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EB0B8A" w:rsidR="00877644" w:rsidRPr="00125190" w:rsidRDefault="00CD6A3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 We have investigated 4 different Spike genes: the original Wuhan SARS-CoV-2 Spike gene, and 3 different codon-optimized Spike open reading frames cloned into 3 different adenoviral vector systems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6202DC" w14:textId="0F03C2D6" w:rsidR="00CD6A3A" w:rsidRDefault="00CD6A3A" w:rsidP="00CD6A3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Luciferase assays have been performed with 6 technical replicates when analyzing intracellular Luciferase activity. Supernatant Luciferase activity has been measured once only.</w:t>
      </w:r>
    </w:p>
    <w:p w14:paraId="1E5654BA" w14:textId="596DA206" w:rsidR="00CD6A3A" w:rsidRDefault="00CD6A3A" w:rsidP="00CD6A3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DNA Sequencing analyses of splice sites have been done after performing by RT-PCR experiments, cutting out gel slices and cloning the extracted DNA into </w:t>
      </w:r>
      <w:proofErr w:type="spellStart"/>
      <w:r>
        <w:rPr>
          <w:rFonts w:asciiTheme="minorHAnsi" w:hAnsiTheme="minorHAnsi"/>
        </w:rPr>
        <w:t>into</w:t>
      </w:r>
      <w:proofErr w:type="spellEnd"/>
      <w:r>
        <w:rPr>
          <w:rFonts w:asciiTheme="minorHAnsi" w:hAnsiTheme="minorHAnsi"/>
        </w:rPr>
        <w:t xml:space="preserve"> Topo TA 2.1 vectors, Subsequently, clones were picked, </w:t>
      </w:r>
      <w:proofErr w:type="spellStart"/>
      <w:r>
        <w:rPr>
          <w:rFonts w:asciiTheme="minorHAnsi" w:hAnsiTheme="minorHAnsi"/>
        </w:rPr>
        <w:t>minilysates</w:t>
      </w:r>
      <w:proofErr w:type="spellEnd"/>
      <w:r>
        <w:rPr>
          <w:rFonts w:asciiTheme="minorHAnsi" w:hAnsiTheme="minorHAnsi"/>
        </w:rPr>
        <w:t xml:space="preserve"> have been prepared and isolated DNA was sequenced. We have sequences about 300 clones to obtain the presented spectrum of splice sites.</w:t>
      </w:r>
      <w:r w:rsidR="00AE6940">
        <w:rPr>
          <w:rFonts w:asciiTheme="minorHAnsi" w:hAnsiTheme="minorHAnsi"/>
        </w:rPr>
        <w:t xml:space="preserve"> All relevant data is already given in the Figure 4-8 and 11 of the current manuscript-</w:t>
      </w:r>
    </w:p>
    <w:p w14:paraId="64DB422C" w14:textId="5DEDA628" w:rsidR="00CD6A3A" w:rsidRPr="00125190" w:rsidRDefault="00CD6A3A" w:rsidP="00CD6A3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Western blot experiments have been performed twice (9 different cell lines</w:t>
      </w:r>
      <w:r w:rsidR="00054086">
        <w:rPr>
          <w:rFonts w:asciiTheme="minorHAnsi" w:hAnsiTheme="minorHAnsi"/>
        </w:rPr>
        <w:t>,2 different antibodies, 1x supernatant and 1x intracellular</w:t>
      </w:r>
      <w:r>
        <w:rPr>
          <w:rFonts w:asciiTheme="minorHAnsi" w:hAnsiTheme="minorHAnsi"/>
        </w:rPr>
        <w:t>)</w:t>
      </w:r>
      <w:r w:rsidR="00AE6940">
        <w:rPr>
          <w:rFonts w:asciiTheme="minorHAnsi" w:hAnsiTheme="minorHAnsi"/>
        </w:rPr>
        <w:t>.</w:t>
      </w:r>
    </w:p>
    <w:p w14:paraId="78102952" w14:textId="71930CE1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5D251B" w:rsidR="0015519A" w:rsidRPr="00505C51" w:rsidRDefault="00CD6A3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381316" w:rsidR="00BC3CCE" w:rsidRPr="00505C51" w:rsidRDefault="00CD6A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C4A8B2B" w14:textId="5656ECAE" w:rsidR="00AE6940" w:rsidRPr="00AE6940" w:rsidRDefault="00AE6940" w:rsidP="00AE694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AE6940">
        <w:rPr>
          <w:rFonts w:ascii="Arial" w:hAnsi="Arial" w:cs="Arial"/>
          <w:color w:val="000000" w:themeColor="text1"/>
          <w:sz w:val="20"/>
          <w:szCs w:val="20"/>
        </w:rPr>
        <w:t xml:space="preserve">The original WUHAN SARS-CoV-2 sequence is available by the NCBI database </w:t>
      </w: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Pr="00AE694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de-DE"/>
        </w:rPr>
        <w:t>NCBI Reference Sequence: NC_045512.2</w:t>
      </w:r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de-DE"/>
        </w:rPr>
        <w:t>); the adenoviral and codon-optimized Spike sequence data have a protected intellectual property by the companies. The primary sequence of Ad5.S, designed and used by the colleagues in Ulm, can be retrieved upon request (please contact Prof. Stefan Kochanek).</w:t>
      </w:r>
      <w:bookmarkStart w:id="0" w:name="_GoBack"/>
      <w:bookmarkEnd w:id="0"/>
    </w:p>
    <w:p w14:paraId="3B6E60A6" w14:textId="6F3AF334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13890" w14:textId="77777777" w:rsidR="007F4432" w:rsidRDefault="007F4432" w:rsidP="004215FE">
      <w:r>
        <w:separator/>
      </w:r>
    </w:p>
  </w:endnote>
  <w:endnote w:type="continuationSeparator" w:id="0">
    <w:p w14:paraId="6E4904A4" w14:textId="77777777" w:rsidR="007F4432" w:rsidRDefault="007F443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04E00" w14:textId="77777777" w:rsidR="007F4432" w:rsidRDefault="007F4432" w:rsidP="004215FE">
      <w:r>
        <w:separator/>
      </w:r>
    </w:p>
  </w:footnote>
  <w:footnote w:type="continuationSeparator" w:id="0">
    <w:p w14:paraId="093A580E" w14:textId="77777777" w:rsidR="007F4432" w:rsidRDefault="007F443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408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3747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4432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2EC"/>
    <w:rsid w:val="00A32E20"/>
    <w:rsid w:val="00A5368C"/>
    <w:rsid w:val="00A62B52"/>
    <w:rsid w:val="00A84B3E"/>
    <w:rsid w:val="00AB5612"/>
    <w:rsid w:val="00AC49AA"/>
    <w:rsid w:val="00AD7A8F"/>
    <w:rsid w:val="00AE694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3A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7CAB2EFD-7AEF-DD4A-8B8A-EC790C7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03A7AE-595F-B84D-BDB1-151D98DF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31</cp:revision>
  <dcterms:created xsi:type="dcterms:W3CDTF">2017-06-13T14:43:00Z</dcterms:created>
  <dcterms:modified xsi:type="dcterms:W3CDTF">2022-01-18T08:10:00Z</dcterms:modified>
</cp:coreProperties>
</file>