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B647FD7" w:rsidR="00877644" w:rsidRPr="004B2DD8" w:rsidRDefault="0056159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B2DD8">
        <w:rPr>
          <w:rFonts w:asciiTheme="minorHAnsi" w:hAnsiTheme="minorHAnsi"/>
          <w:sz w:val="22"/>
          <w:szCs w:val="22"/>
        </w:rPr>
        <w:t xml:space="preserve">In this study, we tested 9 epilepsy patients, who were implanted with several intracranial electrodes for localization of the epileptic locus before undergoing a surgery to remove the brain region that causes the seizures. Thus, we did not have a complete control over the sample size; we </w:t>
      </w:r>
      <w:r w:rsidR="00B80A7F" w:rsidRPr="004B2DD8">
        <w:rPr>
          <w:rFonts w:asciiTheme="minorHAnsi" w:hAnsiTheme="minorHAnsi"/>
          <w:sz w:val="22"/>
          <w:szCs w:val="22"/>
        </w:rPr>
        <w:t>recruited such patients as participants when our neurosurgeon collaborators informed us that there would be such patients available and willing to participate in our study. Within the period of our collaboration with the neurosurgeons using the same electrodes</w:t>
      </w:r>
      <w:r w:rsidR="009F4C0E" w:rsidRPr="004B2DD8">
        <w:rPr>
          <w:rFonts w:asciiTheme="minorHAnsi" w:hAnsiTheme="minorHAnsi"/>
          <w:sz w:val="22"/>
          <w:szCs w:val="22"/>
        </w:rPr>
        <w:t>, recording methods,</w:t>
      </w:r>
      <w:r w:rsidR="00B80A7F" w:rsidRPr="004B2DD8">
        <w:rPr>
          <w:rFonts w:asciiTheme="minorHAnsi" w:hAnsiTheme="minorHAnsi"/>
          <w:sz w:val="22"/>
          <w:szCs w:val="22"/>
        </w:rPr>
        <w:t xml:space="preserve"> procedures</w:t>
      </w:r>
      <w:r w:rsidR="009F4C0E" w:rsidRPr="004B2DD8">
        <w:rPr>
          <w:rFonts w:asciiTheme="minorHAnsi" w:hAnsiTheme="minorHAnsi"/>
          <w:sz w:val="22"/>
          <w:szCs w:val="22"/>
        </w:rPr>
        <w:t xml:space="preserve"> etc.</w:t>
      </w:r>
      <w:r w:rsidR="00B80A7F" w:rsidRPr="004B2DD8">
        <w:rPr>
          <w:rFonts w:asciiTheme="minorHAnsi" w:hAnsiTheme="minorHAnsi"/>
          <w:sz w:val="22"/>
          <w:szCs w:val="22"/>
        </w:rPr>
        <w:t>, we were able to test a total of 9 such patients</w:t>
      </w:r>
      <w:r w:rsidR="009F4C0E" w:rsidRPr="004B2DD8">
        <w:rPr>
          <w:rFonts w:asciiTheme="minorHAnsi" w:hAnsiTheme="minorHAnsi"/>
          <w:sz w:val="22"/>
          <w:szCs w:val="22"/>
        </w:rPr>
        <w:t>, which provided us with the final sample size for our study.</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177F95E" w14:textId="16B2B9A9" w:rsidR="009F4C0E" w:rsidRPr="004B2DD8" w:rsidRDefault="00F772F0" w:rsidP="009F4C0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B2DD8">
        <w:rPr>
          <w:rFonts w:asciiTheme="minorHAnsi" w:hAnsiTheme="minorHAnsi"/>
          <w:sz w:val="22"/>
          <w:szCs w:val="22"/>
        </w:rPr>
        <w:t xml:space="preserve">Relevant </w:t>
      </w:r>
      <w:r w:rsidR="009F4C0E" w:rsidRPr="004B2DD8">
        <w:rPr>
          <w:rFonts w:asciiTheme="minorHAnsi" w:hAnsiTheme="minorHAnsi"/>
          <w:sz w:val="22"/>
          <w:szCs w:val="22"/>
        </w:rPr>
        <w:t xml:space="preserve">information can be found </w:t>
      </w:r>
      <w:r w:rsidRPr="004B2DD8">
        <w:rPr>
          <w:rFonts w:asciiTheme="minorHAnsi" w:hAnsiTheme="minorHAnsi"/>
          <w:sz w:val="22"/>
          <w:szCs w:val="22"/>
        </w:rPr>
        <w:t xml:space="preserve">in the Materials and Methods section </w:t>
      </w:r>
      <w:r w:rsidR="009F4C0E" w:rsidRPr="004B2DD8">
        <w:rPr>
          <w:rFonts w:asciiTheme="minorHAnsi" w:hAnsiTheme="minorHAnsi"/>
          <w:sz w:val="22"/>
          <w:szCs w:val="22"/>
        </w:rPr>
        <w:t>and in Supplementary Materials.</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E1A6B61" w14:textId="1BF6B61C"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A50590F" w:rsidR="0015519A" w:rsidRPr="00505C51" w:rsidRDefault="00F772F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Relevant information can be found in the Materials and Methods and Results sections, and </w:t>
      </w:r>
      <w:r w:rsidR="004B2DD8">
        <w:rPr>
          <w:rFonts w:asciiTheme="minorHAnsi" w:hAnsiTheme="minorHAnsi"/>
          <w:sz w:val="22"/>
          <w:szCs w:val="22"/>
        </w:rPr>
        <w:t>Supplementary</w:t>
      </w:r>
      <w:r>
        <w:rPr>
          <w:rFonts w:asciiTheme="minorHAnsi" w:hAnsiTheme="minorHAnsi"/>
          <w:sz w:val="22"/>
          <w:szCs w:val="22"/>
        </w:rPr>
        <w:t xml:space="preserve"> Materials.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9FB624B" w:rsidR="00BC3CCE" w:rsidRPr="00505C51" w:rsidRDefault="00F772F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Random allocation does not apply in our study, since we </w:t>
      </w:r>
      <w:r w:rsidR="000777F3">
        <w:rPr>
          <w:rFonts w:asciiTheme="minorHAnsi" w:hAnsiTheme="minorHAnsi"/>
          <w:sz w:val="22"/>
          <w:szCs w:val="22"/>
        </w:rPr>
        <w:t>mainly</w:t>
      </w:r>
      <w:r>
        <w:rPr>
          <w:rFonts w:asciiTheme="minorHAnsi" w:hAnsiTheme="minorHAnsi"/>
          <w:sz w:val="22"/>
          <w:szCs w:val="22"/>
        </w:rPr>
        <w:t xml:space="preserve"> tested pre-surgical epilepsy patients implanted with intracranial electrodes. </w:t>
      </w:r>
      <w:r w:rsidR="000777F3">
        <w:rPr>
          <w:rFonts w:asciiTheme="minorHAnsi" w:hAnsiTheme="minorHAnsi"/>
          <w:sz w:val="22"/>
          <w:szCs w:val="22"/>
        </w:rPr>
        <w:t>For all the other control groups, the independent variables were manipulated in a within-subjects manner, thus there w</w:t>
      </w:r>
      <w:r w:rsidR="004B2DD8">
        <w:rPr>
          <w:rFonts w:asciiTheme="minorHAnsi" w:hAnsiTheme="minorHAnsi"/>
          <w:sz w:val="22"/>
          <w:szCs w:val="22"/>
        </w:rPr>
        <w:t>as</w:t>
      </w:r>
      <w:r w:rsidR="000777F3">
        <w:rPr>
          <w:rFonts w:asciiTheme="minorHAnsi" w:hAnsiTheme="minorHAnsi"/>
          <w:sz w:val="22"/>
          <w:szCs w:val="22"/>
        </w:rPr>
        <w:t xml:space="preserve"> no allocation of participants to different groups.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457703A" w14:textId="55D73D5C" w:rsidR="00223DA4" w:rsidRPr="00223DA4" w:rsidRDefault="00223DA4" w:rsidP="00223DA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23DA4">
        <w:rPr>
          <w:rFonts w:asciiTheme="minorHAnsi" w:hAnsiTheme="minorHAnsi"/>
          <w:sz w:val="22"/>
          <w:szCs w:val="22"/>
        </w:rPr>
        <w:lastRenderedPageBreak/>
        <w:t>The data presented in this work is publicly available at the Open Science Framework with the following information:</w:t>
      </w:r>
    </w:p>
    <w:p w14:paraId="3B6E60A6" w14:textId="497928ED" w:rsidR="00BC3CCE" w:rsidRPr="00505C51" w:rsidRDefault="00223DA4" w:rsidP="00223DA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23DA4">
        <w:rPr>
          <w:rFonts w:asciiTheme="minorHAnsi" w:hAnsiTheme="minorHAnsi"/>
          <w:sz w:val="22"/>
          <w:szCs w:val="22"/>
        </w:rPr>
        <w:t xml:space="preserve">E. Soyman, R. Bruls, K. Ioumpa, L. Mueller-Pinzler, S. Gallo, C. Qin, E. C. W. van Straaten, M. W. Self, J. C. Peters, J. K. Possel, Y. </w:t>
      </w:r>
      <w:proofErr w:type="spellStart"/>
      <w:r w:rsidRPr="00223DA4">
        <w:rPr>
          <w:rFonts w:asciiTheme="minorHAnsi" w:hAnsiTheme="minorHAnsi"/>
          <w:sz w:val="22"/>
          <w:szCs w:val="22"/>
        </w:rPr>
        <w:t>Onuki</w:t>
      </w:r>
      <w:proofErr w:type="spellEnd"/>
      <w:r w:rsidRPr="00223DA4">
        <w:rPr>
          <w:rFonts w:asciiTheme="minorHAnsi" w:hAnsiTheme="minorHAnsi"/>
          <w:sz w:val="22"/>
          <w:szCs w:val="22"/>
        </w:rPr>
        <w:t xml:space="preserve">, J. C. </w:t>
      </w:r>
      <w:proofErr w:type="spellStart"/>
      <w:r w:rsidRPr="00223DA4">
        <w:rPr>
          <w:rFonts w:asciiTheme="minorHAnsi" w:hAnsiTheme="minorHAnsi"/>
          <w:sz w:val="22"/>
          <w:szCs w:val="22"/>
        </w:rPr>
        <w:t>Baayen</w:t>
      </w:r>
      <w:proofErr w:type="spellEnd"/>
      <w:r w:rsidRPr="00223DA4">
        <w:rPr>
          <w:rFonts w:asciiTheme="minorHAnsi" w:hAnsiTheme="minorHAnsi"/>
          <w:sz w:val="22"/>
          <w:szCs w:val="22"/>
        </w:rPr>
        <w:t>, S. Idema, C. Keysers, and V. Gazzola. (2021). Intracranial Human Recordings Reveal Intensity Coding for the Pain of Others in the Insula. https://osf.io/mcahz/</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FA38" w14:textId="77777777" w:rsidR="002C667A" w:rsidRDefault="002C667A" w:rsidP="004215FE">
      <w:r>
        <w:separator/>
      </w:r>
    </w:p>
  </w:endnote>
  <w:endnote w:type="continuationSeparator" w:id="0">
    <w:p w14:paraId="4BB4A296" w14:textId="77777777" w:rsidR="002C667A" w:rsidRDefault="002C667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w:t>
    </w:r>
    <w:proofErr w:type="spellStart"/>
    <w:r w:rsidRPr="00062DBF">
      <w:rPr>
        <w:rFonts w:ascii="Arial" w:hAnsi="Arial"/>
        <w:sz w:val="16"/>
        <w:szCs w:val="16"/>
      </w:rPr>
      <w:t>FC030576</w:t>
    </w:r>
    <w:proofErr w:type="spellEnd"/>
    <w:r w:rsidRPr="00062DBF">
      <w:rPr>
        <w:rFonts w:ascii="Arial" w:hAnsi="Arial"/>
        <w:sz w:val="16"/>
        <w:szCs w:val="16"/>
      </w:rPr>
      <w:t xml:space="preserve"> and branch number </w:t>
    </w:r>
    <w:proofErr w:type="spellStart"/>
    <w:r w:rsidRPr="00062DBF">
      <w:rPr>
        <w:rFonts w:ascii="Arial" w:hAnsi="Arial"/>
        <w:sz w:val="16"/>
        <w:szCs w:val="16"/>
      </w:rPr>
      <w:t>BR015634</w:t>
    </w:r>
    <w:proofErr w:type="spellEnd"/>
    <w:r w:rsidRPr="00062DBF">
      <w:rPr>
        <w:rFonts w:ascii="Arial" w:hAnsi="Arial"/>
        <w:sz w:val="16"/>
        <w:szCs w:val="16"/>
      </w:rPr>
      <w:t xml:space="preserve"> at the address</w:t>
    </w:r>
    <w:r>
      <w:rPr>
        <w:rFonts w:ascii="Arial" w:hAnsi="Arial"/>
        <w:sz w:val="16"/>
        <w:szCs w:val="16"/>
      </w:rPr>
      <w:t xml:space="preserve"> 1st Floor, 24 Hills Road, Cambridge </w:t>
    </w:r>
    <w:proofErr w:type="spellStart"/>
    <w:r>
      <w:rPr>
        <w:rFonts w:ascii="Arial" w:hAnsi="Arial"/>
        <w:sz w:val="16"/>
        <w:szCs w:val="16"/>
      </w:rPr>
      <w:t>CB2</w:t>
    </w:r>
    <w:proofErr w:type="spellEnd"/>
    <w:r>
      <w:rPr>
        <w:rFonts w:ascii="Arial" w:hAnsi="Arial"/>
        <w:sz w:val="16"/>
        <w:szCs w:val="16"/>
      </w:rPr>
      <w:t xml:space="preserve"> </w:t>
    </w:r>
    <w:proofErr w:type="spellStart"/>
    <w:r>
      <w:rPr>
        <w:rFonts w:ascii="Arial" w:hAnsi="Arial"/>
        <w:sz w:val="16"/>
        <w:szCs w:val="16"/>
      </w:rPr>
      <w:t>1JP</w:t>
    </w:r>
    <w:proofErr w:type="spellEnd"/>
    <w:r>
      <w:rPr>
        <w:rFonts w:ascii="Arial" w:hAnsi="Arial"/>
        <w:sz w:val="16"/>
        <w:szCs w:val="16"/>
      </w:rPr>
      <w:t xml:space="preserve">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C6DB" w14:textId="77777777" w:rsidR="002C667A" w:rsidRDefault="002C667A" w:rsidP="004215FE">
      <w:r>
        <w:separator/>
      </w:r>
    </w:p>
  </w:footnote>
  <w:footnote w:type="continuationSeparator" w:id="0">
    <w:p w14:paraId="3097A44A" w14:textId="77777777" w:rsidR="002C667A" w:rsidRDefault="002C667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074449">
    <w:abstractNumId w:val="6"/>
  </w:num>
  <w:num w:numId="2" w16cid:durableId="678117629">
    <w:abstractNumId w:val="3"/>
  </w:num>
  <w:num w:numId="3" w16cid:durableId="1242761944">
    <w:abstractNumId w:val="0"/>
  </w:num>
  <w:num w:numId="4" w16cid:durableId="510997404">
    <w:abstractNumId w:val="1"/>
  </w:num>
  <w:num w:numId="5" w16cid:durableId="609358095">
    <w:abstractNumId w:val="5"/>
  </w:num>
  <w:num w:numId="6" w16cid:durableId="184295785">
    <w:abstractNumId w:val="2"/>
  </w:num>
  <w:num w:numId="7" w16cid:durableId="757091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777F3"/>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23DA4"/>
    <w:rsid w:val="002336C6"/>
    <w:rsid w:val="00241081"/>
    <w:rsid w:val="00266462"/>
    <w:rsid w:val="002A068D"/>
    <w:rsid w:val="002A0ED1"/>
    <w:rsid w:val="002A7487"/>
    <w:rsid w:val="002C667A"/>
    <w:rsid w:val="00304FFC"/>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2DD8"/>
    <w:rsid w:val="004B41D4"/>
    <w:rsid w:val="004D5E59"/>
    <w:rsid w:val="004D602A"/>
    <w:rsid w:val="004D73CF"/>
    <w:rsid w:val="004E4945"/>
    <w:rsid w:val="004F451D"/>
    <w:rsid w:val="00505C51"/>
    <w:rsid w:val="00516A01"/>
    <w:rsid w:val="0053000A"/>
    <w:rsid w:val="00550F13"/>
    <w:rsid w:val="005530AE"/>
    <w:rsid w:val="00555F44"/>
    <w:rsid w:val="00561593"/>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84522"/>
    <w:rsid w:val="00795CED"/>
    <w:rsid w:val="007B6567"/>
    <w:rsid w:val="007B6D8A"/>
    <w:rsid w:val="007B7AF0"/>
    <w:rsid w:val="007C1A97"/>
    <w:rsid w:val="007D18C3"/>
    <w:rsid w:val="007E54D8"/>
    <w:rsid w:val="007E5880"/>
    <w:rsid w:val="007F6FFA"/>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909"/>
    <w:rsid w:val="009D0D28"/>
    <w:rsid w:val="009E6ACE"/>
    <w:rsid w:val="009E7B13"/>
    <w:rsid w:val="009F4C0E"/>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80A7F"/>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360AA"/>
    <w:rsid w:val="00D44612"/>
    <w:rsid w:val="00D50299"/>
    <w:rsid w:val="00D74320"/>
    <w:rsid w:val="00D779BF"/>
    <w:rsid w:val="00D83D45"/>
    <w:rsid w:val="00D93937"/>
    <w:rsid w:val="00DE207A"/>
    <w:rsid w:val="00DE2719"/>
    <w:rsid w:val="00DF1913"/>
    <w:rsid w:val="00E007B4"/>
    <w:rsid w:val="00E156A4"/>
    <w:rsid w:val="00E234CA"/>
    <w:rsid w:val="00E41364"/>
    <w:rsid w:val="00E61AB4"/>
    <w:rsid w:val="00E70517"/>
    <w:rsid w:val="00E870D1"/>
    <w:rsid w:val="00ED346E"/>
    <w:rsid w:val="00EF7423"/>
    <w:rsid w:val="00F27DEC"/>
    <w:rsid w:val="00F3344F"/>
    <w:rsid w:val="00F60CF4"/>
    <w:rsid w:val="00F772F0"/>
    <w:rsid w:val="00FA51FC"/>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84A4FDD5-73DD-4E7D-B8C8-32C91638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Efe Soyman</cp:lastModifiedBy>
  <cp:revision>34</cp:revision>
  <dcterms:created xsi:type="dcterms:W3CDTF">2017-06-13T14:43:00Z</dcterms:created>
  <dcterms:modified xsi:type="dcterms:W3CDTF">2022-06-30T10:04:00Z</dcterms:modified>
</cp:coreProperties>
</file>