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14E10">
        <w:fldChar w:fldCharType="begin"/>
      </w:r>
      <w:r w:rsidR="00E14E10">
        <w:instrText xml:space="preserve"> HYPERLINK "https://biosharing.org/" \t "_blank" </w:instrText>
      </w:r>
      <w:r w:rsidR="00E14E10">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14E10">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5070E256" w14:textId="5C2D44F8" w:rsidR="00FD4937" w:rsidRPr="00482305" w:rsidRDefault="00953B9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3B98">
        <w:rPr>
          <w:rFonts w:asciiTheme="minorHAnsi" w:hAnsiTheme="minorHAnsi"/>
          <w:sz w:val="22"/>
          <w:szCs w:val="22"/>
        </w:rPr>
        <w:t xml:space="preserve">No a prior sample size determination was done; however, all experiments were reproduced and performed in a sufficient number of replicates to determine differences with statistical significance. </w:t>
      </w:r>
      <w:r w:rsidR="00E14E10" w:rsidRPr="00482305">
        <w:rPr>
          <w:rFonts w:asciiTheme="minorHAnsi" w:hAnsiTheme="minorHAnsi"/>
          <w:sz w:val="22"/>
          <w:szCs w:val="22"/>
        </w:rPr>
        <w:t>We have used triplicates or quadruplicates as our standardized sample size when designing the experimental studies.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FBBB981" w:rsidR="00FD4937" w:rsidRPr="00482305" w:rsidRDefault="004C04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482305">
        <w:rPr>
          <w:rFonts w:asciiTheme="minorHAnsi" w:hAnsiTheme="minorHAnsi"/>
          <w:sz w:val="22"/>
          <w:szCs w:val="22"/>
        </w:rPr>
        <w:t>Number</w:t>
      </w:r>
      <w:r w:rsidR="0025600A" w:rsidRPr="00482305">
        <w:rPr>
          <w:rFonts w:asciiTheme="minorHAnsi" w:hAnsiTheme="minorHAnsi"/>
          <w:sz w:val="22"/>
          <w:szCs w:val="22"/>
        </w:rPr>
        <w:t xml:space="preserve"> of</w:t>
      </w:r>
      <w:r w:rsidRPr="00482305">
        <w:rPr>
          <w:rFonts w:asciiTheme="minorHAnsi" w:hAnsiTheme="minorHAnsi"/>
          <w:sz w:val="22"/>
          <w:szCs w:val="22"/>
        </w:rPr>
        <w:t xml:space="preserve"> </w:t>
      </w:r>
      <w:r w:rsidR="0025600A" w:rsidRPr="00482305">
        <w:rPr>
          <w:rFonts w:asciiTheme="minorHAnsi" w:hAnsiTheme="minorHAnsi"/>
          <w:sz w:val="22"/>
          <w:szCs w:val="22"/>
        </w:rPr>
        <w:t xml:space="preserve">experiments and </w:t>
      </w:r>
      <w:r w:rsidRPr="00482305">
        <w:rPr>
          <w:rFonts w:asciiTheme="minorHAnsi" w:hAnsiTheme="minorHAnsi"/>
          <w:sz w:val="22"/>
          <w:szCs w:val="22"/>
        </w:rPr>
        <w:t xml:space="preserve">of </w:t>
      </w:r>
      <w:r w:rsidR="0025600A" w:rsidRPr="00482305">
        <w:rPr>
          <w:rFonts w:asciiTheme="minorHAnsi" w:hAnsiTheme="minorHAnsi"/>
          <w:sz w:val="22"/>
          <w:szCs w:val="22"/>
        </w:rPr>
        <w:t xml:space="preserve">biological and technical replicates </w:t>
      </w:r>
      <w:proofErr w:type="gramStart"/>
      <w:r w:rsidR="0025600A" w:rsidRPr="00482305">
        <w:rPr>
          <w:rFonts w:asciiTheme="minorHAnsi" w:hAnsiTheme="minorHAnsi"/>
          <w:sz w:val="22"/>
          <w:szCs w:val="22"/>
        </w:rPr>
        <w:t>are outlined</w:t>
      </w:r>
      <w:proofErr w:type="gramEnd"/>
      <w:r w:rsidR="0025600A" w:rsidRPr="00482305">
        <w:rPr>
          <w:rFonts w:asciiTheme="minorHAnsi" w:hAnsiTheme="minorHAnsi"/>
          <w:sz w:val="22"/>
          <w:szCs w:val="22"/>
        </w:rPr>
        <w:t xml:space="preserve"> in the figure legends. Definition of the biological versus technical replicates is included in the Statistics section of materials and methods. High-throughput sequence </w:t>
      </w:r>
      <w:r w:rsidR="0025600A" w:rsidRPr="001C7EB7">
        <w:rPr>
          <w:rFonts w:asciiTheme="minorHAnsi" w:hAnsiTheme="minorHAnsi"/>
          <w:sz w:val="22"/>
          <w:szCs w:val="22"/>
        </w:rPr>
        <w:t xml:space="preserve">data </w:t>
      </w:r>
      <w:proofErr w:type="gramStart"/>
      <w:r w:rsidR="0025600A" w:rsidRPr="001C7EB7">
        <w:rPr>
          <w:rFonts w:asciiTheme="minorHAnsi" w:hAnsiTheme="minorHAnsi"/>
          <w:sz w:val="22"/>
          <w:szCs w:val="22"/>
        </w:rPr>
        <w:t>is uploaded</w:t>
      </w:r>
      <w:proofErr w:type="gramEnd"/>
      <w:r w:rsidR="0025600A" w:rsidRPr="001C7EB7">
        <w:rPr>
          <w:rFonts w:asciiTheme="minorHAnsi" w:hAnsiTheme="minorHAnsi"/>
          <w:sz w:val="22"/>
          <w:szCs w:val="22"/>
        </w:rPr>
        <w:t xml:space="preserve"> on a public repository</w:t>
      </w:r>
      <w:r w:rsidR="0025600A" w:rsidRPr="00482305">
        <w:rPr>
          <w:rFonts w:asciiTheme="minorHAnsi" w:hAnsiTheme="minorHAnsi"/>
          <w:sz w:val="22"/>
          <w:szCs w:val="22"/>
        </w:rPr>
        <w:t xml:space="preserve"> and links added to the corresponding section of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006D2F5D" w14:textId="5E09A93B" w:rsidR="00FD4937" w:rsidRPr="00505C51" w:rsidRDefault="0025600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5600A">
        <w:rPr>
          <w:rFonts w:asciiTheme="minorHAnsi" w:hAnsiTheme="minorHAnsi"/>
          <w:sz w:val="22"/>
          <w:szCs w:val="22"/>
        </w:rPr>
        <w:t>Statistical analysis methods</w:t>
      </w:r>
      <w:r>
        <w:rPr>
          <w:rFonts w:asciiTheme="minorHAnsi" w:hAnsiTheme="minorHAnsi"/>
          <w:sz w:val="22"/>
          <w:szCs w:val="22"/>
        </w:rPr>
        <w:t xml:space="preserve"> </w:t>
      </w:r>
      <w:proofErr w:type="gramStart"/>
      <w:r>
        <w:rPr>
          <w:rFonts w:asciiTheme="minorHAnsi" w:hAnsiTheme="minorHAnsi"/>
          <w:sz w:val="22"/>
          <w:szCs w:val="22"/>
        </w:rPr>
        <w:t>are described</w:t>
      </w:r>
      <w:proofErr w:type="gramEnd"/>
      <w:r>
        <w:rPr>
          <w:rFonts w:asciiTheme="minorHAnsi" w:hAnsiTheme="minorHAnsi"/>
          <w:sz w:val="22"/>
          <w:szCs w:val="22"/>
        </w:rPr>
        <w:t xml:space="preserve"> in full in the Statistics section in materials and </w:t>
      </w:r>
      <w:r w:rsidR="00482305">
        <w:rPr>
          <w:rFonts w:asciiTheme="minorHAnsi" w:hAnsiTheme="minorHAnsi"/>
          <w:sz w:val="22"/>
          <w:szCs w:val="22"/>
        </w:rPr>
        <w:t>methods</w:t>
      </w:r>
      <w:r>
        <w:rPr>
          <w:rFonts w:asciiTheme="minorHAnsi" w:hAnsiTheme="minorHAnsi"/>
          <w:sz w:val="22"/>
          <w:szCs w:val="22"/>
        </w:rPr>
        <w:t xml:space="preserve">. Additionally, </w:t>
      </w:r>
      <w:r w:rsidR="00482305" w:rsidRPr="00482305">
        <w:rPr>
          <w:rFonts w:asciiTheme="minorHAnsi" w:hAnsiTheme="minorHAnsi"/>
          <w:sz w:val="22"/>
          <w:szCs w:val="22"/>
        </w:rPr>
        <w:t xml:space="preserve">statistical tests, exact values of N, definitions of </w:t>
      </w:r>
      <w:proofErr w:type="spellStart"/>
      <w:r w:rsidR="00482305" w:rsidRPr="00482305">
        <w:rPr>
          <w:rFonts w:asciiTheme="minorHAnsi" w:hAnsiTheme="minorHAnsi"/>
          <w:sz w:val="22"/>
          <w:szCs w:val="22"/>
        </w:rPr>
        <w:t>center</w:t>
      </w:r>
      <w:proofErr w:type="spellEnd"/>
      <w:r w:rsidR="00482305" w:rsidRPr="00482305">
        <w:rPr>
          <w:rFonts w:asciiTheme="minorHAnsi" w:hAnsiTheme="minorHAnsi"/>
          <w:sz w:val="22"/>
          <w:szCs w:val="22"/>
        </w:rPr>
        <w:t>, methods of multiple test correction</w:t>
      </w:r>
      <w:r w:rsidR="00482305">
        <w:rPr>
          <w:rFonts w:asciiTheme="minorHAnsi" w:hAnsiTheme="minorHAnsi"/>
          <w:sz w:val="22"/>
          <w:szCs w:val="22"/>
        </w:rPr>
        <w:t xml:space="preserve"> are available in figure legends and in </w:t>
      </w:r>
      <w:r w:rsidR="00953B98">
        <w:rPr>
          <w:rFonts w:asciiTheme="minorHAnsi" w:hAnsiTheme="minorHAnsi"/>
          <w:sz w:val="22"/>
          <w:szCs w:val="22"/>
        </w:rPr>
        <w:t xml:space="preserve">the </w:t>
      </w:r>
      <w:r w:rsidR="00953B98" w:rsidRPr="001C7EB7">
        <w:rPr>
          <w:rFonts w:asciiTheme="minorHAnsi" w:hAnsiTheme="minorHAnsi"/>
          <w:sz w:val="22"/>
          <w:szCs w:val="22"/>
        </w:rPr>
        <w:t>S</w:t>
      </w:r>
      <w:r w:rsidR="001C7EB7" w:rsidRPr="001C7EB7">
        <w:rPr>
          <w:rFonts w:asciiTheme="minorHAnsi" w:hAnsiTheme="minorHAnsi"/>
          <w:sz w:val="22"/>
          <w:szCs w:val="22"/>
        </w:rPr>
        <w:t xml:space="preserve">upplementary file </w:t>
      </w:r>
      <w:proofErr w:type="gramStart"/>
      <w:r w:rsidR="001C7EB7" w:rsidRPr="001C7EB7">
        <w:rPr>
          <w:rFonts w:asciiTheme="minorHAnsi" w:hAnsiTheme="minorHAnsi"/>
          <w:sz w:val="22"/>
          <w:szCs w:val="22"/>
        </w:rPr>
        <w:t>4</w:t>
      </w:r>
      <w:proofErr w:type="gramEnd"/>
      <w:r w:rsidR="00482305" w:rsidRPr="001C7EB7">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183E5123" w14:textId="77777777" w:rsidR="0025600A" w:rsidRDefault="0025600A" w:rsidP="00FD4937">
      <w:pPr>
        <w:rPr>
          <w:rFonts w:asciiTheme="minorHAnsi" w:hAnsiTheme="minorHAnsi"/>
          <w:bCs/>
          <w:sz w:val="22"/>
          <w:szCs w:val="22"/>
        </w:rPr>
      </w:pPr>
    </w:p>
    <w:p w14:paraId="13B5B2AF" w14:textId="77777777" w:rsidR="0025600A" w:rsidRDefault="0025600A" w:rsidP="00FD4937">
      <w:pPr>
        <w:rPr>
          <w:rFonts w:asciiTheme="minorHAnsi" w:hAnsiTheme="minorHAnsi"/>
          <w:bCs/>
          <w:sz w:val="22"/>
          <w:szCs w:val="22"/>
        </w:rPr>
      </w:pPr>
    </w:p>
    <w:p w14:paraId="2C4855D3" w14:textId="77777777" w:rsidR="0025600A" w:rsidRDefault="0025600A" w:rsidP="00FD4937">
      <w:pPr>
        <w:rPr>
          <w:rFonts w:asciiTheme="minorHAnsi" w:hAnsiTheme="minorHAnsi"/>
          <w:bCs/>
          <w:sz w:val="22"/>
          <w:szCs w:val="22"/>
        </w:rPr>
      </w:pPr>
    </w:p>
    <w:p w14:paraId="2ADC85DC" w14:textId="77777777" w:rsidR="0025600A" w:rsidRDefault="0025600A" w:rsidP="00FD4937">
      <w:pPr>
        <w:rPr>
          <w:rFonts w:asciiTheme="minorHAnsi" w:hAnsiTheme="minorHAnsi"/>
          <w:bCs/>
          <w:sz w:val="22"/>
          <w:szCs w:val="22"/>
        </w:rPr>
      </w:pPr>
    </w:p>
    <w:p w14:paraId="6C31C530" w14:textId="6E115AF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06BA115" w:rsidR="00FD4937" w:rsidRPr="00505C51" w:rsidRDefault="00953B9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53B98">
        <w:rPr>
          <w:rFonts w:asciiTheme="minorHAnsi" w:hAnsiTheme="minorHAnsi"/>
          <w:sz w:val="22"/>
          <w:szCs w:val="22"/>
        </w:rPr>
        <w:t xml:space="preserve">For flow cytometry and droplet digital PCR experiments, cells </w:t>
      </w:r>
      <w:proofErr w:type="gramStart"/>
      <w:r w:rsidRPr="00953B98">
        <w:rPr>
          <w:rFonts w:asciiTheme="minorHAnsi" w:hAnsiTheme="minorHAnsi"/>
          <w:sz w:val="22"/>
          <w:szCs w:val="22"/>
        </w:rPr>
        <w:t>were grown in culture flasks and split to wells in 48- or 24-well plates, with experimental treatments in separate wells</w:t>
      </w:r>
      <w:proofErr w:type="gramEnd"/>
      <w:r w:rsidRPr="00953B98">
        <w:rPr>
          <w:rFonts w:asciiTheme="minorHAnsi" w:hAnsiTheme="minorHAnsi"/>
          <w:sz w:val="22"/>
          <w:szCs w:val="22"/>
        </w:rPr>
        <w:t xml:space="preserve">. For γH2AX </w:t>
      </w:r>
      <w:proofErr w:type="gramStart"/>
      <w:r w:rsidRPr="00953B98">
        <w:rPr>
          <w:rFonts w:asciiTheme="minorHAnsi" w:hAnsiTheme="minorHAnsi"/>
          <w:sz w:val="22"/>
          <w:szCs w:val="22"/>
        </w:rPr>
        <w:t>quantification</w:t>
      </w:r>
      <w:proofErr w:type="gramEnd"/>
      <w:r w:rsidRPr="00953B98">
        <w:rPr>
          <w:rFonts w:asciiTheme="minorHAnsi" w:hAnsiTheme="minorHAnsi"/>
          <w:sz w:val="22"/>
          <w:szCs w:val="22"/>
        </w:rPr>
        <w:t xml:space="preserve"> 6-well pates were used. In all </w:t>
      </w:r>
      <w:proofErr w:type="gramStart"/>
      <w:r w:rsidRPr="00953B98">
        <w:rPr>
          <w:rFonts w:asciiTheme="minorHAnsi" w:hAnsiTheme="minorHAnsi"/>
          <w:sz w:val="22"/>
          <w:szCs w:val="22"/>
        </w:rPr>
        <w:t>experiments</w:t>
      </w:r>
      <w:proofErr w:type="gramEnd"/>
      <w:r w:rsidRPr="00953B98">
        <w:rPr>
          <w:rFonts w:asciiTheme="minorHAnsi" w:hAnsiTheme="minorHAnsi"/>
          <w:sz w:val="22"/>
          <w:szCs w:val="22"/>
        </w:rPr>
        <w:t xml:space="preserve"> replicas were distributed between different plates for each set.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817F2EC" w:rsidR="00FD4937" w:rsidRPr="00505C51" w:rsidRDefault="00D7200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Additional data including raw numerical values are available in </w:t>
      </w:r>
      <w:r w:rsidR="00953B98" w:rsidRPr="001C7EB7">
        <w:rPr>
          <w:rFonts w:asciiTheme="minorHAnsi" w:hAnsiTheme="minorHAnsi"/>
          <w:sz w:val="22"/>
          <w:szCs w:val="22"/>
        </w:rPr>
        <w:t>S</w:t>
      </w:r>
      <w:r w:rsidRPr="001C7EB7">
        <w:rPr>
          <w:rFonts w:asciiTheme="minorHAnsi" w:hAnsiTheme="minorHAnsi"/>
          <w:sz w:val="22"/>
          <w:szCs w:val="22"/>
        </w:rPr>
        <w:t xml:space="preserve">upplementary table </w:t>
      </w:r>
      <w:r w:rsidR="001C7EB7" w:rsidRPr="001C7EB7">
        <w:rPr>
          <w:rFonts w:asciiTheme="minorHAnsi" w:hAnsiTheme="minorHAnsi"/>
          <w:sz w:val="22"/>
          <w:szCs w:val="22"/>
        </w:rPr>
        <w:t>4</w:t>
      </w:r>
      <w:r>
        <w:rPr>
          <w:rFonts w:asciiTheme="minorHAnsi" w:hAnsiTheme="minorHAnsi"/>
          <w:sz w:val="22"/>
          <w:szCs w:val="22"/>
        </w:rPr>
        <w:t xml:space="preserve">, customer codes for </w:t>
      </w:r>
      <w:r w:rsidRPr="00505C51">
        <w:rPr>
          <w:rFonts w:asciiTheme="minorHAnsi" w:hAnsiTheme="minorHAnsi"/>
          <w:sz w:val="22"/>
          <w:szCs w:val="22"/>
        </w:rPr>
        <w:t>data analysis</w:t>
      </w:r>
      <w:r>
        <w:rPr>
          <w:rFonts w:asciiTheme="minorHAnsi" w:hAnsiTheme="minorHAnsi"/>
          <w:sz w:val="22"/>
          <w:szCs w:val="22"/>
        </w:rPr>
        <w:t xml:space="preserve"> uploaded on public repositories and cited in article text where appropriate.</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482305" w:rsidRDefault="00482305">
      <w:r>
        <w:separator/>
      </w:r>
    </w:p>
  </w:endnote>
  <w:endnote w:type="continuationSeparator" w:id="0">
    <w:p w14:paraId="12951BCE" w14:textId="77777777" w:rsidR="00482305" w:rsidRDefault="0048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482305" w:rsidRDefault="00482305">
    <w:pPr>
      <w:pBdr>
        <w:top w:val="nil"/>
        <w:left w:val="nil"/>
        <w:bottom w:val="nil"/>
        <w:right w:val="nil"/>
        <w:between w:val="nil"/>
      </w:pBdr>
      <w:tabs>
        <w:tab w:val="center" w:pos="4513"/>
        <w:tab w:val="right" w:pos="9026"/>
      </w:tabs>
      <w:rPr>
        <w:color w:val="000000"/>
      </w:rPr>
    </w:pPr>
    <w:r>
      <w:rPr>
        <w:noProof/>
        <w:lang w:val="nb-NO" w:eastAsia="nb-NO"/>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482305" w:rsidRDefault="00482305">
    <w:pPr>
      <w:pBdr>
        <w:top w:val="nil"/>
        <w:left w:val="nil"/>
        <w:bottom w:val="nil"/>
        <w:right w:val="nil"/>
        <w:between w:val="nil"/>
      </w:pBdr>
      <w:tabs>
        <w:tab w:val="center" w:pos="4513"/>
        <w:tab w:val="right" w:pos="9026"/>
      </w:tabs>
      <w:rPr>
        <w:color w:val="000000"/>
      </w:rPr>
    </w:pPr>
    <w:r>
      <w:rPr>
        <w:noProof/>
        <w:lang w:val="nb-NO" w:eastAsia="nb-NO"/>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482305" w:rsidRDefault="00482305">
      <w:r>
        <w:separator/>
      </w:r>
    </w:p>
  </w:footnote>
  <w:footnote w:type="continuationSeparator" w:id="0">
    <w:p w14:paraId="3D58EB9A" w14:textId="77777777" w:rsidR="00482305" w:rsidRDefault="0048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482305" w:rsidRDefault="00482305">
    <w:pPr>
      <w:pBdr>
        <w:top w:val="nil"/>
        <w:left w:val="nil"/>
        <w:bottom w:val="nil"/>
        <w:right w:val="nil"/>
        <w:between w:val="nil"/>
      </w:pBdr>
      <w:tabs>
        <w:tab w:val="center" w:pos="4513"/>
        <w:tab w:val="right" w:pos="9026"/>
      </w:tabs>
      <w:rPr>
        <w:color w:val="000000"/>
      </w:rPr>
    </w:pPr>
  </w:p>
  <w:p w14:paraId="2BE89C2E" w14:textId="77777777" w:rsidR="00482305" w:rsidRDefault="0048230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482305" w:rsidRDefault="00482305">
    <w:pPr>
      <w:tabs>
        <w:tab w:val="center" w:pos="4513"/>
        <w:tab w:val="right" w:pos="9026"/>
      </w:tabs>
      <w:rPr>
        <w:color w:val="000000"/>
      </w:rPr>
    </w:pPr>
    <w:r>
      <w:rPr>
        <w:noProof/>
        <w:lang w:val="nb-NO" w:eastAsia="nb-NO"/>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482305" w:rsidRDefault="00482305">
    <w:pPr>
      <w:tabs>
        <w:tab w:val="center" w:pos="4513"/>
        <w:tab w:val="right" w:pos="9026"/>
      </w:tabs>
      <w:rPr>
        <w:color w:val="000000"/>
      </w:rPr>
    </w:pPr>
    <w:r>
      <w:rPr>
        <w:noProof/>
        <w:lang w:val="nb-NO" w:eastAsia="nb-NO"/>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C7EB7"/>
    <w:rsid w:val="0025600A"/>
    <w:rsid w:val="00332DC6"/>
    <w:rsid w:val="00482305"/>
    <w:rsid w:val="004C040F"/>
    <w:rsid w:val="00953B98"/>
    <w:rsid w:val="00A0248A"/>
    <w:rsid w:val="00BE5736"/>
    <w:rsid w:val="00D72005"/>
    <w:rsid w:val="00E14E1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940</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Ganna Reint</cp:lastModifiedBy>
  <cp:revision>4</cp:revision>
  <dcterms:created xsi:type="dcterms:W3CDTF">2021-11-17T13:55:00Z</dcterms:created>
  <dcterms:modified xsi:type="dcterms:W3CDTF">2021-11-22T14:24:00Z</dcterms:modified>
</cp:coreProperties>
</file>