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EA" w:rsidRPr="007670EA" w:rsidRDefault="007670EA" w:rsidP="007670EA">
      <w:pP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Supplementary file 2</w:t>
      </w:r>
      <w:r w:rsidRPr="004914A8">
        <w:rPr>
          <w:b/>
          <w:sz w:val="24"/>
          <w:szCs w:val="24"/>
        </w:rPr>
        <w:t xml:space="preserve">. </w:t>
      </w:r>
      <w:r w:rsidRPr="004914A8">
        <w:rPr>
          <w:sz w:val="24"/>
          <w:szCs w:val="24"/>
        </w:rPr>
        <w:t>Model parameters for viral dynamics in both the nasopharynx and the trachea estimated by the model adjus</w:t>
      </w:r>
      <w:r w:rsidR="00561C51">
        <w:rPr>
          <w:sz w:val="24"/>
          <w:szCs w:val="24"/>
        </w:rPr>
        <w:t>ted for groups of intervention.</w:t>
      </w:r>
    </w:p>
    <w:tbl>
      <w:tblPr>
        <w:tblStyle w:val="Grilledutableau"/>
        <w:tblW w:w="98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252"/>
        <w:gridCol w:w="2551"/>
        <w:gridCol w:w="1984"/>
      </w:tblGrid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</w:rPr>
            </w:pPr>
            <w:bookmarkStart w:id="0" w:name="_GoBack"/>
            <w:bookmarkEnd w:id="0"/>
            <w:proofErr w:type="spellStart"/>
            <w:r w:rsidRPr="004A1115">
              <w:rPr>
                <w:rFonts w:eastAsiaTheme="minorEastAsia"/>
                <w:b/>
              </w:rPr>
              <w:t>Param</w:t>
            </w:r>
            <w:proofErr w:type="spellEnd"/>
            <w:r w:rsidRPr="004A1115">
              <w:rPr>
                <w:rFonts w:eastAsiaTheme="minorEastAsia"/>
                <w:b/>
              </w:rPr>
              <w:t>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</w:rPr>
            </w:pPr>
            <w:r w:rsidRPr="004A1115">
              <w:rPr>
                <w:rFonts w:eastAsiaTheme="minorEastAsia"/>
                <w:b/>
              </w:rPr>
              <w:t>Meaning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</w:rPr>
            </w:pPr>
            <w:r w:rsidRPr="004A1115">
              <w:rPr>
                <w:rFonts w:eastAsiaTheme="minorEastAsia"/>
                <w:b/>
              </w:rPr>
              <w:t>Value [95% CI]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7670EA">
              <w:rPr>
                <w:rFonts w:eastAsiaTheme="minorEastAsia"/>
                <w:b/>
                <w:color w:val="000000" w:themeColor="text1"/>
              </w:rPr>
              <w:t>Unit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top w:val="single" w:sz="18" w:space="0" w:color="auto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 w:cstheme="minorHAnsi"/>
                <w:b/>
                <w:sz w:val="21"/>
                <w:szCs w:val="21"/>
              </w:rPr>
              <w:t>β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Viral infectivity in the naive group (x10</w:t>
            </w:r>
            <w:r w:rsidRPr="007670EA">
              <w:rPr>
                <w:rFonts w:eastAsiaTheme="minorEastAsia"/>
                <w:color w:val="000000" w:themeColor="text1"/>
                <w:vertAlign w:val="superscript"/>
              </w:rPr>
              <w:t>-6</w:t>
            </w:r>
            <w:r w:rsidRPr="007670EA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0.95 [0.18 ; 4.94]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t>(copies/ml)</w:t>
            </w:r>
            <w:r w:rsidRPr="004A1115">
              <w:rPr>
                <w:vertAlign w:val="superscript"/>
              </w:rPr>
              <w:t>-1</w:t>
            </w:r>
            <w:r w:rsidRPr="004A1115">
              <w:t xml:space="preserve"> day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4252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Fold change in the convalescent group</w:t>
            </w:r>
          </w:p>
        </w:tc>
        <w:tc>
          <w:tcPr>
            <w:tcW w:w="2551" w:type="dxa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0.18 [0.04 ; 0.88]**</w:t>
            </w:r>
          </w:p>
        </w:tc>
        <w:tc>
          <w:tcPr>
            <w:tcW w:w="1984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bottom w:val="dashSmallGap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bottom w:val="dashSmallGap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Fold change in the Conv-CD40 group </w:t>
            </w:r>
          </w:p>
        </w:tc>
        <w:tc>
          <w:tcPr>
            <w:tcW w:w="2551" w:type="dxa"/>
            <w:tcBorders>
              <w:bottom w:val="dashSmallGap" w:sz="4" w:space="0" w:color="5B9BD5" w:themeColor="accent1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0.004 [0.001 ; 0.029]***</w:t>
            </w:r>
          </w:p>
        </w:tc>
        <w:tc>
          <w:tcPr>
            <w:tcW w:w="1984" w:type="dxa"/>
            <w:tcBorders>
              <w:bottom w:val="dashSmallGap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top w:val="dashSmallGap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 w:cstheme="minorHAnsi"/>
                <w:b/>
                <w:sz w:val="21"/>
                <w:szCs w:val="21"/>
              </w:rPr>
              <w:t>δ</w:t>
            </w:r>
          </w:p>
        </w:tc>
        <w:tc>
          <w:tcPr>
            <w:tcW w:w="4252" w:type="dxa"/>
            <w:tcBorders>
              <w:top w:val="dashSmallGap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Loss rate of infected cells in the naive group</w:t>
            </w:r>
          </w:p>
        </w:tc>
        <w:tc>
          <w:tcPr>
            <w:tcW w:w="2551" w:type="dxa"/>
            <w:tcBorders>
              <w:top w:val="dashSmallGap" w:sz="4" w:space="0" w:color="5B9BD5" w:themeColor="accent1"/>
            </w:tcBorders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1.04 [0.79 ; 1.37]</w:t>
            </w:r>
          </w:p>
        </w:tc>
        <w:tc>
          <w:tcPr>
            <w:tcW w:w="1984" w:type="dxa"/>
            <w:tcBorders>
              <w:top w:val="dashSmallGap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t>day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Fold change in the convalescent group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1.79 [1.21 ; 2.66]**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bottom w:val="dashSmallGap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4252" w:type="dxa"/>
            <w:tcBorders>
              <w:bottom w:val="dashSmallGap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Fold change in the Conv-CD40 group</w:t>
            </w:r>
          </w:p>
        </w:tc>
        <w:tc>
          <w:tcPr>
            <w:tcW w:w="2551" w:type="dxa"/>
            <w:tcBorders>
              <w:bottom w:val="dashSmallGap" w:sz="4" w:space="0" w:color="5B9BD5" w:themeColor="accent1"/>
            </w:tcBorders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1.80 [1.17 ; 2.75]**</w:t>
            </w:r>
          </w:p>
        </w:tc>
        <w:tc>
          <w:tcPr>
            <w:tcW w:w="1984" w:type="dxa"/>
            <w:tcBorders>
              <w:bottom w:val="dashSmallGap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top w:val="dashSmallGap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/>
                <w:b/>
                <w:sz w:val="21"/>
                <w:szCs w:val="21"/>
              </w:rPr>
              <w:t>P</w:t>
            </w:r>
            <w:r w:rsidRPr="004914A8">
              <w:rPr>
                <w:rFonts w:eastAsiaTheme="minorEastAsia"/>
                <w:b/>
                <w:sz w:val="21"/>
                <w:szCs w:val="21"/>
                <w:vertAlign w:val="superscript"/>
              </w:rPr>
              <w:t>N</w:t>
            </w:r>
          </w:p>
        </w:tc>
        <w:tc>
          <w:tcPr>
            <w:tcW w:w="4252" w:type="dxa"/>
            <w:tcBorders>
              <w:top w:val="dashSmallGap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Viral production rate in the </w:t>
            </w:r>
            <w:proofErr w:type="spellStart"/>
            <w:r w:rsidRPr="004A1115">
              <w:rPr>
                <w:rFonts w:eastAsiaTheme="minorEastAsia"/>
              </w:rPr>
              <w:t>naso</w:t>
            </w:r>
            <w:proofErr w:type="spellEnd"/>
            <w:r w:rsidRPr="004A1115">
              <w:rPr>
                <w:rFonts w:eastAsiaTheme="minorEastAsia"/>
              </w:rPr>
              <w:t>. (x10</w:t>
            </w:r>
            <w:r w:rsidRPr="004A1115">
              <w:rPr>
                <w:rFonts w:eastAsiaTheme="minorEastAsia"/>
                <w:vertAlign w:val="superscript"/>
              </w:rPr>
              <w:t>3</w:t>
            </w:r>
            <w:r w:rsidRPr="004A1115">
              <w:rPr>
                <w:rFonts w:eastAsiaTheme="minorEastAsia"/>
              </w:rPr>
              <w:t>)</w:t>
            </w:r>
          </w:p>
        </w:tc>
        <w:tc>
          <w:tcPr>
            <w:tcW w:w="2551" w:type="dxa"/>
            <w:tcBorders>
              <w:top w:val="dashSmallGap" w:sz="4" w:space="0" w:color="5B9BD5" w:themeColor="accent1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 xml:space="preserve">12.1 [3.15 ; 46.5] </w:t>
            </w:r>
          </w:p>
        </w:tc>
        <w:tc>
          <w:tcPr>
            <w:tcW w:w="1984" w:type="dxa"/>
            <w:tcBorders>
              <w:top w:val="dashSmallGap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proofErr w:type="spellStart"/>
            <w:r w:rsidRPr="004A1115">
              <w:t>virions</w:t>
            </w:r>
            <w:proofErr w:type="spellEnd"/>
            <w:r w:rsidRPr="004A1115">
              <w:t>.(</w:t>
            </w:r>
            <w:proofErr w:type="spellStart"/>
            <w:r w:rsidRPr="004A1115">
              <w:t>cell.day</w:t>
            </w:r>
            <w:proofErr w:type="spellEnd"/>
            <w:r w:rsidRPr="004A1115">
              <w:t>)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/>
                <w:b/>
                <w:sz w:val="21"/>
                <w:szCs w:val="21"/>
              </w:rPr>
              <w:t>P</w:t>
            </w:r>
            <w:r w:rsidRPr="004914A8">
              <w:rPr>
                <w:rFonts w:eastAsiaTheme="minorEastAsia"/>
                <w:b/>
                <w:sz w:val="21"/>
                <w:szCs w:val="21"/>
                <w:vertAlign w:val="superscript"/>
              </w:rPr>
              <w:t>T</w:t>
            </w:r>
          </w:p>
        </w:tc>
        <w:tc>
          <w:tcPr>
            <w:tcW w:w="4252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Viral production rate in the trachea (x10</w:t>
            </w:r>
            <w:r w:rsidRPr="004A1115">
              <w:rPr>
                <w:rFonts w:eastAsiaTheme="minorEastAsia"/>
                <w:vertAlign w:val="superscript"/>
              </w:rPr>
              <w:t>3</w:t>
            </w:r>
            <w:r w:rsidRPr="004A1115">
              <w:rPr>
                <w:rFonts w:eastAsiaTheme="minorEastAsia"/>
              </w:rPr>
              <w:t>)</w:t>
            </w:r>
          </w:p>
        </w:tc>
        <w:tc>
          <w:tcPr>
            <w:tcW w:w="2551" w:type="dxa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 xml:space="preserve">0.92 [0.39 ; 2.13] </w:t>
            </w:r>
          </w:p>
        </w:tc>
        <w:tc>
          <w:tcPr>
            <w:tcW w:w="1984" w:type="dxa"/>
          </w:tcPr>
          <w:p w:rsidR="00561C51" w:rsidRPr="004A1115" w:rsidRDefault="00561C51" w:rsidP="00E45610">
            <w:pPr>
              <w:spacing w:line="360" w:lineRule="auto"/>
              <w:jc w:val="both"/>
            </w:pPr>
            <w:proofErr w:type="spellStart"/>
            <w:r w:rsidRPr="004A1115">
              <w:t>virions</w:t>
            </w:r>
            <w:proofErr w:type="spellEnd"/>
            <w:r w:rsidRPr="004A1115">
              <w:t>.(</w:t>
            </w:r>
            <w:proofErr w:type="spellStart"/>
            <w:r w:rsidRPr="004A1115">
              <w:t>cell.day</w:t>
            </w:r>
            <w:proofErr w:type="spellEnd"/>
            <w:r w:rsidRPr="004A1115">
              <w:t>)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bottom w:val="single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 w:cstheme="minorHAnsi"/>
                <w:b/>
                <w:sz w:val="21"/>
                <w:szCs w:val="21"/>
              </w:rPr>
              <w:t>α</w:t>
            </w:r>
            <w:proofErr w:type="spellStart"/>
            <w:r w:rsidRPr="004914A8">
              <w:rPr>
                <w:rFonts w:eastAsiaTheme="minorEastAsia"/>
                <w:b/>
                <w:sz w:val="21"/>
                <w:szCs w:val="21"/>
                <w:vertAlign w:val="subscript"/>
              </w:rPr>
              <w:t>vlsg</w:t>
            </w:r>
            <w:proofErr w:type="spellEnd"/>
          </w:p>
        </w:tc>
        <w:tc>
          <w:tcPr>
            <w:tcW w:w="4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Infected cells and </w:t>
            </w:r>
            <w:proofErr w:type="spellStart"/>
            <w:r w:rsidRPr="004A1115">
              <w:rPr>
                <w:rFonts w:eastAsiaTheme="minorEastAsia"/>
              </w:rPr>
              <w:t>sgRNA</w:t>
            </w:r>
            <w:proofErr w:type="spellEnd"/>
            <w:r w:rsidRPr="004A1115">
              <w:rPr>
                <w:rFonts w:eastAsiaTheme="minorEastAsia"/>
              </w:rPr>
              <w:t xml:space="preserve"> viral load ratio</w:t>
            </w:r>
          </w:p>
        </w:tc>
        <w:tc>
          <w:tcPr>
            <w:tcW w:w="25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1.39 [1.01 ; 1.76]</w:t>
            </w: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</w:pPr>
            <w:r w:rsidRPr="004A1115">
              <w:t>Virions.cell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top w:val="single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/>
                <w:b/>
                <w:sz w:val="21"/>
                <w:szCs w:val="21"/>
              </w:rPr>
              <w:t>k</w:t>
            </w:r>
          </w:p>
        </w:tc>
        <w:tc>
          <w:tcPr>
            <w:tcW w:w="4252" w:type="dxa"/>
            <w:tcBorders>
              <w:top w:val="single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Eclipse rate</w:t>
            </w:r>
          </w:p>
        </w:tc>
        <w:tc>
          <w:tcPr>
            <w:tcW w:w="2551" w:type="dxa"/>
            <w:tcBorders>
              <w:top w:val="single" w:sz="4" w:space="0" w:color="5B9BD5" w:themeColor="accent1"/>
            </w:tcBorders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</w:pPr>
            <w:r w:rsidRPr="004A1115">
              <w:t>day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/>
                <w:b/>
                <w:sz w:val="21"/>
                <w:szCs w:val="21"/>
              </w:rPr>
              <w:t>c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Clearance of </w:t>
            </w:r>
            <w:r w:rsidRPr="004A1115">
              <w:rPr>
                <w:rFonts w:eastAsiaTheme="minorEastAsia"/>
                <w:i/>
              </w:rPr>
              <w:t>de novo</w:t>
            </w:r>
            <w:r w:rsidRPr="004A1115">
              <w:rPr>
                <w:rFonts w:eastAsiaTheme="minorEastAsia"/>
              </w:rPr>
              <w:t xml:space="preserve"> produced viruses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</w:pPr>
            <w:r w:rsidRPr="004A1115">
              <w:t>day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 w:rsidRPr="004914A8">
              <w:rPr>
                <w:rFonts w:eastAsiaTheme="minorEastAsia"/>
                <w:b/>
                <w:sz w:val="21"/>
                <w:szCs w:val="21"/>
              </w:rPr>
              <w:t>c</w:t>
            </w:r>
            <w:r w:rsidRPr="004914A8">
              <w:rPr>
                <w:rFonts w:eastAsiaTheme="minorEastAsia"/>
                <w:b/>
                <w:sz w:val="21"/>
                <w:szCs w:val="21"/>
                <w:vertAlign w:val="subscript"/>
              </w:rPr>
              <w:t>I</w:t>
            </w:r>
            <w:proofErr w:type="spellEnd"/>
          </w:p>
        </w:tc>
        <w:tc>
          <w:tcPr>
            <w:tcW w:w="4252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Clearance of inoculum</w:t>
            </w:r>
          </w:p>
        </w:tc>
        <w:tc>
          <w:tcPr>
            <w:tcW w:w="2551" w:type="dxa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1984" w:type="dxa"/>
          </w:tcPr>
          <w:p w:rsidR="00561C51" w:rsidRPr="004A1115" w:rsidRDefault="00561C51" w:rsidP="00E45610">
            <w:pPr>
              <w:spacing w:line="360" w:lineRule="auto"/>
              <w:jc w:val="both"/>
            </w:pPr>
            <w:r w:rsidRPr="004A1115">
              <w:t>day</w:t>
            </w:r>
            <w:r w:rsidRPr="004A1115">
              <w:rPr>
                <w:vertAlign w:val="superscript"/>
              </w:rPr>
              <w:t>-1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4914A8">
              <w:rPr>
                <w:rFonts w:eastAsiaTheme="minorEastAsia" w:cstheme="minorHAnsi"/>
                <w:b/>
                <w:sz w:val="21"/>
                <w:szCs w:val="21"/>
              </w:rPr>
              <w:t>µ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Percentage of infectious viruses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10</w:t>
            </w:r>
            <w:r w:rsidRPr="007670EA">
              <w:rPr>
                <w:rFonts w:eastAsiaTheme="minorEastAsia"/>
                <w:color w:val="000000" w:themeColor="text1"/>
                <w:vertAlign w:val="superscript"/>
              </w:rPr>
              <w:t>-3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eastAsiaTheme="minorEastAsia"/>
                <w:b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1"/>
                      <w:szCs w:val="21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1"/>
                      <w:szCs w:val="21"/>
                    </w:rPr>
                    <m:t>X,nbc</m:t>
                  </m:r>
                </m:sup>
              </m:sSubSup>
            </m:oMath>
            <w:r w:rsidRPr="004914A8">
              <w:rPr>
                <w:rFonts w:eastAsiaTheme="minor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Initial number of target cells</w:t>
            </w:r>
          </w:p>
        </w:tc>
        <w:tc>
          <w:tcPr>
            <w:tcW w:w="2551" w:type="dxa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1.25x10</w:t>
            </w:r>
            <w:r w:rsidRPr="007670EA">
              <w:rPr>
                <w:rFonts w:eastAsiaTheme="minorEastAsia"/>
                <w:color w:val="000000" w:themeColor="text1"/>
                <w:vertAlign w:val="superscript"/>
              </w:rPr>
              <w:t xml:space="preserve">5 </w:t>
            </w:r>
            <w:r w:rsidRPr="007670EA">
              <w:rPr>
                <w:rFonts w:eastAsiaTheme="minorEastAsia"/>
                <w:color w:val="000000" w:themeColor="text1"/>
              </w:rPr>
              <w:t>(</w:t>
            </w:r>
            <w:proofErr w:type="spellStart"/>
            <w:r w:rsidRPr="007670EA">
              <w:rPr>
                <w:rFonts w:eastAsiaTheme="minorEastAsia"/>
                <w:color w:val="000000" w:themeColor="text1"/>
              </w:rPr>
              <w:t>Naso</w:t>
            </w:r>
            <w:proofErr w:type="spellEnd"/>
            <w:r w:rsidRPr="007670EA">
              <w:rPr>
                <w:rFonts w:eastAsiaTheme="minorEastAsia"/>
                <w:color w:val="000000" w:themeColor="text1"/>
              </w:rPr>
              <w:t>.)</w:t>
            </w:r>
          </w:p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rFonts w:eastAsiaTheme="minorEastAsia"/>
                <w:color w:val="000000" w:themeColor="text1"/>
              </w:rPr>
              <w:t>2.25x10</w:t>
            </w:r>
            <w:r w:rsidRPr="007670EA">
              <w:rPr>
                <w:rFonts w:eastAsiaTheme="minorEastAsia"/>
                <w:color w:val="000000" w:themeColor="text1"/>
                <w:vertAlign w:val="superscript"/>
              </w:rPr>
              <w:t xml:space="preserve">4 </w:t>
            </w:r>
            <w:r w:rsidRPr="007670EA">
              <w:rPr>
                <w:rFonts w:eastAsiaTheme="minorEastAsia"/>
                <w:color w:val="000000" w:themeColor="text1"/>
              </w:rPr>
              <w:t>(Trachea)</w:t>
            </w:r>
          </w:p>
        </w:tc>
        <w:tc>
          <w:tcPr>
            <w:tcW w:w="1984" w:type="dxa"/>
          </w:tcPr>
          <w:p w:rsidR="00561C51" w:rsidRPr="004A1115" w:rsidRDefault="00561C51" w:rsidP="00E45610">
            <w:pPr>
              <w:spacing w:line="360" w:lineRule="auto"/>
              <w:jc w:val="both"/>
            </w:pPr>
            <w:r w:rsidRPr="004A1115">
              <w:t>cells</w:t>
            </w: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bottom w:val="single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/>
                <w:b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Inoc</m:t>
                  </m:r>
                  <m:ctrlPr>
                    <w:rPr>
                      <w:rFonts w:ascii="Cambria Math" w:eastAsiaTheme="minorEastAsia" w:hAnsi="Cambria Math"/>
                      <w:b/>
                      <w:i/>
                      <w:sz w:val="21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0</m:t>
                  </m:r>
                </m:sub>
              </m:sSub>
            </m:oMath>
            <w:r w:rsidRPr="004914A8">
              <w:rPr>
                <w:rFonts w:ascii="Calibri" w:eastAsia="Times New Roman" w:hAnsi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Number of </w:t>
            </w:r>
            <w:proofErr w:type="spellStart"/>
            <w:r w:rsidRPr="004A1115">
              <w:rPr>
                <w:rFonts w:eastAsiaTheme="minorEastAsia"/>
              </w:rPr>
              <w:t>virions</w:t>
            </w:r>
            <w:proofErr w:type="spellEnd"/>
            <w:r w:rsidRPr="004A1115">
              <w:rPr>
                <w:rFonts w:eastAsiaTheme="minorEastAsia"/>
              </w:rPr>
              <w:t xml:space="preserve"> inoculated </w:t>
            </w:r>
          </w:p>
        </w:tc>
        <w:tc>
          <w:tcPr>
            <w:tcW w:w="25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7670EA">
              <w:rPr>
                <w:color w:val="000000" w:themeColor="text1"/>
              </w:rPr>
              <w:t>2.19x10</w:t>
            </w:r>
            <w:r w:rsidRPr="007670EA">
              <w:rPr>
                <w:color w:val="000000" w:themeColor="text1"/>
                <w:vertAlign w:val="superscript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</w:pPr>
            <w:proofErr w:type="spellStart"/>
            <w:r w:rsidRPr="004A1115">
              <w:t>virions</w:t>
            </w:r>
            <w:proofErr w:type="spellEnd"/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top w:val="single" w:sz="4" w:space="0" w:color="5B9BD5" w:themeColor="accent1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/>
                <w:b/>
                <w:sz w:val="21"/>
                <w:szCs w:val="21"/>
              </w:rPr>
            </w:pP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</w:rPr>
              <w:t>ω</w:t>
            </w: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  <w:vertAlign w:val="subscript"/>
              </w:rPr>
              <w:t>β</w:t>
            </w:r>
          </w:p>
        </w:tc>
        <w:tc>
          <w:tcPr>
            <w:tcW w:w="4252" w:type="dxa"/>
            <w:tcBorders>
              <w:top w:val="single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SD of random effect on log</w:t>
            </w:r>
            <w:r w:rsidRPr="004A1115">
              <w:rPr>
                <w:rFonts w:eastAsiaTheme="minorEastAsia"/>
                <w:vertAlign w:val="subscript"/>
              </w:rPr>
              <w:t>10</w:t>
            </w:r>
            <w:r w:rsidRPr="004A1115">
              <w:rPr>
                <w:rFonts w:eastAsiaTheme="minorEastAsia"/>
              </w:rPr>
              <w:t xml:space="preserve"> </w:t>
            </w:r>
            <w:r w:rsidRPr="004A1115">
              <w:rPr>
                <w:rFonts w:eastAsiaTheme="minorEastAsia" w:cstheme="minorHAnsi"/>
              </w:rPr>
              <w:t>β</w:t>
            </w:r>
          </w:p>
        </w:tc>
        <w:tc>
          <w:tcPr>
            <w:tcW w:w="2551" w:type="dxa"/>
            <w:tcBorders>
              <w:top w:val="single" w:sz="4" w:space="0" w:color="5B9BD5" w:themeColor="accent1"/>
            </w:tcBorders>
          </w:tcPr>
          <w:p w:rsidR="00561C51" w:rsidRPr="007670EA" w:rsidRDefault="00561C51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7670EA">
              <w:rPr>
                <w:color w:val="000000" w:themeColor="text1"/>
              </w:rPr>
              <w:t>0.366 [0.160 ; 0.571]</w:t>
            </w: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:rsidR="00561C51" w:rsidRPr="004A1115" w:rsidRDefault="00561C51" w:rsidP="00E45610">
            <w:pPr>
              <w:spacing w:line="360" w:lineRule="auto"/>
              <w:jc w:val="both"/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/>
                <w:b/>
                <w:sz w:val="21"/>
                <w:szCs w:val="21"/>
              </w:rPr>
            </w:pPr>
            <w:proofErr w:type="spellStart"/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</w:rPr>
              <w:t>ω</w:t>
            </w: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  <w:vertAlign w:val="subscript"/>
              </w:rPr>
              <w:t>δ</w:t>
            </w:r>
            <w:proofErr w:type="spellEnd"/>
          </w:p>
        </w:tc>
        <w:tc>
          <w:tcPr>
            <w:tcW w:w="4252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SD of random effect on </w:t>
            </w:r>
            <w:r w:rsidRPr="004A1115">
              <w:rPr>
                <w:rFonts w:eastAsiaTheme="minorEastAsia" w:cstheme="minorHAnsi"/>
              </w:rPr>
              <w:t>δ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7670EA">
              <w:rPr>
                <w:color w:val="000000" w:themeColor="text1"/>
              </w:rPr>
              <w:t>0.170 [-0.089 ; 0.429]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proofErr w:type="spellStart"/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</w:rPr>
              <w:t>σ</w:t>
            </w: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  <w:vertAlign w:val="subscript"/>
              </w:rPr>
              <w:t>VLn</w:t>
            </w:r>
            <w:proofErr w:type="spellEnd"/>
          </w:p>
        </w:tc>
        <w:tc>
          <w:tcPr>
            <w:tcW w:w="4252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SD of error model gRNA in </w:t>
            </w:r>
            <w:proofErr w:type="spellStart"/>
            <w:r w:rsidRPr="004A1115">
              <w:rPr>
                <w:rFonts w:eastAsiaTheme="minorEastAsia"/>
              </w:rPr>
              <w:t>naso</w:t>
            </w:r>
            <w:proofErr w:type="spellEnd"/>
            <w:r w:rsidRPr="004A1115">
              <w:rPr>
                <w:rFonts w:eastAsiaTheme="minorEastAsia"/>
              </w:rPr>
              <w:t>.</w:t>
            </w:r>
          </w:p>
        </w:tc>
        <w:tc>
          <w:tcPr>
            <w:tcW w:w="2551" w:type="dxa"/>
          </w:tcPr>
          <w:p w:rsidR="00561C51" w:rsidRPr="007670EA" w:rsidRDefault="00561C51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7670EA">
              <w:rPr>
                <w:color w:val="000000" w:themeColor="text1"/>
              </w:rPr>
              <w:t>1.27 [1.01 ; 1.53]</w:t>
            </w:r>
          </w:p>
        </w:tc>
        <w:tc>
          <w:tcPr>
            <w:tcW w:w="1984" w:type="dxa"/>
          </w:tcPr>
          <w:p w:rsidR="00561C51" w:rsidRPr="004A1115" w:rsidRDefault="00561C51" w:rsidP="00E45610">
            <w:pPr>
              <w:spacing w:line="360" w:lineRule="auto"/>
              <w:jc w:val="both"/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proofErr w:type="spellStart"/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</w:rPr>
              <w:t>σ</w:t>
            </w: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  <w:vertAlign w:val="subscript"/>
              </w:rPr>
              <w:t>VLt</w:t>
            </w:r>
            <w:proofErr w:type="spellEnd"/>
          </w:p>
        </w:tc>
        <w:tc>
          <w:tcPr>
            <w:tcW w:w="4252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>SD of error model gRNA in trachea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7670EA">
              <w:rPr>
                <w:color w:val="000000" w:themeColor="text1"/>
              </w:rPr>
              <w:t>1.09 [0.90 ; 1.28]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proofErr w:type="spellStart"/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</w:rPr>
              <w:t>σ</w:t>
            </w: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  <w:vertAlign w:val="subscript"/>
              </w:rPr>
              <w:t>sgVLn</w:t>
            </w:r>
            <w:proofErr w:type="spellEnd"/>
          </w:p>
        </w:tc>
        <w:tc>
          <w:tcPr>
            <w:tcW w:w="4252" w:type="dxa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SD of error model </w:t>
            </w:r>
            <w:proofErr w:type="spellStart"/>
            <w:r w:rsidRPr="004A1115">
              <w:rPr>
                <w:rFonts w:eastAsiaTheme="minorEastAsia"/>
              </w:rPr>
              <w:t>sgRNA</w:t>
            </w:r>
            <w:proofErr w:type="spellEnd"/>
            <w:r w:rsidRPr="004A1115">
              <w:rPr>
                <w:rFonts w:eastAsiaTheme="minorEastAsia"/>
              </w:rPr>
              <w:t xml:space="preserve"> in </w:t>
            </w:r>
            <w:proofErr w:type="spellStart"/>
            <w:r w:rsidRPr="004A1115">
              <w:rPr>
                <w:rFonts w:eastAsiaTheme="minorEastAsia"/>
              </w:rPr>
              <w:t>naso</w:t>
            </w:r>
            <w:proofErr w:type="spellEnd"/>
          </w:p>
        </w:tc>
        <w:tc>
          <w:tcPr>
            <w:tcW w:w="2551" w:type="dxa"/>
          </w:tcPr>
          <w:p w:rsidR="00561C51" w:rsidRPr="007670EA" w:rsidRDefault="00561C51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7670EA">
              <w:rPr>
                <w:color w:val="000000" w:themeColor="text1"/>
              </w:rPr>
              <w:t>1.41 [0.97 ; 1.85]</w:t>
            </w:r>
          </w:p>
        </w:tc>
        <w:tc>
          <w:tcPr>
            <w:tcW w:w="1984" w:type="dxa"/>
          </w:tcPr>
          <w:p w:rsidR="00561C51" w:rsidRPr="004A1115" w:rsidRDefault="00561C51" w:rsidP="00E45610">
            <w:pPr>
              <w:spacing w:line="360" w:lineRule="auto"/>
              <w:jc w:val="both"/>
            </w:pPr>
          </w:p>
        </w:tc>
      </w:tr>
      <w:tr w:rsidR="00561C51" w:rsidRPr="004A1115" w:rsidTr="00561C51">
        <w:trPr>
          <w:trHeight w:val="19"/>
          <w:jc w:val="center"/>
        </w:trPr>
        <w:tc>
          <w:tcPr>
            <w:tcW w:w="1020" w:type="dxa"/>
            <w:tcBorders>
              <w:bottom w:val="single" w:sz="18" w:space="0" w:color="auto"/>
            </w:tcBorders>
          </w:tcPr>
          <w:p w:rsidR="00561C51" w:rsidRPr="004914A8" w:rsidRDefault="00561C51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proofErr w:type="spellStart"/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</w:rPr>
              <w:t>σ</w:t>
            </w:r>
            <w:r w:rsidRPr="004914A8">
              <w:rPr>
                <w:rFonts w:ascii="Calibri" w:eastAsia="Times New Roman" w:hAnsi="Calibri" w:cs="Calibri"/>
                <w:b/>
                <w:sz w:val="21"/>
                <w:szCs w:val="21"/>
                <w:vertAlign w:val="subscript"/>
              </w:rPr>
              <w:t>sgVLt</w:t>
            </w:r>
            <w:proofErr w:type="spellEnd"/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spacing w:line="360" w:lineRule="auto"/>
              <w:jc w:val="both"/>
              <w:rPr>
                <w:rFonts w:eastAsiaTheme="minorEastAsia"/>
              </w:rPr>
            </w:pPr>
            <w:r w:rsidRPr="004A1115">
              <w:rPr>
                <w:rFonts w:eastAsiaTheme="minorEastAsia"/>
              </w:rPr>
              <w:t xml:space="preserve">SD of error model </w:t>
            </w:r>
            <w:proofErr w:type="spellStart"/>
            <w:r w:rsidRPr="004A1115">
              <w:rPr>
                <w:rFonts w:eastAsiaTheme="minorEastAsia"/>
              </w:rPr>
              <w:t>sgRNA</w:t>
            </w:r>
            <w:proofErr w:type="spellEnd"/>
            <w:r w:rsidRPr="004A1115">
              <w:rPr>
                <w:rFonts w:eastAsiaTheme="minorEastAsia"/>
              </w:rPr>
              <w:t xml:space="preserve"> in trachea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DEEAF6" w:themeFill="accent1" w:themeFillTint="33"/>
          </w:tcPr>
          <w:p w:rsidR="00561C51" w:rsidRPr="007670EA" w:rsidRDefault="00561C51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7670EA">
              <w:rPr>
                <w:color w:val="000000" w:themeColor="text1"/>
              </w:rPr>
              <w:t>1.62 [1.11 ; 2.13]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DEEAF6" w:themeFill="accent1" w:themeFillTint="33"/>
          </w:tcPr>
          <w:p w:rsidR="00561C51" w:rsidRPr="004A1115" w:rsidRDefault="00561C51" w:rsidP="00E45610">
            <w:pPr>
              <w:keepNext/>
              <w:spacing w:line="360" w:lineRule="auto"/>
              <w:jc w:val="both"/>
            </w:pPr>
          </w:p>
        </w:tc>
      </w:tr>
    </w:tbl>
    <w:p w:rsidR="00740543" w:rsidRDefault="00561C51"/>
    <w:sectPr w:rsidR="00740543" w:rsidSect="007670E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EA"/>
    <w:rsid w:val="000470AF"/>
    <w:rsid w:val="00095A35"/>
    <w:rsid w:val="002B1A43"/>
    <w:rsid w:val="004F1DD3"/>
    <w:rsid w:val="00537279"/>
    <w:rsid w:val="00561C51"/>
    <w:rsid w:val="00606F1B"/>
    <w:rsid w:val="007670EA"/>
    <w:rsid w:val="00B76937"/>
    <w:rsid w:val="00BF05E6"/>
    <w:rsid w:val="00CB4733"/>
    <w:rsid w:val="00D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A256"/>
  <w15:chartTrackingRefBased/>
  <w15:docId w15:val="{00DCE6CE-E2B7-462F-81F1-B4E4913C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0EA"/>
    <w:pPr>
      <w:spacing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70EA"/>
    <w:pPr>
      <w:spacing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alexandre</dc:creator>
  <cp:keywords/>
  <dc:description/>
  <cp:lastModifiedBy>ALEXANDRE Marie</cp:lastModifiedBy>
  <cp:revision>3</cp:revision>
  <dcterms:created xsi:type="dcterms:W3CDTF">2022-06-15T18:58:00Z</dcterms:created>
  <dcterms:modified xsi:type="dcterms:W3CDTF">2022-06-15T18:59:00Z</dcterms:modified>
</cp:coreProperties>
</file>