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BCA0B01" w:rsidR="00877644" w:rsidRPr="00F12B85" w:rsidRDefault="00697A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12B85">
        <w:rPr>
          <w:rFonts w:asciiTheme="minorHAnsi" w:hAnsiTheme="minorHAnsi"/>
          <w:sz w:val="22"/>
          <w:szCs w:val="22"/>
        </w:rPr>
        <w:t>To determine an effective sample size for statistical comparisons, we used an online power and sample size calculator. The details of these calculations are provided in the Methods, “Experimental design and statistical analysis,” on page 25 of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27D0188" w14:textId="0425A728" w:rsidR="00F12B85" w:rsidRPr="00125190" w:rsidRDefault="00697ADB" w:rsidP="00F12B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12B85">
        <w:rPr>
          <w:rFonts w:asciiTheme="minorHAnsi" w:hAnsiTheme="minorHAnsi"/>
          <w:sz w:val="22"/>
          <w:szCs w:val="22"/>
        </w:rPr>
        <w:t xml:space="preserve">We describe the frequency and definition of </w:t>
      </w:r>
      <w:r w:rsidR="00F12B85">
        <w:rPr>
          <w:rFonts w:asciiTheme="minorHAnsi" w:hAnsiTheme="minorHAnsi"/>
          <w:sz w:val="22"/>
          <w:szCs w:val="22"/>
        </w:rPr>
        <w:t xml:space="preserve">replication throughout the Methods. We did not exclude any outlier data from this study. Criteria for exclusion/inclusion of data is </w:t>
      </w:r>
      <w:r w:rsidR="00F12B85" w:rsidRPr="00F12B85">
        <w:rPr>
          <w:rFonts w:asciiTheme="minorHAnsi" w:hAnsiTheme="minorHAnsi"/>
          <w:sz w:val="22"/>
          <w:szCs w:val="22"/>
        </w:rPr>
        <w:t xml:space="preserve">stated in </w:t>
      </w:r>
      <w:r w:rsidR="00F12B85" w:rsidRPr="00F12B85">
        <w:rPr>
          <w:rFonts w:asciiTheme="minorHAnsi" w:hAnsiTheme="minorHAnsi"/>
          <w:sz w:val="22"/>
          <w:szCs w:val="22"/>
        </w:rPr>
        <w:t>the Methods, “Experimental design and statistical analysis,” on page 25 of the manuscript.</w:t>
      </w:r>
    </w:p>
    <w:p w14:paraId="78102952" w14:textId="20B09626" w:rsidR="00B330BD" w:rsidRPr="00F12B85"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03989C1" w14:textId="77777777" w:rsidR="00FF5ED7" w:rsidRDefault="00FF5ED7" w:rsidP="00FF5ED7">
      <w:pPr>
        <w:rPr>
          <w:rFonts w:asciiTheme="minorHAnsi" w:hAnsiTheme="minorHAnsi"/>
          <w:b/>
          <w:bCs/>
        </w:rPr>
      </w:pPr>
    </w:p>
    <w:p w14:paraId="3E1A6B61" w14:textId="6DC8B2E5" w:rsidR="0015519A" w:rsidRDefault="0015519A">
      <w:pPr>
        <w:rPr>
          <w:rFonts w:asciiTheme="minorHAnsi" w:hAnsiTheme="minorHAnsi"/>
          <w:b/>
          <w:bCs/>
        </w:rPr>
      </w:pPr>
    </w:p>
    <w:p w14:paraId="4783DEFF" w14:textId="290EB461" w:rsidR="00697ADB" w:rsidRDefault="00697ADB">
      <w:pPr>
        <w:rPr>
          <w:rFonts w:asciiTheme="minorHAnsi" w:hAnsiTheme="minorHAnsi"/>
          <w:b/>
          <w:bCs/>
        </w:rPr>
      </w:pPr>
    </w:p>
    <w:p w14:paraId="342ABB9D" w14:textId="77777777" w:rsidR="00697ADB" w:rsidRDefault="00697ADB">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C4ACFEE" w:rsidR="0015519A" w:rsidRPr="00505C51" w:rsidRDefault="00697AD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All of</w:t>
      </w:r>
      <w:proofErr w:type="gramEnd"/>
      <w:r>
        <w:rPr>
          <w:rFonts w:asciiTheme="minorHAnsi" w:hAnsiTheme="minorHAnsi"/>
          <w:sz w:val="22"/>
          <w:szCs w:val="22"/>
        </w:rPr>
        <w:t xml:space="preserve"> the sample data are provided </w:t>
      </w:r>
      <w:r w:rsidR="00C07426">
        <w:rPr>
          <w:rFonts w:asciiTheme="minorHAnsi" w:hAnsiTheme="minorHAnsi"/>
          <w:sz w:val="22"/>
          <w:szCs w:val="22"/>
        </w:rPr>
        <w:t>for each Figure. We also include Supplementary Table 1</w:t>
      </w:r>
      <w:r w:rsidR="00F12B85">
        <w:rPr>
          <w:rFonts w:asciiTheme="minorHAnsi" w:hAnsiTheme="minorHAnsi"/>
          <w:sz w:val="22"/>
          <w:szCs w:val="22"/>
        </w:rPr>
        <w:t>,</w:t>
      </w:r>
      <w:r w:rsidR="00C07426">
        <w:rPr>
          <w:rFonts w:asciiTheme="minorHAnsi" w:hAnsiTheme="minorHAnsi"/>
          <w:sz w:val="22"/>
          <w:szCs w:val="22"/>
        </w:rPr>
        <w:t xml:space="preserve"> which provides the full details of every statistical test used throughout the study including the exact values of N, exact p-values, statistical tests used, and methods of multiple test correction.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BBB8C6A" w14:textId="36CF5DB6" w:rsidR="00F12B85" w:rsidRPr="00F12B85" w:rsidRDefault="00F12B85" w:rsidP="00F12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12B85">
        <w:rPr>
          <w:rFonts w:asciiTheme="minorHAnsi" w:hAnsiTheme="minorHAnsi"/>
          <w:sz w:val="22"/>
          <w:szCs w:val="22"/>
        </w:rPr>
        <w:t xml:space="preserve">We describe group allocation </w:t>
      </w:r>
      <w:r w:rsidRPr="00F12B85">
        <w:rPr>
          <w:rFonts w:asciiTheme="minorHAnsi" w:hAnsiTheme="minorHAnsi"/>
          <w:sz w:val="22"/>
          <w:szCs w:val="22"/>
        </w:rPr>
        <w:t>in the Methods, “</w:t>
      </w:r>
      <w:r>
        <w:rPr>
          <w:rFonts w:asciiTheme="minorHAnsi" w:hAnsiTheme="minorHAnsi"/>
          <w:sz w:val="22"/>
          <w:szCs w:val="22"/>
        </w:rPr>
        <w:t>Animals</w:t>
      </w:r>
      <w:r w:rsidRPr="00F12B85">
        <w:rPr>
          <w:rFonts w:asciiTheme="minorHAnsi" w:hAnsiTheme="minorHAnsi"/>
          <w:sz w:val="22"/>
          <w:szCs w:val="22"/>
        </w:rPr>
        <w:t xml:space="preserve">” on page </w:t>
      </w:r>
      <w:r>
        <w:rPr>
          <w:rFonts w:asciiTheme="minorHAnsi" w:hAnsiTheme="minorHAnsi"/>
          <w:sz w:val="22"/>
          <w:szCs w:val="22"/>
        </w:rPr>
        <w:t>16</w:t>
      </w:r>
      <w:r w:rsidRPr="00F12B85">
        <w:rPr>
          <w:rFonts w:asciiTheme="minorHAnsi" w:hAnsiTheme="minorHAnsi"/>
          <w:sz w:val="22"/>
          <w:szCs w:val="22"/>
        </w:rPr>
        <w:t xml:space="preserve"> of the manuscript.</w:t>
      </w:r>
    </w:p>
    <w:p w14:paraId="1BE90311" w14:textId="75068B4E"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C75B03A" w:rsidR="00BC3CCE" w:rsidRPr="00505C51" w:rsidRDefault="00C0742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are provided for each Figure that provides quantitative data (Figures 2,3,4,5,6,8).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C3E4" w14:textId="77777777" w:rsidR="00A2367B" w:rsidRDefault="00A2367B" w:rsidP="004215FE">
      <w:r>
        <w:separator/>
      </w:r>
    </w:p>
  </w:endnote>
  <w:endnote w:type="continuationSeparator" w:id="0">
    <w:p w14:paraId="241E9105" w14:textId="77777777" w:rsidR="00A2367B" w:rsidRDefault="00A2367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863B" w14:textId="77777777" w:rsidR="00A2367B" w:rsidRDefault="00A2367B" w:rsidP="004215FE">
      <w:r>
        <w:separator/>
      </w:r>
    </w:p>
  </w:footnote>
  <w:footnote w:type="continuationSeparator" w:id="0">
    <w:p w14:paraId="1C1F3EE8" w14:textId="77777777" w:rsidR="00A2367B" w:rsidRDefault="00A2367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440"/>
    <w:rsid w:val="00217B9E"/>
    <w:rsid w:val="002336C6"/>
    <w:rsid w:val="00241081"/>
    <w:rsid w:val="00266462"/>
    <w:rsid w:val="002A068D"/>
    <w:rsid w:val="002A0ED1"/>
    <w:rsid w:val="002A7487"/>
    <w:rsid w:val="002E101C"/>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97ADB"/>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2367B"/>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07426"/>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12B85"/>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D1EA2BDD-5BFD-9A40-8FFA-A38516E7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Matthew Carter</cp:lastModifiedBy>
  <cp:revision>2</cp:revision>
  <cp:lastPrinted>2021-11-17T18:19:00Z</cp:lastPrinted>
  <dcterms:created xsi:type="dcterms:W3CDTF">2021-11-27T05:26:00Z</dcterms:created>
  <dcterms:modified xsi:type="dcterms:W3CDTF">2021-11-27T05:26:00Z</dcterms:modified>
</cp:coreProperties>
</file>