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FE0078">
        <w:fldChar w:fldCharType="begin"/>
      </w:r>
      <w:r w:rsidR="00FE0078">
        <w:instrText xml:space="preserve"> HYPERLINK "https://biosharing.org/" \t "_blank" </w:instrText>
      </w:r>
      <w:r w:rsidR="00FE0078">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FE0078">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BD894C7" w:rsidR="00FD4937" w:rsidRPr="00125190" w:rsidRDefault="0070065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sample sizes and statistical methods are stated for each experiment within their respective figure legend.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484EE0C" w:rsidR="00FD4937" w:rsidRPr="00125190" w:rsidRDefault="0070065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sizes and biological/technical replicate information is stated briefly within figure legends and in more detail within the methods section.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7AF189B" w:rsidR="00FD4937" w:rsidRPr="00505C51" w:rsidRDefault="00700656"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methods and results for each experiment are stated within both their figure legend and within the results section.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6AA5E10" w:rsidR="00FD4937" w:rsidRPr="00505C51" w:rsidRDefault="0070065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does not apply to our submission as no clinical work was performed.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E9545B0" w:rsidR="00FD4937" w:rsidRPr="00505C51" w:rsidRDefault="0070065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for Mass Photometry Histograms within figures 1 and 6 and unedited/labelled blots for figure 7 have been uploaded.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30236" w14:textId="77777777" w:rsidR="00FE0078" w:rsidRDefault="00FE0078">
      <w:r>
        <w:separator/>
      </w:r>
    </w:p>
  </w:endnote>
  <w:endnote w:type="continuationSeparator" w:id="0">
    <w:p w14:paraId="0AB15D13" w14:textId="77777777" w:rsidR="00FE0078" w:rsidRDefault="00FE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56A98" w14:textId="77777777" w:rsidR="00FE0078" w:rsidRDefault="00FE0078">
      <w:r>
        <w:separator/>
      </w:r>
    </w:p>
  </w:footnote>
  <w:footnote w:type="continuationSeparator" w:id="0">
    <w:p w14:paraId="3F3A48C2" w14:textId="77777777" w:rsidR="00FE0078" w:rsidRDefault="00FE0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700656"/>
    <w:rsid w:val="00A0248A"/>
    <w:rsid w:val="00BE5736"/>
    <w:rsid w:val="00FD4937"/>
    <w:rsid w:val="00FE0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753</Words>
  <Characters>4298</Characters>
  <Application>Microsoft Office Word</Application>
  <DocSecurity>0</DocSecurity>
  <Lines>35</Lines>
  <Paragraphs>10</Paragraphs>
  <ScaleCrop>false</ScaleCrop>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Boomer Russell</cp:lastModifiedBy>
  <cp:revision>2</cp:revision>
  <dcterms:created xsi:type="dcterms:W3CDTF">2021-12-02T15:36:00Z</dcterms:created>
  <dcterms:modified xsi:type="dcterms:W3CDTF">2021-12-02T15:36:00Z</dcterms:modified>
</cp:coreProperties>
</file>