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0D93D5A" w:rsidR="00877644" w:rsidRPr="00125190" w:rsidRDefault="00E11BC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details relating to sample size are detailed in the “Materials and Methods” section. No explicit sample size calculation was performed prior to the study design. Replicate numbers were based on previous experience of sequencing for this model.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6B606A0" w14:textId="6C0472AA" w:rsidR="002460BC" w:rsidRDefault="00E11BCA" w:rsidP="002460B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details relating to replicate numbers are detailed in the “Materials and Methods” section. </w:t>
      </w:r>
      <w:r w:rsidR="0040252B" w:rsidRPr="0040252B">
        <w:rPr>
          <w:rFonts w:asciiTheme="minorHAnsi" w:hAnsiTheme="minorHAnsi"/>
        </w:rPr>
        <w:t xml:space="preserve">An independent experiment is defined as an experiment carried out on a different </w:t>
      </w:r>
      <w:r w:rsidR="002460BC">
        <w:rPr>
          <w:rFonts w:asciiTheme="minorHAnsi" w:hAnsiTheme="minorHAnsi"/>
        </w:rPr>
        <w:t>occasion</w:t>
      </w:r>
      <w:r w:rsidR="0040252B" w:rsidRPr="0040252B">
        <w:rPr>
          <w:rFonts w:asciiTheme="minorHAnsi" w:hAnsiTheme="minorHAnsi"/>
        </w:rPr>
        <w:t>, using freshly prepared biological samples</w:t>
      </w:r>
      <w:r w:rsidR="0040252B">
        <w:rPr>
          <w:rFonts w:asciiTheme="minorHAnsi" w:hAnsiTheme="minorHAnsi"/>
        </w:rPr>
        <w:t>.</w:t>
      </w:r>
      <w:r w:rsidR="0040252B" w:rsidRPr="0040252B">
        <w:rPr>
          <w:rFonts w:asciiTheme="minorHAnsi" w:hAnsiTheme="minorHAnsi"/>
        </w:rPr>
        <w:t xml:space="preserve"> </w:t>
      </w:r>
      <w:r w:rsidR="00D466B6">
        <w:rPr>
          <w:rFonts w:asciiTheme="minorHAnsi" w:hAnsiTheme="minorHAnsi"/>
        </w:rPr>
        <w:t xml:space="preserve">Each sample from an individual animal was </w:t>
      </w:r>
      <w:r w:rsidR="00000652">
        <w:rPr>
          <w:rFonts w:asciiTheme="minorHAnsi" w:hAnsiTheme="minorHAnsi"/>
        </w:rPr>
        <w:t xml:space="preserve">thus </w:t>
      </w:r>
      <w:r w:rsidR="00D466B6">
        <w:rPr>
          <w:rFonts w:asciiTheme="minorHAnsi" w:hAnsiTheme="minorHAnsi"/>
        </w:rPr>
        <w:t>treated as a biological replicate</w:t>
      </w:r>
      <w:r w:rsidR="00000652">
        <w:rPr>
          <w:rFonts w:asciiTheme="minorHAnsi" w:hAnsiTheme="minorHAnsi"/>
        </w:rPr>
        <w:t xml:space="preserve">. </w:t>
      </w:r>
      <w:r w:rsidR="00D466B6">
        <w:rPr>
          <w:rFonts w:asciiTheme="minorHAnsi" w:hAnsiTheme="minorHAnsi"/>
        </w:rPr>
        <w:t>3 biological replicates were analyzed</w:t>
      </w:r>
      <w:r w:rsidR="0040252B">
        <w:rPr>
          <w:rFonts w:asciiTheme="minorHAnsi" w:hAnsiTheme="minorHAnsi"/>
        </w:rPr>
        <w:t xml:space="preserve"> </w:t>
      </w:r>
      <w:r w:rsidR="00000652">
        <w:rPr>
          <w:rFonts w:asciiTheme="minorHAnsi" w:hAnsiTheme="minorHAnsi"/>
        </w:rPr>
        <w:t xml:space="preserve">for </w:t>
      </w:r>
      <w:r w:rsidR="0040252B">
        <w:rPr>
          <w:rFonts w:asciiTheme="minorHAnsi" w:hAnsiTheme="minorHAnsi"/>
        </w:rPr>
        <w:t xml:space="preserve">each </w:t>
      </w:r>
      <w:r w:rsidR="00000652">
        <w:rPr>
          <w:rFonts w:asciiTheme="minorHAnsi" w:hAnsiTheme="minorHAnsi"/>
        </w:rPr>
        <w:t>condition for RNA Sequencing</w:t>
      </w:r>
      <w:r w:rsidR="00D466B6">
        <w:rPr>
          <w:rFonts w:asciiTheme="minorHAnsi" w:hAnsiTheme="minorHAnsi"/>
        </w:rPr>
        <w:t>.</w:t>
      </w:r>
      <w:r w:rsidR="00854EB6" w:rsidRPr="00854EB6">
        <w:rPr>
          <w:rFonts w:asciiTheme="minorHAnsi" w:hAnsiTheme="minorHAnsi"/>
        </w:rPr>
        <w:t xml:space="preserve">  </w:t>
      </w:r>
      <w:r w:rsidR="00D466B6">
        <w:rPr>
          <w:rFonts w:asciiTheme="minorHAnsi" w:hAnsiTheme="minorHAnsi"/>
        </w:rPr>
        <w:t xml:space="preserve">For qPCR, </w:t>
      </w:r>
      <w:r w:rsidR="00000652">
        <w:rPr>
          <w:rFonts w:asciiTheme="minorHAnsi" w:hAnsiTheme="minorHAnsi"/>
        </w:rPr>
        <w:t xml:space="preserve">at least 3 biological replicates were used, but </w:t>
      </w:r>
      <w:r w:rsidR="00D466B6">
        <w:rPr>
          <w:rFonts w:asciiTheme="minorHAnsi" w:hAnsiTheme="minorHAnsi"/>
        </w:rPr>
        <w:t xml:space="preserve">technical replicates </w:t>
      </w:r>
      <w:r w:rsidR="00854EB6">
        <w:rPr>
          <w:rFonts w:asciiTheme="minorHAnsi" w:hAnsiTheme="minorHAnsi"/>
        </w:rPr>
        <w:t xml:space="preserve">were </w:t>
      </w:r>
      <w:r>
        <w:rPr>
          <w:rFonts w:asciiTheme="minorHAnsi" w:hAnsiTheme="minorHAnsi"/>
        </w:rPr>
        <w:t xml:space="preserve">also </w:t>
      </w:r>
      <w:r w:rsidR="00000652">
        <w:rPr>
          <w:rFonts w:asciiTheme="minorHAnsi" w:hAnsiTheme="minorHAnsi"/>
        </w:rPr>
        <w:t>included</w:t>
      </w:r>
      <w:r w:rsidR="00854EB6">
        <w:rPr>
          <w:rFonts w:asciiTheme="minorHAnsi" w:hAnsiTheme="minorHAnsi"/>
        </w:rPr>
        <w:t xml:space="preserve"> </w:t>
      </w:r>
      <w:r w:rsidR="00000652">
        <w:rPr>
          <w:rFonts w:asciiTheme="minorHAnsi" w:hAnsiTheme="minorHAnsi"/>
        </w:rPr>
        <w:t>(</w:t>
      </w:r>
      <w:r w:rsidR="00D466B6">
        <w:rPr>
          <w:rFonts w:asciiTheme="minorHAnsi" w:hAnsiTheme="minorHAnsi"/>
        </w:rPr>
        <w:t xml:space="preserve">i.e. the same cDNA sample </w:t>
      </w:r>
      <w:r w:rsidR="00854EB6">
        <w:rPr>
          <w:rFonts w:asciiTheme="minorHAnsi" w:hAnsiTheme="minorHAnsi"/>
        </w:rPr>
        <w:t>w</w:t>
      </w:r>
      <w:r w:rsidR="00353598">
        <w:rPr>
          <w:rFonts w:asciiTheme="minorHAnsi" w:hAnsiTheme="minorHAnsi"/>
        </w:rPr>
        <w:t>as</w:t>
      </w:r>
      <w:r w:rsidR="00854EB6">
        <w:rPr>
          <w:rFonts w:asciiTheme="minorHAnsi" w:hAnsiTheme="minorHAnsi"/>
        </w:rPr>
        <w:t xml:space="preserve"> run </w:t>
      </w:r>
      <w:r w:rsidR="00D466B6">
        <w:rPr>
          <w:rFonts w:asciiTheme="minorHAnsi" w:hAnsiTheme="minorHAnsi"/>
        </w:rPr>
        <w:t>twice or three times on the same plate in the same set of reactions</w:t>
      </w:r>
      <w:r w:rsidR="00000652">
        <w:rPr>
          <w:rFonts w:asciiTheme="minorHAnsi" w:hAnsiTheme="minorHAnsi"/>
        </w:rPr>
        <w:t>)</w:t>
      </w:r>
      <w:r w:rsidR="0040252B">
        <w:rPr>
          <w:rFonts w:asciiTheme="minorHAnsi" w:hAnsiTheme="minorHAnsi"/>
        </w:rPr>
        <w:t>.</w:t>
      </w:r>
      <w:r w:rsidR="002460BC" w:rsidRPr="002460BC">
        <w:t xml:space="preserve"> </w:t>
      </w:r>
      <w:r w:rsidR="002460BC" w:rsidRPr="002460BC">
        <w:rPr>
          <w:rFonts w:asciiTheme="minorHAnsi" w:hAnsiTheme="minorHAnsi"/>
        </w:rPr>
        <w:t xml:space="preserve">We did not eliminate any </w:t>
      </w:r>
      <w:r w:rsidR="00000652">
        <w:rPr>
          <w:rFonts w:asciiTheme="minorHAnsi" w:hAnsiTheme="minorHAnsi"/>
        </w:rPr>
        <w:t xml:space="preserve">sample </w:t>
      </w:r>
      <w:r w:rsidR="002460BC" w:rsidRPr="002460BC">
        <w:rPr>
          <w:rFonts w:asciiTheme="minorHAnsi" w:hAnsiTheme="minorHAnsi"/>
        </w:rPr>
        <w:t>data point</w:t>
      </w:r>
      <w:r w:rsidR="002460BC">
        <w:rPr>
          <w:rFonts w:asciiTheme="minorHAnsi" w:hAnsiTheme="minorHAnsi"/>
        </w:rPr>
        <w:t>s</w:t>
      </w:r>
      <w:r w:rsidR="002460BC" w:rsidRPr="002460BC">
        <w:rPr>
          <w:rFonts w:asciiTheme="minorHAnsi" w:hAnsiTheme="minorHAnsi"/>
        </w:rPr>
        <w:t xml:space="preserve"> on th</w:t>
      </w:r>
      <w:r w:rsidR="002460BC">
        <w:rPr>
          <w:rFonts w:asciiTheme="minorHAnsi" w:hAnsiTheme="minorHAnsi"/>
        </w:rPr>
        <w:t>e outlier criterion</w:t>
      </w:r>
      <w:r w:rsidR="00000652">
        <w:rPr>
          <w:rFonts w:asciiTheme="minorHAnsi" w:hAnsiTheme="minorHAnsi"/>
        </w:rPr>
        <w:t>, but reads that failed to map or mapped with quality less than 20 were removed from further analyses</w:t>
      </w:r>
      <w:r w:rsidR="002460BC">
        <w:rPr>
          <w:rFonts w:asciiTheme="minorHAnsi" w:hAnsiTheme="minorHAnsi"/>
        </w:rPr>
        <w:t>.</w:t>
      </w:r>
      <w:r w:rsidR="00353598">
        <w:rPr>
          <w:rFonts w:asciiTheme="minorHAnsi" w:hAnsiTheme="minorHAnsi"/>
        </w:rPr>
        <w:t xml:space="preserve"> </w:t>
      </w:r>
      <w:r w:rsidR="002460BC" w:rsidRPr="002460BC">
        <w:rPr>
          <w:rFonts w:asciiTheme="minorHAnsi" w:hAnsiTheme="minorHAnsi" w:hint="eastAsia"/>
        </w:rPr>
        <w:t xml:space="preserve">All RNA-Seq data have been deposited in the </w:t>
      </w:r>
      <w:proofErr w:type="spellStart"/>
      <w:r w:rsidR="002460BC" w:rsidRPr="002460BC">
        <w:rPr>
          <w:rFonts w:asciiTheme="minorHAnsi" w:hAnsiTheme="minorHAnsi" w:hint="eastAsia"/>
        </w:rPr>
        <w:t>ArrayExpress</w:t>
      </w:r>
      <w:proofErr w:type="spellEnd"/>
      <w:r w:rsidR="002460BC" w:rsidRPr="002460BC">
        <w:rPr>
          <w:rFonts w:asciiTheme="minorHAnsi" w:hAnsiTheme="minorHAnsi" w:hint="eastAsia"/>
        </w:rPr>
        <w:t xml:space="preserve"> database at EMBL</w:t>
      </w:r>
      <w:r w:rsidR="00353598">
        <w:rPr>
          <w:rFonts w:asciiTheme="minorHAnsi" w:hAnsiTheme="minorHAnsi" w:hint="eastAsia"/>
        </w:rPr>
        <w:t>-</w:t>
      </w:r>
      <w:r w:rsidR="002460BC" w:rsidRPr="002460BC">
        <w:rPr>
          <w:rFonts w:asciiTheme="minorHAnsi" w:hAnsiTheme="minorHAnsi" w:hint="eastAsia"/>
        </w:rPr>
        <w:t xml:space="preserve">EBI </w:t>
      </w:r>
      <w:r w:rsidR="002460BC">
        <w:rPr>
          <w:rFonts w:asciiTheme="minorHAnsi" w:hAnsiTheme="minorHAnsi"/>
        </w:rPr>
        <w:t xml:space="preserve">as described in the Material and Methods, </w:t>
      </w:r>
      <w:r w:rsidR="002460BC" w:rsidRPr="002460BC">
        <w:rPr>
          <w:rFonts w:asciiTheme="minorHAnsi" w:hAnsiTheme="minorHAnsi"/>
          <w:i/>
        </w:rPr>
        <w:t>RNA Sequencing</w:t>
      </w:r>
      <w:r w:rsidR="002460BC">
        <w:rPr>
          <w:rFonts w:asciiTheme="minorHAnsi" w:hAnsiTheme="minorHAnsi"/>
        </w:rPr>
        <w:t xml:space="preserve"> </w:t>
      </w:r>
      <w:r w:rsidR="00000652">
        <w:rPr>
          <w:rFonts w:asciiTheme="minorHAnsi" w:hAnsiTheme="minorHAnsi"/>
        </w:rPr>
        <w:t xml:space="preserve">and </w:t>
      </w:r>
      <w:r w:rsidR="00000652">
        <w:rPr>
          <w:rFonts w:asciiTheme="minorHAnsi" w:hAnsiTheme="minorHAnsi"/>
          <w:i/>
          <w:iCs/>
        </w:rPr>
        <w:t xml:space="preserve">Human primary adult myoblast RNA-Seq data </w:t>
      </w:r>
      <w:r w:rsidR="002460BC">
        <w:rPr>
          <w:rFonts w:asciiTheme="minorHAnsi" w:hAnsiTheme="minorHAnsi"/>
        </w:rPr>
        <w:t>section</w:t>
      </w:r>
      <w:r w:rsidR="00000652">
        <w:rPr>
          <w:rFonts w:asciiTheme="minorHAnsi" w:hAnsiTheme="minorHAnsi"/>
        </w:rPr>
        <w:t>s</w:t>
      </w:r>
      <w:r w:rsidR="002460BC">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7920B93" w14:textId="32D713F0" w:rsidR="00A56B0C" w:rsidRPr="00353598" w:rsidRDefault="00353598" w:rsidP="00A56B0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Differential expression for genes between groups was identified based on the </w:t>
      </w:r>
      <w:r>
        <w:rPr>
          <w:rFonts w:asciiTheme="minorHAnsi" w:hAnsiTheme="minorHAnsi" w:cstheme="minorHAnsi"/>
          <w:i/>
          <w:iCs/>
          <w:color w:val="000000"/>
          <w:sz w:val="22"/>
          <w:szCs w:val="22"/>
        </w:rPr>
        <w:t xml:space="preserve">DESeq2 </w:t>
      </w:r>
      <w:r>
        <w:rPr>
          <w:rFonts w:asciiTheme="minorHAnsi" w:hAnsiTheme="minorHAnsi" w:cstheme="minorHAnsi"/>
          <w:color w:val="000000"/>
          <w:sz w:val="22"/>
          <w:szCs w:val="22"/>
        </w:rPr>
        <w:t xml:space="preserve">package in R. </w:t>
      </w:r>
      <w:r w:rsidR="00A56B0C">
        <w:rPr>
          <w:rFonts w:asciiTheme="minorHAnsi" w:hAnsiTheme="minorHAnsi" w:cstheme="minorHAnsi"/>
          <w:color w:val="000000"/>
          <w:sz w:val="22"/>
          <w:szCs w:val="22"/>
        </w:rPr>
        <w:t xml:space="preserve">Differential expression results are expressed based on the log2-scaled fold change, the adjusted p-values (following correction for multiple testing), and the mean FPKM across all replicates for the two groups being compared. Adjusted p-values are shown for gene ontology analyses. </w:t>
      </w:r>
      <w:r>
        <w:rPr>
          <w:rFonts w:asciiTheme="minorHAnsi" w:hAnsiTheme="minorHAnsi" w:cstheme="minorHAnsi"/>
          <w:color w:val="000000"/>
          <w:sz w:val="22"/>
          <w:szCs w:val="22"/>
        </w:rPr>
        <w:t xml:space="preserve">This is outlined in the </w:t>
      </w:r>
      <w:r>
        <w:rPr>
          <w:rFonts w:asciiTheme="minorHAnsi" w:hAnsiTheme="minorHAnsi" w:cstheme="minorHAnsi"/>
          <w:i/>
          <w:iCs/>
          <w:color w:val="000000"/>
          <w:sz w:val="22"/>
          <w:szCs w:val="22"/>
        </w:rPr>
        <w:t xml:space="preserve">RNA Sequencing </w:t>
      </w:r>
      <w:r>
        <w:rPr>
          <w:rFonts w:asciiTheme="minorHAnsi" w:hAnsiTheme="minorHAnsi" w:cstheme="minorHAnsi"/>
          <w:color w:val="000000"/>
          <w:sz w:val="22"/>
          <w:szCs w:val="22"/>
        </w:rPr>
        <w:t xml:space="preserve">section in </w:t>
      </w:r>
      <w:r w:rsidR="005E07B4">
        <w:rPr>
          <w:rFonts w:asciiTheme="minorHAnsi" w:hAnsiTheme="minorHAnsi" w:cstheme="minorHAnsi"/>
          <w:color w:val="000000"/>
          <w:sz w:val="22"/>
          <w:szCs w:val="22"/>
        </w:rPr>
        <w:t>“</w:t>
      </w:r>
      <w:r>
        <w:rPr>
          <w:rFonts w:asciiTheme="minorHAnsi" w:hAnsiTheme="minorHAnsi" w:cstheme="minorHAnsi"/>
          <w:color w:val="000000"/>
          <w:sz w:val="22"/>
          <w:szCs w:val="22"/>
        </w:rPr>
        <w:t>Materials and Methods</w:t>
      </w:r>
      <w:r w:rsidR="005E07B4">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2AC04F7E" w14:textId="2EB64CA2" w:rsidR="00353598" w:rsidRDefault="00353598" w:rsidP="00A56B0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p>
    <w:p w14:paraId="19102647" w14:textId="0024A0F4" w:rsidR="00353598" w:rsidRDefault="00353598" w:rsidP="0035359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Details of other statistical tests performed throughout are outlined in the </w:t>
      </w:r>
      <w:r>
        <w:rPr>
          <w:rFonts w:asciiTheme="minorHAnsi" w:hAnsiTheme="minorHAnsi" w:cstheme="minorHAnsi"/>
          <w:i/>
          <w:iCs/>
          <w:color w:val="000000"/>
          <w:sz w:val="22"/>
          <w:szCs w:val="22"/>
        </w:rPr>
        <w:t xml:space="preserve">Statistical analysis </w:t>
      </w:r>
      <w:r>
        <w:rPr>
          <w:rFonts w:asciiTheme="minorHAnsi" w:hAnsiTheme="minorHAnsi" w:cstheme="minorHAnsi"/>
          <w:color w:val="000000"/>
          <w:sz w:val="22"/>
          <w:szCs w:val="22"/>
        </w:rPr>
        <w:t xml:space="preserve">section of the Materials and Methods. All data were first </w:t>
      </w:r>
      <w:r w:rsidR="005E07B4">
        <w:rPr>
          <w:rFonts w:asciiTheme="minorHAnsi" w:hAnsiTheme="minorHAnsi" w:cstheme="minorHAnsi"/>
          <w:color w:val="000000"/>
          <w:sz w:val="22"/>
          <w:szCs w:val="22"/>
        </w:rPr>
        <w:t>analyzed</w:t>
      </w:r>
      <w:r>
        <w:rPr>
          <w:rFonts w:asciiTheme="minorHAnsi" w:hAnsiTheme="minorHAnsi" w:cstheme="minorHAnsi"/>
          <w:color w:val="000000"/>
          <w:sz w:val="22"/>
          <w:szCs w:val="22"/>
        </w:rPr>
        <w:t xml:space="preserve"> for normality using the Shapiro-Wilk test for normality, and appeared to be normally distributed. Parametric statistical tests were therefore used</w:t>
      </w:r>
      <w:r w:rsidR="005E07B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where appropriate. Results for ANOVA analyses are shown with degrees of freedom (DF), F-statistic and resulting p-value for the relevant explanatory variable. </w:t>
      </w:r>
    </w:p>
    <w:p w14:paraId="45ED4675" w14:textId="77777777" w:rsidR="00353598" w:rsidRDefault="00353598" w:rsidP="00A56B0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p>
    <w:p w14:paraId="6CABD833" w14:textId="6FA1876B" w:rsidR="00A56B0C" w:rsidRPr="005E07B4" w:rsidRDefault="00A56B0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r w:rsidRPr="00353598">
        <w:rPr>
          <w:rFonts w:asciiTheme="minorHAnsi" w:hAnsiTheme="minorHAnsi" w:cstheme="minorHAnsi"/>
          <w:sz w:val="22"/>
          <w:szCs w:val="22"/>
        </w:rPr>
        <w:t xml:space="preserve">Error bars in figures represent mean </w:t>
      </w:r>
      <w:r w:rsidRPr="00353598">
        <w:rPr>
          <w:rFonts w:asciiTheme="minorHAnsi" w:hAnsiTheme="minorHAnsi" w:cstheme="minorHAnsi"/>
          <w:color w:val="000000"/>
          <w:sz w:val="22"/>
          <w:szCs w:val="22"/>
        </w:rPr>
        <w:t>± SEM.</w:t>
      </w:r>
      <w:r w:rsidR="00353598" w:rsidRPr="00353598">
        <w:rPr>
          <w:rFonts w:asciiTheme="minorHAnsi" w:hAnsiTheme="minorHAnsi" w:cstheme="minorHAnsi"/>
          <w:color w:val="000000"/>
          <w:sz w:val="22"/>
          <w:szCs w:val="22"/>
        </w:rPr>
        <w:t xml:space="preserve"> P-</w:t>
      </w:r>
      <w:r w:rsidR="00353598" w:rsidRPr="005E07B4">
        <w:rPr>
          <w:rFonts w:asciiTheme="minorHAnsi" w:hAnsiTheme="minorHAnsi" w:cstheme="minorHAnsi"/>
          <w:sz w:val="22"/>
          <w:szCs w:val="22"/>
        </w:rPr>
        <w:t>values are reported as follows in figures: *</w:t>
      </w:r>
      <w:r w:rsidR="00353598" w:rsidRPr="005E07B4">
        <w:rPr>
          <w:rFonts w:asciiTheme="minorHAnsi" w:hAnsiTheme="minorHAnsi" w:cstheme="minorHAnsi"/>
          <w:i/>
          <w:sz w:val="22"/>
          <w:szCs w:val="22"/>
        </w:rPr>
        <w:t>p</w:t>
      </w:r>
      <w:r w:rsidR="00353598" w:rsidRPr="005E07B4">
        <w:rPr>
          <w:rFonts w:asciiTheme="minorHAnsi" w:hAnsiTheme="minorHAnsi" w:cstheme="minorHAnsi"/>
          <w:sz w:val="22"/>
          <w:szCs w:val="22"/>
        </w:rPr>
        <w:t xml:space="preserve"> ≤ </w:t>
      </w:r>
      <w:r w:rsidR="00353598">
        <w:rPr>
          <w:rFonts w:asciiTheme="minorHAnsi" w:hAnsiTheme="minorHAnsi" w:cstheme="minorHAnsi"/>
          <w:sz w:val="22"/>
          <w:szCs w:val="22"/>
        </w:rPr>
        <w:t>0.05</w:t>
      </w:r>
      <w:r w:rsidR="00353598" w:rsidRPr="005E07B4">
        <w:rPr>
          <w:rFonts w:asciiTheme="minorHAnsi" w:hAnsiTheme="minorHAnsi" w:cstheme="minorHAnsi"/>
          <w:sz w:val="22"/>
          <w:szCs w:val="22"/>
        </w:rPr>
        <w:t>, **p</w:t>
      </w:r>
      <w:r w:rsidR="00353598">
        <w:rPr>
          <w:rFonts w:asciiTheme="minorHAnsi" w:hAnsiTheme="minorHAnsi" w:cstheme="minorHAnsi"/>
          <w:sz w:val="22"/>
          <w:szCs w:val="22"/>
        </w:rPr>
        <w:t xml:space="preserve"> </w:t>
      </w:r>
      <w:r w:rsidR="00353598" w:rsidRPr="005E07B4">
        <w:rPr>
          <w:rFonts w:asciiTheme="minorHAnsi" w:hAnsiTheme="minorHAnsi" w:cstheme="minorHAnsi"/>
          <w:sz w:val="22"/>
          <w:szCs w:val="22"/>
        </w:rPr>
        <w:t xml:space="preserve">&lt; </w:t>
      </w:r>
      <w:r w:rsidR="00353598">
        <w:rPr>
          <w:rFonts w:asciiTheme="minorHAnsi" w:hAnsiTheme="minorHAnsi" w:cstheme="minorHAnsi"/>
          <w:sz w:val="22"/>
          <w:szCs w:val="22"/>
        </w:rPr>
        <w:t>0.01</w:t>
      </w:r>
      <w:r w:rsidR="00353598" w:rsidRPr="005E07B4">
        <w:rPr>
          <w:rFonts w:asciiTheme="minorHAnsi" w:hAnsiTheme="minorHAnsi" w:cstheme="minorHAnsi"/>
          <w:sz w:val="22"/>
          <w:szCs w:val="22"/>
        </w:rPr>
        <w:t>, ***</w:t>
      </w:r>
      <w:r w:rsidR="00353598" w:rsidRPr="005E07B4">
        <w:rPr>
          <w:rFonts w:asciiTheme="minorHAnsi" w:hAnsiTheme="minorHAnsi" w:cstheme="minorHAnsi"/>
          <w:i/>
          <w:sz w:val="22"/>
          <w:szCs w:val="22"/>
        </w:rPr>
        <w:t>p</w:t>
      </w:r>
      <w:r w:rsidR="00353598" w:rsidRPr="005E07B4">
        <w:rPr>
          <w:rFonts w:asciiTheme="minorHAnsi" w:hAnsiTheme="minorHAnsi" w:cstheme="minorHAnsi"/>
          <w:sz w:val="22"/>
          <w:szCs w:val="22"/>
        </w:rPr>
        <w:t xml:space="preserve"> &lt; </w:t>
      </w:r>
      <w:r w:rsidR="00353598">
        <w:rPr>
          <w:rFonts w:asciiTheme="minorHAnsi" w:hAnsiTheme="minorHAnsi" w:cstheme="minorHAnsi"/>
          <w:sz w:val="22"/>
          <w:szCs w:val="22"/>
        </w:rPr>
        <w:t>0.001</w:t>
      </w:r>
      <w:r w:rsidR="00353598" w:rsidRPr="005E07B4">
        <w:rPr>
          <w:rFonts w:asciiTheme="minorHAnsi" w:hAnsiTheme="minorHAnsi" w:cstheme="minorHAnsi"/>
          <w:sz w:val="22"/>
          <w:szCs w:val="22"/>
        </w:rPr>
        <w:t>, ****</w:t>
      </w:r>
      <w:r w:rsidR="00353598" w:rsidRPr="005E07B4">
        <w:rPr>
          <w:rFonts w:asciiTheme="minorHAnsi" w:hAnsiTheme="minorHAnsi" w:cstheme="minorHAnsi"/>
          <w:i/>
          <w:sz w:val="22"/>
          <w:szCs w:val="22"/>
        </w:rPr>
        <w:t>p</w:t>
      </w:r>
      <w:r w:rsidR="00353598" w:rsidRPr="005E07B4">
        <w:rPr>
          <w:rFonts w:asciiTheme="minorHAnsi" w:hAnsiTheme="minorHAnsi" w:cstheme="minorHAnsi"/>
          <w:sz w:val="22"/>
          <w:szCs w:val="22"/>
        </w:rPr>
        <w:t xml:space="preserve"> &lt; </w:t>
      </w:r>
      <w:r w:rsidR="00353598">
        <w:rPr>
          <w:rFonts w:asciiTheme="minorHAnsi" w:hAnsiTheme="minorHAnsi" w:cstheme="minorHAnsi"/>
          <w:sz w:val="22"/>
          <w:szCs w:val="22"/>
        </w:rPr>
        <w:t>0.0001</w:t>
      </w:r>
      <w:r w:rsidR="00353598">
        <w:rPr>
          <w:rFonts w:asciiTheme="minorHAnsi" w:hAnsiTheme="minorHAnsi" w:cstheme="minorHAnsi"/>
          <w:color w:val="000000"/>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811C6B3" w14:textId="5207CF0C" w:rsidR="002460BC" w:rsidRDefault="00F35EF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35EF5">
        <w:rPr>
          <w:rFonts w:asciiTheme="minorHAnsi" w:hAnsiTheme="minorHAnsi" w:cstheme="minorHAnsi"/>
        </w:rPr>
        <w:lastRenderedPageBreak/>
        <w:t>Samples were allocated into experimental or control groups depending on the genotype of the animals studied.</w:t>
      </w:r>
      <w:r w:rsidRPr="00F35EF5">
        <w:rPr>
          <w:rFonts w:asciiTheme="minorHAnsi" w:hAnsiTheme="minorHAnsi" w:cstheme="minorHAnsi"/>
          <w:sz w:val="22"/>
          <w:szCs w:val="22"/>
        </w:rPr>
        <w:t xml:space="preserve"> </w:t>
      </w:r>
      <w:r w:rsidR="00D72822" w:rsidRPr="00F35EF5">
        <w:rPr>
          <w:rFonts w:asciiTheme="minorHAnsi" w:hAnsiTheme="minorHAnsi" w:cstheme="minorHAnsi"/>
          <w:sz w:val="22"/>
          <w:szCs w:val="22"/>
        </w:rPr>
        <w:t>Mice</w:t>
      </w:r>
      <w:r w:rsidR="00D72822">
        <w:rPr>
          <w:rFonts w:asciiTheme="minorHAnsi" w:hAnsiTheme="minorHAnsi"/>
          <w:sz w:val="22"/>
          <w:szCs w:val="22"/>
        </w:rPr>
        <w:t xml:space="preserve"> used for cell isolation were chosen at random from </w:t>
      </w:r>
      <w:r w:rsidR="00631751">
        <w:rPr>
          <w:rFonts w:asciiTheme="minorHAnsi" w:hAnsiTheme="minorHAnsi"/>
          <w:sz w:val="22"/>
          <w:szCs w:val="22"/>
        </w:rPr>
        <w:t xml:space="preserve">each </w:t>
      </w:r>
      <w:r w:rsidR="00D72822">
        <w:rPr>
          <w:rFonts w:asciiTheme="minorHAnsi" w:hAnsiTheme="minorHAnsi"/>
          <w:sz w:val="22"/>
          <w:szCs w:val="22"/>
        </w:rPr>
        <w:t xml:space="preserve">litter. </w:t>
      </w:r>
      <w:r w:rsidR="009C78BB">
        <w:rPr>
          <w:rFonts w:asciiTheme="minorHAnsi" w:hAnsiTheme="minorHAnsi"/>
          <w:sz w:val="22"/>
          <w:szCs w:val="22"/>
        </w:rPr>
        <w:t xml:space="preserve">In the Boyden </w:t>
      </w:r>
      <w:r w:rsidR="009C78BB">
        <w:rPr>
          <w:rFonts w:asciiTheme="minorHAnsi" w:hAnsiTheme="minorHAnsi"/>
          <w:sz w:val="22"/>
          <w:szCs w:val="22"/>
        </w:rPr>
        <w:t>chamber assay</w:t>
      </w:r>
      <w:r w:rsidR="00380080">
        <w:rPr>
          <w:rFonts w:asciiTheme="minorHAnsi" w:hAnsiTheme="minorHAnsi"/>
          <w:sz w:val="22"/>
          <w:szCs w:val="22"/>
        </w:rPr>
        <w:t>,</w:t>
      </w:r>
      <w:r w:rsidR="009C78BB">
        <w:rPr>
          <w:rFonts w:asciiTheme="minorHAnsi" w:hAnsiTheme="minorHAnsi"/>
          <w:sz w:val="22"/>
          <w:szCs w:val="22"/>
        </w:rPr>
        <w:t xml:space="preserve"> cell count on filters was done by the experimenter</w:t>
      </w:r>
      <w:r w:rsidR="00380080">
        <w:rPr>
          <w:rFonts w:asciiTheme="minorHAnsi" w:hAnsiTheme="minorHAnsi"/>
          <w:sz w:val="22"/>
          <w:szCs w:val="22"/>
        </w:rPr>
        <w:t>,</w:t>
      </w:r>
      <w:r w:rsidR="009C78BB">
        <w:rPr>
          <w:rFonts w:asciiTheme="minorHAnsi" w:hAnsiTheme="minorHAnsi"/>
          <w:sz w:val="22"/>
          <w:szCs w:val="22"/>
        </w:rPr>
        <w:t xml:space="preserve"> blinded to the identity of each sample</w:t>
      </w:r>
      <w:r w:rsidR="00380080">
        <w:rPr>
          <w:rFonts w:asciiTheme="minorHAnsi" w:hAnsiTheme="minorHAnsi"/>
          <w:sz w:val="22"/>
          <w:szCs w:val="22"/>
        </w:rPr>
        <w:t>.</w:t>
      </w:r>
      <w:r w:rsidR="009C78BB">
        <w:rPr>
          <w:rFonts w:asciiTheme="minorHAnsi" w:hAnsiTheme="minorHAnsi"/>
          <w:sz w:val="22"/>
          <w:szCs w:val="22"/>
        </w:rPr>
        <w:t xml:space="preserve"> </w:t>
      </w:r>
      <w:r w:rsidR="00380080">
        <w:rPr>
          <w:rFonts w:asciiTheme="minorHAnsi" w:hAnsiTheme="minorHAnsi"/>
          <w:sz w:val="22"/>
          <w:szCs w:val="22"/>
        </w:rPr>
        <w:t>Resulting</w:t>
      </w:r>
      <w:r w:rsidR="002460BC">
        <w:rPr>
          <w:rFonts w:asciiTheme="minorHAnsi" w:hAnsiTheme="minorHAnsi"/>
          <w:sz w:val="22"/>
          <w:szCs w:val="22"/>
        </w:rPr>
        <w:t xml:space="preserve"> differences were</w:t>
      </w:r>
      <w:r w:rsidR="009C78BB">
        <w:rPr>
          <w:rFonts w:asciiTheme="minorHAnsi" w:hAnsiTheme="minorHAnsi"/>
          <w:sz w:val="22"/>
          <w:szCs w:val="22"/>
        </w:rPr>
        <w:t xml:space="preserve"> further confirmed by </w:t>
      </w:r>
      <w:r>
        <w:rPr>
          <w:rFonts w:asciiTheme="minorHAnsi" w:hAnsiTheme="minorHAnsi"/>
          <w:sz w:val="22"/>
          <w:szCs w:val="22"/>
        </w:rPr>
        <w:t xml:space="preserve">the </w:t>
      </w:r>
      <w:r w:rsidRPr="009C78BB">
        <w:rPr>
          <w:rFonts w:asciiTheme="minorHAnsi" w:hAnsiTheme="minorHAnsi"/>
          <w:sz w:val="22"/>
          <w:szCs w:val="22"/>
        </w:rPr>
        <w:t>spectrophotometric</w:t>
      </w:r>
      <w:r w:rsidR="009C78BB">
        <w:rPr>
          <w:rFonts w:asciiTheme="minorHAnsi" w:hAnsiTheme="minorHAnsi"/>
          <w:sz w:val="22"/>
          <w:szCs w:val="22"/>
        </w:rPr>
        <w:t xml:space="preserve"> dye </w:t>
      </w:r>
      <w:r w:rsidR="009C78BB" w:rsidRPr="009C78BB">
        <w:rPr>
          <w:rFonts w:asciiTheme="minorHAnsi" w:hAnsiTheme="minorHAnsi"/>
          <w:sz w:val="22"/>
          <w:szCs w:val="22"/>
        </w:rPr>
        <w:t>measurement</w:t>
      </w:r>
      <w:r w:rsidR="009C78BB">
        <w:rPr>
          <w:rFonts w:asciiTheme="minorHAnsi" w:hAnsiTheme="minorHAnsi"/>
          <w:sz w:val="22"/>
          <w:szCs w:val="22"/>
        </w:rPr>
        <w:t xml:space="preserve">. </w:t>
      </w:r>
    </w:p>
    <w:p w14:paraId="0A7B2AA9" w14:textId="77777777" w:rsidR="00380080" w:rsidRDefault="0038008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132A3E7" w14:textId="109EDBA8" w:rsidR="002460BC" w:rsidRDefault="006317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31751">
        <w:rPr>
          <w:rFonts w:asciiTheme="minorHAnsi" w:hAnsiTheme="minorHAnsi"/>
          <w:sz w:val="22"/>
          <w:szCs w:val="22"/>
        </w:rPr>
        <w:t xml:space="preserve">The </w:t>
      </w:r>
      <w:r>
        <w:rPr>
          <w:rFonts w:asciiTheme="minorHAnsi" w:hAnsiTheme="minorHAnsi"/>
          <w:sz w:val="22"/>
          <w:szCs w:val="22"/>
        </w:rPr>
        <w:t xml:space="preserve">transcription factor binding sites </w:t>
      </w:r>
      <w:r w:rsidRPr="00631751">
        <w:rPr>
          <w:rFonts w:asciiTheme="minorHAnsi" w:hAnsiTheme="minorHAnsi"/>
          <w:sz w:val="22"/>
          <w:szCs w:val="22"/>
        </w:rPr>
        <w:t>over</w:t>
      </w:r>
      <w:r w:rsidR="002460BC">
        <w:rPr>
          <w:rFonts w:asciiTheme="minorHAnsi" w:hAnsiTheme="minorHAnsi"/>
          <w:sz w:val="22"/>
          <w:szCs w:val="22"/>
        </w:rPr>
        <w:t>-</w:t>
      </w:r>
      <w:r w:rsidRPr="00631751">
        <w:rPr>
          <w:rFonts w:asciiTheme="minorHAnsi" w:hAnsiTheme="minorHAnsi"/>
          <w:sz w:val="22"/>
          <w:szCs w:val="22"/>
        </w:rPr>
        <w:t>representation</w:t>
      </w:r>
      <w:r w:rsidR="00380080">
        <w:rPr>
          <w:rFonts w:asciiTheme="minorHAnsi" w:hAnsiTheme="minorHAnsi"/>
          <w:sz w:val="22"/>
          <w:szCs w:val="22"/>
        </w:rPr>
        <w:t xml:space="preserve"> </w:t>
      </w:r>
      <w:r w:rsidRPr="00631751">
        <w:rPr>
          <w:rFonts w:asciiTheme="minorHAnsi" w:hAnsiTheme="minorHAnsi"/>
          <w:sz w:val="22"/>
          <w:szCs w:val="22"/>
        </w:rPr>
        <w:t>was assessed by comparing the lists of tested genes with 1</w:t>
      </w:r>
      <w:r w:rsidR="00380080">
        <w:rPr>
          <w:rFonts w:asciiTheme="minorHAnsi" w:hAnsiTheme="minorHAnsi"/>
          <w:sz w:val="22"/>
          <w:szCs w:val="22"/>
        </w:rPr>
        <w:t>,</w:t>
      </w:r>
      <w:r w:rsidRPr="00631751">
        <w:rPr>
          <w:rFonts w:asciiTheme="minorHAnsi" w:hAnsiTheme="minorHAnsi"/>
          <w:sz w:val="22"/>
          <w:szCs w:val="22"/>
        </w:rPr>
        <w:t>000 randomly selected gene promoters</w:t>
      </w:r>
      <w:r w:rsidR="00A93AE8">
        <w:rPr>
          <w:rFonts w:asciiTheme="minorHAnsi" w:hAnsiTheme="minorHAnsi"/>
          <w:sz w:val="22"/>
          <w:szCs w:val="22"/>
        </w:rPr>
        <w:t xml:space="preserve"> (selected from all genes in the mouse genome)</w:t>
      </w:r>
      <w:r w:rsidRPr="00631751">
        <w:rPr>
          <w:rFonts w:asciiTheme="minorHAnsi" w:hAnsiTheme="minorHAnsi"/>
          <w:sz w:val="22"/>
          <w:szCs w:val="22"/>
        </w:rPr>
        <w:t xml:space="preserve">. </w:t>
      </w:r>
    </w:p>
    <w:p w14:paraId="6AFC89A0" w14:textId="77777777" w:rsidR="00380080" w:rsidRDefault="0038008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DD96D59" w14:textId="7538BFEC" w:rsidR="002460BC" w:rsidRDefault="006317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31751">
        <w:rPr>
          <w:rFonts w:asciiTheme="minorHAnsi" w:hAnsiTheme="minorHAnsi"/>
          <w:sz w:val="22"/>
          <w:szCs w:val="22"/>
        </w:rPr>
        <w:t>REVIGO was used to reduce the redundancy of GO enrichment data to rationalize the categories being compared</w:t>
      </w:r>
      <w:r>
        <w:rPr>
          <w:rFonts w:asciiTheme="minorHAnsi" w:hAnsiTheme="minorHAnsi"/>
          <w:sz w:val="22"/>
          <w:szCs w:val="22"/>
        </w:rPr>
        <w:t xml:space="preserve">. </w:t>
      </w:r>
    </w:p>
    <w:p w14:paraId="1D27CA3B" w14:textId="77777777" w:rsidR="00380080" w:rsidRDefault="0038008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E90311" w14:textId="684FD402" w:rsidR="00BC3CCE" w:rsidRPr="00505C51" w:rsidRDefault="006317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described in details in the </w:t>
      </w:r>
      <w:r w:rsidR="005E07B4">
        <w:rPr>
          <w:rFonts w:asciiTheme="minorHAnsi" w:hAnsiTheme="minorHAnsi"/>
          <w:sz w:val="22"/>
          <w:szCs w:val="22"/>
        </w:rPr>
        <w:t>“</w:t>
      </w:r>
      <w:r>
        <w:rPr>
          <w:rFonts w:asciiTheme="minorHAnsi" w:hAnsiTheme="minorHAnsi"/>
          <w:sz w:val="22"/>
          <w:szCs w:val="22"/>
        </w:rPr>
        <w:t>Material and Methods</w:t>
      </w:r>
      <w:r w:rsidR="005E07B4">
        <w:rPr>
          <w:rFonts w:asciiTheme="minorHAnsi" w:hAnsiTheme="minorHAnsi"/>
          <w:sz w:val="22"/>
          <w:szCs w:val="22"/>
        </w:rPr>
        <w:t>”</w:t>
      </w:r>
      <w:r>
        <w:rPr>
          <w:rFonts w:asciiTheme="minorHAnsi" w:hAnsiTheme="minorHAnsi"/>
          <w:sz w:val="22"/>
          <w:szCs w:val="22"/>
        </w:rPr>
        <w:t xml:space="preserve"> section</w:t>
      </w:r>
      <w:r w:rsidR="00F35EF5">
        <w:rPr>
          <w:rFonts w:asciiTheme="minorHAnsi" w:hAnsiTheme="minorHAnsi"/>
          <w:sz w:val="22"/>
          <w:szCs w:val="22"/>
        </w:rPr>
        <w: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bookmarkStart w:id="0" w:name="_Hlk89092904"/>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bookmarkEnd w:id="0"/>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0485BB4" w14:textId="77777777" w:rsidR="002460BC" w:rsidRDefault="002460BC" w:rsidP="002460BC">
      <w:pPr>
        <w:pStyle w:val="NoSpacing"/>
        <w:framePr w:w="7817" w:h="1088" w:hSpace="180" w:wrap="around" w:vAnchor="text" w:hAnchor="page" w:x="1904" w:y="1"/>
        <w:pBdr>
          <w:top w:val="single" w:sz="6" w:space="1" w:color="auto"/>
          <w:left w:val="single" w:sz="6" w:space="1" w:color="auto"/>
          <w:bottom w:val="single" w:sz="6" w:space="1" w:color="auto"/>
          <w:right w:val="single" w:sz="6" w:space="1" w:color="auto"/>
        </w:pBdr>
        <w:spacing w:line="240" w:lineRule="auto"/>
      </w:pPr>
      <w:r w:rsidRPr="00D72822">
        <w:t>All numerical graphs present individual datapoints to illustrate the variability.</w:t>
      </w:r>
    </w:p>
    <w:p w14:paraId="41BD818F" w14:textId="59854ADC" w:rsidR="002460BC" w:rsidRPr="002460BC" w:rsidRDefault="002460BC" w:rsidP="002460BC">
      <w:pPr>
        <w:pStyle w:val="NoSpacing"/>
        <w:framePr w:w="7817" w:h="1088" w:hSpace="180" w:wrap="around" w:vAnchor="text" w:hAnchor="page" w:x="1904" w:y="1"/>
        <w:pBdr>
          <w:top w:val="single" w:sz="6" w:space="1" w:color="auto"/>
          <w:left w:val="single" w:sz="6" w:space="1" w:color="auto"/>
          <w:bottom w:val="single" w:sz="6" w:space="1" w:color="auto"/>
          <w:right w:val="single" w:sz="6" w:space="1" w:color="auto"/>
        </w:pBdr>
        <w:spacing w:line="240" w:lineRule="auto"/>
      </w:pPr>
      <w:r w:rsidRPr="00D72822">
        <w:t xml:space="preserve">Supplementary tables uploaded with the manuscript provide the numerical data that are represented </w:t>
      </w:r>
      <w:r w:rsidR="00380080">
        <w:t>in</w:t>
      </w:r>
      <w:r w:rsidRPr="00D72822">
        <w:t xml:space="preserve"> graph</w:t>
      </w:r>
      <w:r w:rsidR="00380080">
        <w:t>ical format</w:t>
      </w:r>
      <w:r w:rsidRPr="00D72822">
        <w:t xml:space="preserve"> in the manuscript figures or as summary tables.</w:t>
      </w:r>
    </w:p>
    <w:p w14:paraId="6D62B108" w14:textId="2AE38C29" w:rsidR="002460BC" w:rsidRDefault="002460BC" w:rsidP="002460BC">
      <w:pPr>
        <w:pStyle w:val="NoSpacing"/>
        <w:framePr w:w="7817" w:h="1088" w:hSpace="180" w:wrap="around" w:vAnchor="text" w:hAnchor="page" w:x="1904" w:y="1"/>
        <w:pBdr>
          <w:top w:val="single" w:sz="6" w:space="1" w:color="auto"/>
          <w:left w:val="single" w:sz="6" w:space="1" w:color="auto"/>
          <w:bottom w:val="single" w:sz="6" w:space="1" w:color="auto"/>
          <w:right w:val="single" w:sz="6" w:space="1" w:color="auto"/>
        </w:pBdr>
        <w:spacing w:line="240" w:lineRule="auto"/>
      </w:pPr>
      <w:r>
        <w:t>A</w:t>
      </w:r>
      <w:r w:rsidRPr="002460BC">
        <w:t>s described in the Material and Methods</w:t>
      </w:r>
      <w:r>
        <w:t xml:space="preserve">, </w:t>
      </w:r>
      <w:r w:rsidR="00D72822">
        <w:t>RNA-</w:t>
      </w:r>
      <w:proofErr w:type="spellStart"/>
      <w:r w:rsidR="00D72822">
        <w:t>Seq</w:t>
      </w:r>
      <w:proofErr w:type="spellEnd"/>
      <w:r w:rsidR="00D72822">
        <w:t xml:space="preserve"> data for the mouse myoblast samples have been deposited in the </w:t>
      </w:r>
      <w:proofErr w:type="spellStart"/>
      <w:r w:rsidR="00D72822">
        <w:t>ArrayExpress</w:t>
      </w:r>
      <w:proofErr w:type="spellEnd"/>
      <w:r w:rsidR="00D72822">
        <w:t xml:space="preserve"> database at EMBL‐EBI under accession number E‐MTAB‐10322 and E-MTAB7287 for </w:t>
      </w:r>
      <w:r>
        <w:t>primary myoblasts and established cell lines respectively</w:t>
      </w:r>
      <w:r w:rsidR="00A93AE8">
        <w:t xml:space="preserve"> (</w:t>
      </w:r>
      <w:r w:rsidR="00A93AE8" w:rsidRPr="000B13E6">
        <w:rPr>
          <w:i/>
          <w:iCs/>
        </w:rPr>
        <w:t>RNA Sequencing</w:t>
      </w:r>
      <w:r w:rsidR="00A93AE8">
        <w:rPr>
          <w:i/>
          <w:iCs/>
        </w:rPr>
        <w:t xml:space="preserve"> </w:t>
      </w:r>
      <w:r w:rsidR="00A93AE8">
        <w:t>section),</w:t>
      </w:r>
      <w:r>
        <w:t xml:space="preserve"> and </w:t>
      </w:r>
      <w:r w:rsidR="00D72822">
        <w:t>under E‐MTAB‐8321</w:t>
      </w:r>
      <w:r w:rsidR="00A93AE8">
        <w:t xml:space="preserve"> for human primary myoblasts (</w:t>
      </w:r>
      <w:r w:rsidR="00A93AE8">
        <w:rPr>
          <w:rFonts w:asciiTheme="minorHAnsi" w:hAnsiTheme="minorHAnsi"/>
          <w:i/>
          <w:iCs/>
        </w:rPr>
        <w:t>Human primary adult myoblast RNA-</w:t>
      </w:r>
      <w:proofErr w:type="spellStart"/>
      <w:r w:rsidR="00A93AE8">
        <w:rPr>
          <w:rFonts w:asciiTheme="minorHAnsi" w:hAnsiTheme="minorHAnsi"/>
          <w:i/>
          <w:iCs/>
        </w:rPr>
        <w:t>Seq</w:t>
      </w:r>
      <w:proofErr w:type="spellEnd"/>
      <w:r w:rsidR="00A93AE8">
        <w:rPr>
          <w:rFonts w:asciiTheme="minorHAnsi" w:hAnsiTheme="minorHAnsi"/>
          <w:i/>
          <w:iCs/>
        </w:rPr>
        <w:t xml:space="preserve"> data</w:t>
      </w:r>
      <w:r w:rsidR="00A93AE8" w:rsidRPr="002460BC">
        <w:t xml:space="preserve"> section</w:t>
      </w:r>
      <w:r w:rsidR="00A93AE8">
        <w:t>)</w:t>
      </w:r>
      <w:r>
        <w:t>.</w:t>
      </w:r>
      <w:r w:rsidRPr="002460BC">
        <w:t xml:space="preserve"> </w:t>
      </w:r>
    </w:p>
    <w:p w14:paraId="08C9EF2F" w14:textId="77777777" w:rsidR="00A62B52" w:rsidRPr="00406FF4" w:rsidRDefault="00A62B52" w:rsidP="00A62B52">
      <w:pPr>
        <w:rPr>
          <w:rFonts w:asciiTheme="minorHAnsi" w:hAnsiTheme="minorHAnsi"/>
          <w:sz w:val="22"/>
          <w:szCs w:val="22"/>
        </w:rPr>
      </w:pPr>
      <w:bookmarkStart w:id="1" w:name="_GoBack"/>
      <w:bookmarkEnd w:id="1"/>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57B9" w14:textId="77777777" w:rsidR="00DF5F1F" w:rsidRDefault="00DF5F1F" w:rsidP="004215FE">
      <w:r>
        <w:separator/>
      </w:r>
    </w:p>
  </w:endnote>
  <w:endnote w:type="continuationSeparator" w:id="0">
    <w:p w14:paraId="2626639C" w14:textId="77777777" w:rsidR="00DF5F1F" w:rsidRDefault="00DF5F1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4A59F" w14:textId="77777777" w:rsidR="00DF5F1F" w:rsidRDefault="00DF5F1F" w:rsidP="004215FE">
      <w:r>
        <w:separator/>
      </w:r>
    </w:p>
  </w:footnote>
  <w:footnote w:type="continuationSeparator" w:id="0">
    <w:p w14:paraId="2A42C0D0" w14:textId="77777777" w:rsidR="00DF5F1F" w:rsidRDefault="00DF5F1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0652"/>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0222"/>
    <w:rsid w:val="001E1D59"/>
    <w:rsid w:val="00212F30"/>
    <w:rsid w:val="00217B9E"/>
    <w:rsid w:val="002336C6"/>
    <w:rsid w:val="00241081"/>
    <w:rsid w:val="002460BC"/>
    <w:rsid w:val="00266462"/>
    <w:rsid w:val="00267D02"/>
    <w:rsid w:val="002A068D"/>
    <w:rsid w:val="002A0ED1"/>
    <w:rsid w:val="002A7487"/>
    <w:rsid w:val="00307F5D"/>
    <w:rsid w:val="003248ED"/>
    <w:rsid w:val="00353598"/>
    <w:rsid w:val="00370080"/>
    <w:rsid w:val="00380080"/>
    <w:rsid w:val="003F19A6"/>
    <w:rsid w:val="0040252B"/>
    <w:rsid w:val="00402ADD"/>
    <w:rsid w:val="00402DFB"/>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07B4"/>
    <w:rsid w:val="00605A12"/>
    <w:rsid w:val="00631751"/>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3E86"/>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54EB6"/>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C78BB"/>
    <w:rsid w:val="009D0D28"/>
    <w:rsid w:val="009E6ACE"/>
    <w:rsid w:val="009E7B13"/>
    <w:rsid w:val="00A10905"/>
    <w:rsid w:val="00A11EC6"/>
    <w:rsid w:val="00A131BD"/>
    <w:rsid w:val="00A32E20"/>
    <w:rsid w:val="00A5368C"/>
    <w:rsid w:val="00A56B0C"/>
    <w:rsid w:val="00A62B52"/>
    <w:rsid w:val="00A84B3E"/>
    <w:rsid w:val="00A93AE8"/>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466B6"/>
    <w:rsid w:val="00D50299"/>
    <w:rsid w:val="00D72822"/>
    <w:rsid w:val="00D74320"/>
    <w:rsid w:val="00D779BF"/>
    <w:rsid w:val="00D83D45"/>
    <w:rsid w:val="00D93937"/>
    <w:rsid w:val="00DE0C9B"/>
    <w:rsid w:val="00DE207A"/>
    <w:rsid w:val="00DE2719"/>
    <w:rsid w:val="00DF1913"/>
    <w:rsid w:val="00DF5F1F"/>
    <w:rsid w:val="00E007B4"/>
    <w:rsid w:val="00E11BCA"/>
    <w:rsid w:val="00E234CA"/>
    <w:rsid w:val="00E41364"/>
    <w:rsid w:val="00E61AB4"/>
    <w:rsid w:val="00E70517"/>
    <w:rsid w:val="00E870D1"/>
    <w:rsid w:val="00ED346E"/>
    <w:rsid w:val="00EF7423"/>
    <w:rsid w:val="00F27DEC"/>
    <w:rsid w:val="00F3344F"/>
    <w:rsid w:val="00F35EF5"/>
    <w:rsid w:val="00F522B1"/>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2515BC3-ABE4-4292-9032-1C7AAAEA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paragraph" w:styleId="Heading2">
    <w:name w:val="heading 2"/>
    <w:basedOn w:val="Normal"/>
    <w:next w:val="Normal"/>
    <w:link w:val="Heading2Char"/>
    <w:uiPriority w:val="9"/>
    <w:unhideWhenUsed/>
    <w:qFormat/>
    <w:locked/>
    <w:rsid w:val="00D72822"/>
    <w:pPr>
      <w:keepNext/>
      <w:keepLines/>
      <w:spacing w:before="40" w:after="40" w:line="360" w:lineRule="auto"/>
      <w:outlineLvl w:val="1"/>
    </w:pPr>
    <w:rPr>
      <w:rFonts w:ascii="Calibri" w:eastAsiaTheme="majorEastAsia" w:hAnsi="Calibri" w:cstheme="minorHAnsi"/>
      <w:b/>
      <w:bCs/>
      <w:i/>
      <w:i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Heading2Char">
    <w:name w:val="Heading 2 Char"/>
    <w:basedOn w:val="DefaultParagraphFont"/>
    <w:link w:val="Heading2"/>
    <w:uiPriority w:val="9"/>
    <w:rsid w:val="00D72822"/>
    <w:rPr>
      <w:rFonts w:ascii="Calibri" w:eastAsiaTheme="majorEastAsia" w:hAnsi="Calibri" w:cstheme="minorHAnsi"/>
      <w:b/>
      <w:bCs/>
      <w:i/>
      <w:iCs/>
      <w:lang w:val="en-GB" w:eastAsia="en-GB"/>
    </w:rPr>
  </w:style>
  <w:style w:type="paragraph" w:styleId="NoSpacing">
    <w:name w:val="No Spacing"/>
    <w:uiPriority w:val="1"/>
    <w:qFormat/>
    <w:rsid w:val="00D72822"/>
    <w:pPr>
      <w:spacing w:before="120" w:after="120" w:line="360" w:lineRule="auto"/>
      <w:jc w:val="both"/>
    </w:pPr>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4864-541C-418C-A28A-3B78BD86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 Gorecki</cp:lastModifiedBy>
  <cp:revision>2</cp:revision>
  <dcterms:created xsi:type="dcterms:W3CDTF">2021-11-30T20:50:00Z</dcterms:created>
  <dcterms:modified xsi:type="dcterms:W3CDTF">2021-11-30T20:50:00Z</dcterms:modified>
</cp:coreProperties>
</file>