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6028183" w:rsidR="00877644" w:rsidRPr="00125190" w:rsidRDefault="00C01152"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Required sample sizes were predicted based on previous studies by the senior authors that examined directional neuromodulation of striatal projection neuron responses (e.g. Prager et al., 2020).  Because normality was not assumed, we sample sizes &gt;6 were required for all paired comparisons, based on the pre-determined statistics that would be used.</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70F6A5E" w:rsidR="00B330BD" w:rsidRPr="00125190" w:rsidRDefault="00C0115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As the techniques we used in this manuscript are standard and reproducible in the field, focus was on biological replication.  We have included the numbers of neurons and mice used to generate each data set, where appropriate to describe this.  Outliers were defined and removed as data points greater than 2SD from the mean.</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D24CFE7" w:rsidR="0015519A" w:rsidRPr="00505C51" w:rsidRDefault="00C01152"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can be found in the figure legends; also in the “results” section, where appropriate.</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F3C243C" w:rsidR="00BC3CCE" w:rsidRPr="00505C51" w:rsidRDefault="00C0115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Comparisons were pre- and post- pharmacological manipulation, so </w:t>
      </w:r>
      <w:r w:rsidR="000E1309">
        <w:rPr>
          <w:rFonts w:asciiTheme="minorHAnsi" w:hAnsiTheme="minorHAnsi"/>
          <w:sz w:val="22"/>
          <w:szCs w:val="22"/>
        </w:rPr>
        <w:t>there was no need to assign particular animals to particular groups.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87335FD" w:rsidR="00BC3CCE" w:rsidRPr="00505C51" w:rsidRDefault="003448A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analyzed data sets, whether included in figures or referenced as ‘not shown’, have been uploaded to OSF and made </w:t>
      </w:r>
      <w:proofErr w:type="spellStart"/>
      <w:r>
        <w:rPr>
          <w:rFonts w:asciiTheme="minorHAnsi" w:hAnsiTheme="minorHAnsi"/>
          <w:sz w:val="22"/>
          <w:szCs w:val="22"/>
        </w:rPr>
        <w:t>publically</w:t>
      </w:r>
      <w:proofErr w:type="spellEnd"/>
      <w:r>
        <w:rPr>
          <w:rFonts w:asciiTheme="minorHAnsi" w:hAnsiTheme="minorHAnsi"/>
          <w:sz w:val="22"/>
          <w:szCs w:val="22"/>
        </w:rPr>
        <w:t xml:space="preserve"> available: </w:t>
      </w:r>
      <w:r w:rsidRPr="003448A7">
        <w:rPr>
          <w:rFonts w:asciiTheme="minorHAnsi" w:hAnsiTheme="minorHAnsi"/>
          <w:sz w:val="22"/>
          <w:szCs w:val="22"/>
        </w:rPr>
        <w:t>https://osf.io/7kazd/?view_only=8eb5fc32cdc64680b2ce9294dd1a5ebf</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BD42E" w14:textId="77777777" w:rsidR="00071D55" w:rsidRDefault="00071D55" w:rsidP="004215FE">
      <w:r>
        <w:separator/>
      </w:r>
    </w:p>
  </w:endnote>
  <w:endnote w:type="continuationSeparator" w:id="0">
    <w:p w14:paraId="12F6B87B" w14:textId="77777777" w:rsidR="00071D55" w:rsidRDefault="00071D55"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707B71" w14:textId="77777777" w:rsidR="00071D55" w:rsidRDefault="00071D55" w:rsidP="004215FE">
      <w:r>
        <w:separator/>
      </w:r>
    </w:p>
  </w:footnote>
  <w:footnote w:type="continuationSeparator" w:id="0">
    <w:p w14:paraId="5E7209CE" w14:textId="77777777" w:rsidR="00071D55" w:rsidRDefault="00071D55"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proofState w:spelling="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71D55"/>
    <w:rsid w:val="00083FE8"/>
    <w:rsid w:val="0009444E"/>
    <w:rsid w:val="0009520A"/>
    <w:rsid w:val="000A32A6"/>
    <w:rsid w:val="000A38BC"/>
    <w:rsid w:val="000B2AEA"/>
    <w:rsid w:val="000C4C4F"/>
    <w:rsid w:val="000C773F"/>
    <w:rsid w:val="000D14EE"/>
    <w:rsid w:val="000D62F9"/>
    <w:rsid w:val="000E130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448A7"/>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2533"/>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01152"/>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92BB6"/>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B24C7CD6-7199-0E47-B6F4-5BB17AD46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Joshua Plotkin</cp:lastModifiedBy>
  <cp:revision>4</cp:revision>
  <dcterms:created xsi:type="dcterms:W3CDTF">2021-11-29T19:05:00Z</dcterms:created>
  <dcterms:modified xsi:type="dcterms:W3CDTF">2021-12-05T22:59:00Z</dcterms:modified>
</cp:coreProperties>
</file>