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5A1A6C">
        <w:fldChar w:fldCharType="begin"/>
      </w:r>
      <w:r w:rsidR="005A1A6C">
        <w:instrText xml:space="preserve"> HYPERLINK "https://biosharing.org/" \t "_blank" </w:instrText>
      </w:r>
      <w:r w:rsidR="005A1A6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5A1A6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35EBC2B9" w14:textId="7C1BE621" w:rsidR="00370810" w:rsidRDefault="0037081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information can be found in each figure legend and in the materials and methods.</w:t>
      </w:r>
    </w:p>
    <w:p w14:paraId="5070E256" w14:textId="40E1EA71" w:rsidR="00FD4937" w:rsidRPr="00125190" w:rsidRDefault="0037081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microtubule dynamics experiments and Stu2 localization experiments, we used sample sizes based on standards determined in our previous studies of mutants in tubulin and microtubule regulators.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3F0E0C3A" w14:textId="1F8EEEC7" w:rsidR="00370810" w:rsidRDefault="0037081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replicates can be found in the materials and methods.</w:t>
      </w:r>
    </w:p>
    <w:p w14:paraId="417E724F" w14:textId="3A9C30CD" w:rsidR="00FD4937" w:rsidRPr="00125190" w:rsidRDefault="0037081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experiments were performed at least three</w:t>
      </w:r>
      <w:r w:rsidR="00AE1D29">
        <w:rPr>
          <w:rFonts w:asciiTheme="minorHAnsi" w:hAnsiTheme="minorHAnsi"/>
        </w:rPr>
        <w:t>, separate</w:t>
      </w:r>
      <w:r>
        <w:rPr>
          <w:rFonts w:asciiTheme="minorHAnsi" w:hAnsiTheme="minorHAnsi"/>
        </w:rPr>
        <w:t xml:space="preserve"> times. Technical replicates were defined as experiments performed on separate days. Biological replicates were defined as independently isolated cell lines, or independent protein prep.</w:t>
      </w:r>
      <w:r w:rsidR="00AE1D29">
        <w:rPr>
          <w:rFonts w:asciiTheme="minorHAnsi" w:hAnsiTheme="minorHAnsi"/>
        </w:rPr>
        <w:t xml:space="preserve"> The manuscript includes a table of all of the yeast strains used in the study, including all biological replicates. This is labelled Supplementary Table 2.</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E74D1B9" w:rsidR="00FD4937" w:rsidRDefault="0037081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analysis methods are described in the in the figure legends and in the materials and methods.</w:t>
      </w:r>
    </w:p>
    <w:p w14:paraId="529E84C4" w14:textId="7737CA3D" w:rsidR="00AE1D29" w:rsidRDefault="00AE1D2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P-values are reported in the figures. Summary statistics and 95% confidence intervals are reported in the text of the results.</w:t>
      </w:r>
    </w:p>
    <w:p w14:paraId="4B1D031F" w14:textId="10B4DBF2" w:rsidR="00370810" w:rsidRPr="00505C51" w:rsidRDefault="0037081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Data sets comparing multiple groups, e.g. mutants vs </w:t>
      </w:r>
      <w:proofErr w:type="spellStart"/>
      <w:r>
        <w:rPr>
          <w:rFonts w:asciiTheme="minorHAnsi" w:hAnsiTheme="minorHAnsi"/>
          <w:sz w:val="22"/>
          <w:szCs w:val="22"/>
        </w:rPr>
        <w:t>wt</w:t>
      </w:r>
      <w:proofErr w:type="spellEnd"/>
      <w:r>
        <w:rPr>
          <w:rFonts w:asciiTheme="minorHAnsi" w:hAnsiTheme="minorHAnsi"/>
          <w:sz w:val="22"/>
          <w:szCs w:val="22"/>
        </w:rPr>
        <w:t xml:space="preserve"> controls, were </w:t>
      </w:r>
      <w:proofErr w:type="spellStart"/>
      <w:r>
        <w:rPr>
          <w:rFonts w:asciiTheme="minorHAnsi" w:hAnsiTheme="minorHAnsi"/>
          <w:sz w:val="22"/>
          <w:szCs w:val="22"/>
        </w:rPr>
        <w:t>analyzed</w:t>
      </w:r>
      <w:proofErr w:type="spellEnd"/>
      <w:r>
        <w:rPr>
          <w:rFonts w:asciiTheme="minorHAnsi" w:hAnsiTheme="minorHAnsi"/>
          <w:sz w:val="22"/>
          <w:szCs w:val="22"/>
        </w:rPr>
        <w:t xml:space="preserve"> by two-way ANOVA and post hoc by Tukey test.</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10DA5770" w:rsidR="00FD4937" w:rsidRDefault="0037081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experimental groups included wild-type control samples and at least one experimental sample. In most cases, each experimental group included wild-type controls and all experimental groups </w:t>
      </w:r>
      <w:proofErr w:type="spellStart"/>
      <w:r>
        <w:rPr>
          <w:rFonts w:asciiTheme="minorHAnsi" w:hAnsiTheme="minorHAnsi"/>
          <w:sz w:val="22"/>
          <w:szCs w:val="22"/>
        </w:rPr>
        <w:t>analyzed</w:t>
      </w:r>
      <w:proofErr w:type="spellEnd"/>
      <w:r>
        <w:rPr>
          <w:rFonts w:asciiTheme="minorHAnsi" w:hAnsiTheme="minorHAnsi"/>
          <w:sz w:val="22"/>
          <w:szCs w:val="22"/>
        </w:rPr>
        <w:t xml:space="preserve">. </w:t>
      </w:r>
    </w:p>
    <w:p w14:paraId="23591777" w14:textId="58C001CA" w:rsidR="00370810" w:rsidRPr="00505C51" w:rsidRDefault="00370810"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Masking was not used for all experiments.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063ED96" w14:textId="723924BC" w:rsidR="001C7A96" w:rsidRDefault="00AE1D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AE1D29">
        <w:rPr>
          <w:rFonts w:asciiTheme="minorHAnsi" w:hAnsiTheme="minorHAnsi" w:cstheme="minorHAnsi"/>
          <w:sz w:val="22"/>
          <w:szCs w:val="22"/>
        </w:rPr>
        <w:t xml:space="preserve">Raw imaging data </w:t>
      </w:r>
      <w:r>
        <w:rPr>
          <w:rFonts w:asciiTheme="minorHAnsi" w:hAnsiTheme="minorHAnsi" w:cstheme="minorHAnsi"/>
          <w:sz w:val="22"/>
          <w:szCs w:val="22"/>
        </w:rPr>
        <w:t>will be uploaded to the Dryad repository.</w:t>
      </w:r>
    </w:p>
    <w:p w14:paraId="67073E1A" w14:textId="74674D7D" w:rsidR="00AE1D29" w:rsidRDefault="00AE1D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All Source Data files are described in the file ‘Source Data Legends’.</w:t>
      </w:r>
    </w:p>
    <w:p w14:paraId="15432262" w14:textId="3A14A780" w:rsidR="00AE1D29" w:rsidRDefault="00AE1D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Measurements from analysis of imaging data are included as Source Data files.</w:t>
      </w:r>
    </w:p>
    <w:p w14:paraId="01813115" w14:textId="6F193774" w:rsidR="00AE1D29" w:rsidRPr="00AE1D29" w:rsidRDefault="00AE1D2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Pr>
          <w:rFonts w:asciiTheme="minorHAnsi" w:hAnsiTheme="minorHAnsi" w:cstheme="minorHAnsi"/>
          <w:sz w:val="22"/>
          <w:szCs w:val="22"/>
        </w:rPr>
        <w:t>Raw images of full western blots are included as Source Data files.</w:t>
      </w:r>
    </w:p>
    <w:p w14:paraId="1B4B9047" w14:textId="77777777" w:rsidR="00FD4937" w:rsidRPr="00AE1D29" w:rsidRDefault="00FD4937" w:rsidP="00FD4937">
      <w:pPr>
        <w:rPr>
          <w:rFonts w:asciiTheme="minorHAnsi" w:hAnsiTheme="minorHAnsi" w:cstheme="minorHAnsi"/>
          <w:sz w:val="22"/>
          <w:szCs w:val="22"/>
        </w:rPr>
      </w:pPr>
    </w:p>
    <w:p w14:paraId="05B255FE" w14:textId="77777777" w:rsidR="00BE5736" w:rsidRPr="00AE1D29" w:rsidRDefault="00BE5736">
      <w:pPr>
        <w:rPr>
          <w:rFonts w:asciiTheme="minorHAnsi" w:hAnsiTheme="minorHAnsi" w:cstheme="minorHAnsi"/>
        </w:rPr>
      </w:pPr>
    </w:p>
    <w:p w14:paraId="2599B5C3" w14:textId="77777777" w:rsidR="00BE5736" w:rsidRPr="00AE1D29" w:rsidRDefault="00BE5736">
      <w:pPr>
        <w:rPr>
          <w:rFonts w:asciiTheme="minorHAnsi" w:hAnsiTheme="minorHAnsi" w:cstheme="minorHAnsi"/>
        </w:rPr>
      </w:pPr>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BE99" w14:textId="77777777" w:rsidR="00811AB5" w:rsidRDefault="00811AB5">
      <w:r>
        <w:separator/>
      </w:r>
    </w:p>
  </w:endnote>
  <w:endnote w:type="continuationSeparator" w:id="0">
    <w:p w14:paraId="5D706528" w14:textId="77777777" w:rsidR="00811AB5" w:rsidRDefault="00811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D390" w14:textId="77777777" w:rsidR="00811AB5" w:rsidRDefault="00811AB5">
      <w:r>
        <w:separator/>
      </w:r>
    </w:p>
  </w:footnote>
  <w:footnote w:type="continuationSeparator" w:id="0">
    <w:p w14:paraId="308E9FD9" w14:textId="77777777" w:rsidR="00811AB5" w:rsidRDefault="00811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C7A96"/>
    <w:rsid w:val="00332DC6"/>
    <w:rsid w:val="00370810"/>
    <w:rsid w:val="005A1A6C"/>
    <w:rsid w:val="00811AB5"/>
    <w:rsid w:val="00A0248A"/>
    <w:rsid w:val="00AE1D29"/>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726329">
      <w:bodyDiv w:val="1"/>
      <w:marLeft w:val="0"/>
      <w:marRight w:val="0"/>
      <w:marTop w:val="0"/>
      <w:marBottom w:val="0"/>
      <w:divBdr>
        <w:top w:val="none" w:sz="0" w:space="0" w:color="auto"/>
        <w:left w:val="none" w:sz="0" w:space="0" w:color="auto"/>
        <w:bottom w:val="none" w:sz="0" w:space="0" w:color="auto"/>
        <w:right w:val="none" w:sz="0" w:space="0" w:color="auto"/>
      </w:divBdr>
      <w:divsChild>
        <w:div w:id="2037804521">
          <w:marLeft w:val="0"/>
          <w:marRight w:val="0"/>
          <w:marTop w:val="0"/>
          <w:marBottom w:val="0"/>
          <w:divBdr>
            <w:top w:val="none" w:sz="0" w:space="0" w:color="auto"/>
            <w:left w:val="none" w:sz="0" w:space="0" w:color="auto"/>
            <w:bottom w:val="none" w:sz="0" w:space="0" w:color="auto"/>
            <w:right w:val="none" w:sz="0" w:space="0" w:color="auto"/>
          </w:divBdr>
          <w:divsChild>
            <w:div w:id="1170830207">
              <w:marLeft w:val="0"/>
              <w:marRight w:val="0"/>
              <w:marTop w:val="0"/>
              <w:marBottom w:val="0"/>
              <w:divBdr>
                <w:top w:val="none" w:sz="0" w:space="0" w:color="auto"/>
                <w:left w:val="none" w:sz="0" w:space="0" w:color="auto"/>
                <w:bottom w:val="none" w:sz="0" w:space="0" w:color="auto"/>
                <w:right w:val="none" w:sz="0" w:space="0" w:color="auto"/>
              </w:divBdr>
              <w:divsChild>
                <w:div w:id="9207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910</Words>
  <Characters>5189</Characters>
  <Application>Microsoft Office Word</Application>
  <DocSecurity>0</DocSecurity>
  <Lines>43</Lines>
  <Paragraphs>12</Paragraphs>
  <ScaleCrop>false</ScaleCrop>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Moore, Jeffrey</cp:lastModifiedBy>
  <cp:revision>4</cp:revision>
  <dcterms:created xsi:type="dcterms:W3CDTF">2021-12-16T02:28:00Z</dcterms:created>
  <dcterms:modified xsi:type="dcterms:W3CDTF">2021-12-16T16:49:00Z</dcterms:modified>
</cp:coreProperties>
</file>