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20AFE18" w14:textId="47605489" w:rsidR="0031437C" w:rsidRDefault="0031437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performed a detailed power analysis on the statistical methods used in the current study, and we published those findings previously here:</w:t>
      </w:r>
    </w:p>
    <w:p w14:paraId="0AE0B060" w14:textId="77777777" w:rsidR="0031437C" w:rsidRDefault="0031437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83305D7" w14:textId="502A8943" w:rsidR="00877644" w:rsidRDefault="0031437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Segoe UI" w:hAnsi="Segoe UI" w:cs="Segoe UI"/>
          <w:color w:val="212121"/>
          <w:shd w:val="clear" w:color="auto" w:fill="FFFFFF"/>
        </w:rPr>
      </w:pPr>
      <w:r>
        <w:rPr>
          <w:rFonts w:ascii="Segoe UI" w:hAnsi="Segoe UI" w:cs="Segoe UI"/>
          <w:color w:val="212121"/>
          <w:shd w:val="clear" w:color="auto" w:fill="FFFFFF"/>
        </w:rPr>
        <w:t>Mohl JT, Caruso VC, Tokdar ST, Groh JM. Sensitivity and specificity of a Bayesian single trial analysis for time varying neural signals. Neuron Behav Data Anal Theory. 2020;3(1):https://nbdt.scholasticahq.com/article/11880-sensitivity-and-specificity-of-a-bayesian-single-trial-analysis-for-time-varying-neural-signals. Epub 2020 Feb 5. PMID: 34505116; PMCID: PMC8425354.</w:t>
      </w:r>
    </w:p>
    <w:p w14:paraId="7597A152" w14:textId="1F71122B" w:rsidR="0031437C" w:rsidRDefault="0031437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Segoe UI" w:hAnsi="Segoe UI" w:cs="Segoe UI"/>
          <w:color w:val="212121"/>
          <w:shd w:val="clear" w:color="auto" w:fill="FFFFFF"/>
        </w:rPr>
      </w:pPr>
    </w:p>
    <w:p w14:paraId="4FD2B072" w14:textId="5AD65EDF" w:rsidR="0031437C" w:rsidRPr="00125190" w:rsidRDefault="0031437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Segoe UI" w:hAnsi="Segoe UI" w:cs="Segoe UI"/>
          <w:color w:val="212121"/>
          <w:shd w:val="clear" w:color="auto" w:fill="FFFFFF"/>
        </w:rPr>
        <w:t xml:space="preserve">This paper is cited in the manuscript in the introduction, results, discussion, and methods.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9D034C4" w:rsidR="00B330BD" w:rsidRPr="00125190" w:rsidRDefault="0031437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All details relevant to these issues are presented within the manuscript or via appropriate citations.  A subset of the present data were analyzed in previous studies; citations to those studies (see citations to studies by Ruff and Cohen in the Results, Methods) provide pointers to those details.  The novel data are described fully in the current study.  Criteria for inclusion and exclusion of trials and units are described in the Methods and Figure legends.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EAB2606" w:rsidR="0015519A" w:rsidRPr="00505C51" w:rsidRDefault="00540D9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Figures 2 and 5 provide “raw” data (i.e. spike counts on individual stimulus presentations, Fig 5, and histograms of those distributions, Fig 2, for individual units.  Population level statistical results are presented in Figs 2 and 5-9.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9BB8744" w:rsidR="00BC3CCE" w:rsidRPr="00505C51" w:rsidRDefault="00540D9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experimental groups, in the sense used here, were involved in this study.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w:t>
      </w:r>
      <w:bookmarkStart w:id="0" w:name="_GoBack"/>
      <w:bookmarkEnd w:id="0"/>
      <w:r w:rsidRPr="00505C51">
        <w:rPr>
          <w:rFonts w:asciiTheme="minorHAnsi" w:hAnsiTheme="minorHAnsi"/>
          <w:sz w:val="22"/>
          <w:szCs w:val="22"/>
        </w:rPr>
        <w:t xml:space="preserve">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621C1D7" w:rsidR="00BC3CCE" w:rsidRPr="00505C51" w:rsidRDefault="007613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is provided; this zip file contains informative file names to link the data to the relevant figures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170C9E05"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76133F">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1437C"/>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40D90"/>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133F"/>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AAB31E82-78FE-4E8A-A031-CD22A497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4D3FF-FB31-49C4-AC1A-0E7D7479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Jennifer M. Groh</cp:lastModifiedBy>
  <cp:revision>29</cp:revision>
  <dcterms:created xsi:type="dcterms:W3CDTF">2017-06-13T14:43:00Z</dcterms:created>
  <dcterms:modified xsi:type="dcterms:W3CDTF">2022-01-13T19:23:00Z</dcterms:modified>
</cp:coreProperties>
</file>