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E7180E0" w14:textId="4F96034E" w:rsidR="00A06C4B" w:rsidRPr="00125190" w:rsidRDefault="00A06C4B" w:rsidP="00A06C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06C4B">
        <w:rPr>
          <w:rFonts w:asciiTheme="minorHAnsi" w:hAnsiTheme="minorHAnsi"/>
        </w:rPr>
        <w:t>1-2x10</w:t>
      </w:r>
      <w:r w:rsidRPr="00A06C4B">
        <w:rPr>
          <w:rFonts w:asciiTheme="minorHAnsi" w:hAnsiTheme="minorHAnsi"/>
          <w:vertAlign w:val="superscript"/>
        </w:rPr>
        <w:t>7</w:t>
      </w:r>
      <w:r w:rsidRPr="00A06C4B">
        <w:rPr>
          <w:rFonts w:asciiTheme="minorHAnsi" w:hAnsiTheme="minorHAnsi"/>
        </w:rPr>
        <w:t xml:space="preserve"> cells</w:t>
      </w:r>
      <w:r>
        <w:rPr>
          <w:rFonts w:asciiTheme="minorHAnsi" w:hAnsiTheme="minorHAnsi"/>
        </w:rPr>
        <w:t xml:space="preserve"> were used for IP-mass spectrometry (N=4) and immunoprecipitations with biological and technical duplicates on cells sorted based on 2 different GFP intensities to correct for potential ectopic protein-protein interactions based on expression levels</w:t>
      </w:r>
      <w:r>
        <w:rPr>
          <w:rFonts w:asciiTheme="minorHAnsi" w:hAnsiTheme="minorHAnsi"/>
        </w:rPr>
        <w:t>.</w:t>
      </w:r>
      <w:r>
        <w:rPr>
          <w:rFonts w:asciiTheme="minorHAnsi" w:hAnsiTheme="minorHAnsi"/>
        </w:rPr>
        <w:t xml:space="preserve"> This information is in Supplemental Figure 1 and Methods sections. CFU assays were plated as biological triplicate and technically repeated twice (N=9). </w:t>
      </w:r>
      <w:r>
        <w:rPr>
          <w:rFonts w:asciiTheme="minorHAnsi" w:hAnsiTheme="minorHAnsi"/>
        </w:rPr>
        <w:t xml:space="preserve"> FACS analyses were </w:t>
      </w:r>
      <w:r w:rsidRPr="0009395D">
        <w:rPr>
          <w:rFonts w:asciiTheme="minorHAnsi" w:hAnsiTheme="minorHAnsi"/>
        </w:rPr>
        <w:t>with 50,000 cells per an</w:t>
      </w:r>
      <w:r>
        <w:rPr>
          <w:rFonts w:asciiTheme="minorHAnsi" w:hAnsiTheme="minorHAnsi"/>
        </w:rPr>
        <w:t>alysis</w:t>
      </w:r>
      <w:r>
        <w:rPr>
          <w:rFonts w:asciiTheme="minorHAnsi" w:hAnsiTheme="minorHAnsi"/>
        </w:rPr>
        <w:t xml:space="preserve"> consistent with standard lab protocols.</w:t>
      </w:r>
      <w:r>
        <w:rPr>
          <w:rFonts w:asciiTheme="minorHAnsi" w:hAnsiTheme="minorHAnsi"/>
        </w:rPr>
        <w:t xml:space="preserve"> This information is in the </w:t>
      </w:r>
      <w:r>
        <w:rPr>
          <w:rFonts w:asciiTheme="minorHAnsi" w:hAnsiTheme="minorHAnsi"/>
        </w:rPr>
        <w:t xml:space="preserve">Figure legends and </w:t>
      </w:r>
      <w:r>
        <w:rPr>
          <w:rFonts w:asciiTheme="minorHAnsi" w:hAnsiTheme="minorHAnsi"/>
        </w:rPr>
        <w:t xml:space="preserve">Methods section.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C534534" w14:textId="2D585AC1" w:rsidR="009C5D25" w:rsidRPr="00125190" w:rsidRDefault="009C5D25" w:rsidP="009C5D2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IP-mass spectrometry</w:t>
      </w:r>
      <w:r>
        <w:rPr>
          <w:rFonts w:asciiTheme="minorHAnsi" w:hAnsiTheme="minorHAnsi"/>
        </w:rPr>
        <w:t xml:space="preserve"> was conducted from 4 biological replicates</w:t>
      </w:r>
      <w:r>
        <w:rPr>
          <w:rFonts w:asciiTheme="minorHAnsi" w:hAnsiTheme="minorHAnsi"/>
        </w:rPr>
        <w:t xml:space="preserve"> and immunoprecipitations</w:t>
      </w:r>
      <w:r>
        <w:rPr>
          <w:rFonts w:asciiTheme="minorHAnsi" w:hAnsiTheme="minorHAnsi"/>
        </w:rPr>
        <w:t>-Western blotting</w:t>
      </w:r>
      <w:r>
        <w:rPr>
          <w:rFonts w:asciiTheme="minorHAnsi" w:hAnsiTheme="minorHAnsi"/>
        </w:rPr>
        <w:t xml:space="preserve"> with biological and technical duplicates</w:t>
      </w:r>
      <w:r>
        <w:rPr>
          <w:rFonts w:asciiTheme="minorHAnsi" w:hAnsiTheme="minorHAnsi"/>
        </w:rPr>
        <w:t>.</w:t>
      </w:r>
      <w:r>
        <w:rPr>
          <w:rFonts w:asciiTheme="minorHAnsi" w:hAnsiTheme="minorHAnsi"/>
        </w:rPr>
        <w:t xml:space="preserve"> </w:t>
      </w:r>
      <w:r w:rsidRPr="009C5D25">
        <w:rPr>
          <w:rFonts w:asciiTheme="minorHAnsi" w:hAnsiTheme="minorHAnsi"/>
        </w:rPr>
        <w:t>The mass spectrometry proteomics data have been deposited to the ProteomeXchange Consortium via the PRIDE (Perez-Riverol et al, 2019) partner repository with the dataset identifier PXD030467 and 10.6019/PXD030467.</w:t>
      </w:r>
      <w:r>
        <w:rPr>
          <w:rFonts w:asciiTheme="minorHAnsi" w:hAnsiTheme="minorHAnsi"/>
        </w:rPr>
        <w:t xml:space="preserve"> </w:t>
      </w:r>
      <w:r>
        <w:rPr>
          <w:rFonts w:asciiTheme="minorHAnsi" w:hAnsiTheme="minorHAnsi"/>
        </w:rPr>
        <w:t xml:space="preserve">This information is in </w:t>
      </w:r>
      <w:r>
        <w:rPr>
          <w:rFonts w:asciiTheme="minorHAnsi" w:hAnsiTheme="minorHAnsi"/>
        </w:rPr>
        <w:t xml:space="preserve">the </w:t>
      </w:r>
      <w:r>
        <w:rPr>
          <w:rFonts w:asciiTheme="minorHAnsi" w:hAnsiTheme="minorHAnsi"/>
        </w:rPr>
        <w:t>Methods sections</w:t>
      </w:r>
      <w:r>
        <w:rPr>
          <w:rFonts w:asciiTheme="minorHAnsi" w:hAnsiTheme="minorHAnsi"/>
        </w:rPr>
        <w:t xml:space="preserve"> and figure legends</w:t>
      </w:r>
      <w:r>
        <w:rPr>
          <w:rFonts w:asciiTheme="minorHAnsi" w:hAnsiTheme="minorHAnsi"/>
        </w:rPr>
        <w:t xml:space="preserve">. CFU assays were plated as biological triplicate and technically repeated twice (N=9). </w:t>
      </w:r>
      <w:r>
        <w:rPr>
          <w:rFonts w:asciiTheme="minorHAnsi" w:hAnsiTheme="minorHAnsi"/>
        </w:rPr>
        <w:t>We did encounter ‘outliers’, but could not establish a logical rationale for excluding them, so data presented in figures represents all data collected for each experiment.</w:t>
      </w:r>
      <w:r>
        <w:rPr>
          <w:rFonts w:asciiTheme="minorHAnsi" w:hAnsiTheme="minorHAnsi"/>
        </w:rPr>
        <w:t xml:space="preserve"> </w:t>
      </w:r>
      <w:r>
        <w:rPr>
          <w:rFonts w:asciiTheme="minorHAnsi" w:hAnsiTheme="minorHAnsi"/>
        </w:rPr>
        <w:t xml:space="preserve">Quantitation of live cell </w:t>
      </w:r>
      <w:r>
        <w:rPr>
          <w:rFonts w:asciiTheme="minorHAnsi" w:hAnsiTheme="minorHAnsi"/>
        </w:rPr>
        <w:t>FACS analyses</w:t>
      </w:r>
      <w:r>
        <w:rPr>
          <w:rFonts w:asciiTheme="minorHAnsi" w:hAnsiTheme="minorHAnsi"/>
        </w:rPr>
        <w:t xml:space="preserve"> </w:t>
      </w:r>
      <w:r>
        <w:rPr>
          <w:rFonts w:asciiTheme="minorHAnsi" w:hAnsiTheme="minorHAnsi"/>
        </w:rPr>
        <w:t>were</w:t>
      </w:r>
      <w:r>
        <w:rPr>
          <w:rFonts w:asciiTheme="minorHAnsi" w:hAnsiTheme="minorHAnsi"/>
        </w:rPr>
        <w:t xml:space="preserve"> conducted on at least three replicates,</w:t>
      </w:r>
      <w:r>
        <w:rPr>
          <w:rFonts w:asciiTheme="minorHAnsi" w:hAnsiTheme="minorHAnsi"/>
        </w:rPr>
        <w:t xml:space="preserve"> consistent with standard lab protocols. </w:t>
      </w:r>
      <w:r>
        <w:rPr>
          <w:rFonts w:asciiTheme="minorHAnsi" w:hAnsiTheme="minorHAnsi"/>
        </w:rPr>
        <w:t>FACS analyses for phospho-flow cytometry were an average of at least 6 and up to 12 individual replicates, depending on the cellular material collected from mouse spleen and the number of comparisons conducted in each experiment. The specific number of replicates is in figure legends and individual data points are shown in each associated figure.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75744274" w14:textId="77777777" w:rsidR="00B47B6E" w:rsidRPr="00505C51" w:rsidRDefault="00B47B6E" w:rsidP="00B47B6E">
      <w:pPr>
        <w:framePr w:w="7817" w:h="1088" w:hSpace="180" w:wrap="around" w:vAnchor="text" w:hAnchor="page" w:x="1841" w:y="85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Statistics</w:t>
      </w:r>
      <w:r w:rsidRPr="00ED6B75">
        <w:rPr>
          <w:rFonts w:asciiTheme="minorHAnsi" w:hAnsiTheme="minorHAnsi"/>
          <w:sz w:val="22"/>
          <w:szCs w:val="22"/>
        </w:rPr>
        <w:t xml:space="preserve"> are presented as </w:t>
      </w:r>
      <w:r>
        <w:rPr>
          <w:rFonts w:asciiTheme="minorHAnsi" w:hAnsiTheme="minorHAnsi"/>
          <w:sz w:val="22"/>
          <w:szCs w:val="22"/>
        </w:rPr>
        <w:t>Mean</w:t>
      </w:r>
      <w:r w:rsidRPr="00ED6B75">
        <w:rPr>
          <w:rFonts w:asciiTheme="minorHAnsi" w:hAnsiTheme="minorHAnsi"/>
          <w:sz w:val="22"/>
          <w:szCs w:val="22"/>
        </w:rPr>
        <w:t xml:space="preserve"> +/- SD</w:t>
      </w:r>
      <w:r>
        <w:rPr>
          <w:rFonts w:asciiTheme="minorHAnsi" w:hAnsiTheme="minorHAnsi"/>
          <w:sz w:val="22"/>
          <w:szCs w:val="22"/>
        </w:rPr>
        <w:t xml:space="preserve">, detailed in the methods, and confidence intervals are </w:t>
      </w:r>
      <w:r w:rsidRPr="009C5D25">
        <w:rPr>
          <w:rFonts w:asciiTheme="minorHAnsi" w:hAnsiTheme="minorHAnsi"/>
          <w:sz w:val="22"/>
          <w:szCs w:val="22"/>
        </w:rPr>
        <w:t xml:space="preserve">indicated in </w:t>
      </w:r>
      <w:r>
        <w:rPr>
          <w:rFonts w:asciiTheme="minorHAnsi" w:hAnsiTheme="minorHAnsi"/>
          <w:sz w:val="22"/>
          <w:szCs w:val="22"/>
        </w:rPr>
        <w:t xml:space="preserve">each figure and </w:t>
      </w:r>
      <w:r w:rsidRPr="009C5D25">
        <w:rPr>
          <w:rFonts w:asciiTheme="minorHAnsi" w:hAnsiTheme="minorHAnsi"/>
          <w:sz w:val="22"/>
          <w:szCs w:val="22"/>
        </w:rPr>
        <w:t xml:space="preserve">figure legends </w:t>
      </w:r>
      <w:r>
        <w:rPr>
          <w:rFonts w:asciiTheme="minorHAnsi" w:hAnsiTheme="minorHAnsi"/>
          <w:sz w:val="22"/>
          <w:szCs w:val="22"/>
        </w:rPr>
        <w:t>as</w:t>
      </w:r>
      <w:r w:rsidRPr="009C5D25">
        <w:rPr>
          <w:rFonts w:asciiTheme="minorHAnsi" w:hAnsiTheme="minorHAnsi"/>
          <w:sz w:val="22"/>
          <w:szCs w:val="22"/>
        </w:rPr>
        <w:t xml:space="preserve"> *p &lt; 0.05; **p &lt; 0.01; ***p &lt; 0.001; ****p &lt; 0.0001.</w:t>
      </w:r>
      <w:r>
        <w:rPr>
          <w:rFonts w:asciiTheme="minorHAnsi" w:hAnsiTheme="minorHAnsi"/>
          <w:sz w:val="22"/>
          <w:szCs w:val="22"/>
        </w:rPr>
        <w:t xml:space="preserve"> </w:t>
      </w:r>
      <w:r>
        <w:rPr>
          <w:rFonts w:asciiTheme="minorHAnsi" w:hAnsiTheme="minorHAnsi"/>
          <w:sz w:val="22"/>
          <w:szCs w:val="22"/>
        </w:rPr>
        <w:t xml:space="preserve">Statistics for mass spectrometry was conducted using </w:t>
      </w:r>
      <w:r w:rsidRPr="009C5D25">
        <w:rPr>
          <w:rFonts w:asciiTheme="minorHAnsi" w:hAnsiTheme="minorHAnsi"/>
          <w:sz w:val="22"/>
          <w:szCs w:val="22"/>
        </w:rPr>
        <w:t>Scaffold (Proteome Software; v. 4.8.9) using a 99.0% protein probability with a minimum of 2 unique peptides with at least 80% peptide probability.  Statistically enriched proteins were determined using a 2-way ANOVA.</w:t>
      </w:r>
      <w:r>
        <w:rPr>
          <w:rFonts w:asciiTheme="minorHAnsi" w:hAnsiTheme="minorHAnsi"/>
          <w:sz w:val="22"/>
          <w:szCs w:val="22"/>
        </w:rPr>
        <w:t xml:space="preserve"> These m</w:t>
      </w:r>
      <w:r>
        <w:rPr>
          <w:rFonts w:asciiTheme="minorHAnsi" w:hAnsiTheme="minorHAnsi"/>
          <w:sz w:val="22"/>
          <w:szCs w:val="22"/>
        </w:rPr>
        <w:t>ethods and analyses are included in Methods</w:t>
      </w:r>
      <w:r>
        <w:rPr>
          <w:rFonts w:asciiTheme="minorHAnsi" w:hAnsiTheme="minorHAnsi"/>
          <w:sz w:val="22"/>
          <w:szCs w:val="22"/>
        </w:rPr>
        <w:t xml:space="preserve"> section</w:t>
      </w:r>
    </w:p>
    <w:p w14:paraId="08264E43" w14:textId="77777777" w:rsidR="00B47B6E" w:rsidRPr="00505C51" w:rsidRDefault="00B47B6E" w:rsidP="00B47B6E">
      <w:pPr>
        <w:framePr w:w="7817" w:h="1088" w:hSpace="180" w:wrap="around" w:vAnchor="text" w:hAnchor="page" w:x="1841" w:y="85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C07C76F" w14:textId="4A117D10" w:rsidR="00B47B6E" w:rsidRPr="00505C51" w:rsidRDefault="00B47B6E" w:rsidP="00B47B6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Pooled cells from a single mouse were separately infected with each expression construct and cultured separately until experimental endpoints. </w:t>
      </w:r>
      <w:r>
        <w:rPr>
          <w:rFonts w:asciiTheme="minorHAnsi" w:hAnsiTheme="minorHAnsi"/>
          <w:sz w:val="22"/>
          <w:szCs w:val="22"/>
        </w:rPr>
        <w:t xml:space="preserve">These are described in Methods. </w:t>
      </w:r>
      <w:r>
        <w:rPr>
          <w:rFonts w:asciiTheme="minorHAnsi" w:hAnsiTheme="minorHAnsi"/>
          <w:sz w:val="22"/>
          <w:szCs w:val="22"/>
        </w:rPr>
        <w:t>Identically treated samples were</w:t>
      </w:r>
      <w:r>
        <w:rPr>
          <w:rFonts w:asciiTheme="minorHAnsi" w:hAnsiTheme="minorHAnsi"/>
          <w:sz w:val="22"/>
          <w:szCs w:val="22"/>
        </w:rPr>
        <w:t xml:space="preserve"> grouped for analysis based on </w:t>
      </w:r>
      <w:r>
        <w:rPr>
          <w:rFonts w:asciiTheme="minorHAnsi" w:hAnsiTheme="minorHAnsi"/>
          <w:sz w:val="22"/>
          <w:szCs w:val="22"/>
        </w:rPr>
        <w:t>expression construct and treatment method</w:t>
      </w:r>
      <w:r>
        <w:rPr>
          <w:rFonts w:asciiTheme="minorHAnsi" w:hAnsiTheme="minorHAnsi"/>
          <w:sz w:val="22"/>
          <w:szCs w:val="22"/>
        </w:rPr>
        <w:t xml:space="preserve">. </w:t>
      </w:r>
      <w:r>
        <w:rPr>
          <w:rFonts w:asciiTheme="minorHAnsi" w:hAnsiTheme="minorHAnsi"/>
          <w:sz w:val="22"/>
          <w:szCs w:val="22"/>
        </w:rPr>
        <w:t xml:space="preserve">Individual biological replicates for each condition were analyzed together before moving on to the next replicate, to avoid batch effects.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4E472B0E" w14:textId="190623AF" w:rsidR="00FD4937" w:rsidRPr="00505C51" w:rsidRDefault="00B47B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Western blotting is provided in Supplemental Figure 2 and within source data files associated with each figure containing Western blots.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C28FE" w14:textId="77777777" w:rsidR="00E42606" w:rsidRDefault="00E42606">
      <w:r>
        <w:separator/>
      </w:r>
    </w:p>
  </w:endnote>
  <w:endnote w:type="continuationSeparator" w:id="0">
    <w:p w14:paraId="3284042C" w14:textId="77777777" w:rsidR="00E42606" w:rsidRDefault="00E4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F8232" w14:textId="77777777" w:rsidR="00E42606" w:rsidRDefault="00E42606">
      <w:r>
        <w:separator/>
      </w:r>
    </w:p>
  </w:footnote>
  <w:footnote w:type="continuationSeparator" w:id="0">
    <w:p w14:paraId="701C1093" w14:textId="77777777" w:rsidR="00E42606" w:rsidRDefault="00E4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9C5D25"/>
    <w:rsid w:val="00A0248A"/>
    <w:rsid w:val="00A06C4B"/>
    <w:rsid w:val="00B47B6E"/>
    <w:rsid w:val="00BE5736"/>
    <w:rsid w:val="00E4260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2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Hewitt, Kyle J</cp:lastModifiedBy>
  <cp:revision>3</cp:revision>
  <dcterms:created xsi:type="dcterms:W3CDTF">2021-12-29T19:11:00Z</dcterms:created>
  <dcterms:modified xsi:type="dcterms:W3CDTF">2021-12-29T19:30:00Z</dcterms:modified>
</cp:coreProperties>
</file>