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</w:t>
        </w:r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o</w:t>
        </w:r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FDA2B1" w:rsidR="00877644" w:rsidRPr="00125190" w:rsidRDefault="00C278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formal power analyses was performed. Data is collected in a clinical settings</w:t>
      </w:r>
      <w:r w:rsidR="00657C1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therefore sampling size is determined by the availability </w:t>
      </w:r>
      <w:r w:rsidR="004F4F35">
        <w:rPr>
          <w:rFonts w:asciiTheme="minorHAnsi" w:hAnsiTheme="minorHAnsi"/>
        </w:rPr>
        <w:t xml:space="preserve">and particularity </w:t>
      </w:r>
      <w:r>
        <w:rPr>
          <w:rFonts w:asciiTheme="minorHAnsi" w:hAnsiTheme="minorHAnsi"/>
        </w:rPr>
        <w:t xml:space="preserve">of the </w:t>
      </w:r>
      <w:r w:rsidR="00657C1B">
        <w:rPr>
          <w:rFonts w:asciiTheme="minorHAnsi" w:hAnsiTheme="minorHAnsi"/>
        </w:rPr>
        <w:t>patients. S</w:t>
      </w:r>
      <w:r w:rsidR="006D6D48">
        <w:rPr>
          <w:rFonts w:asciiTheme="minorHAnsi" w:hAnsiTheme="minorHAnsi"/>
        </w:rPr>
        <w:t xml:space="preserve">ample </w:t>
      </w:r>
      <w:r w:rsidR="00657C1B">
        <w:rPr>
          <w:rFonts w:asciiTheme="minorHAnsi" w:hAnsiTheme="minorHAnsi"/>
        </w:rPr>
        <w:t>size</w:t>
      </w:r>
      <w:r w:rsidR="004F4F35">
        <w:rPr>
          <w:rFonts w:asciiTheme="minorHAnsi" w:hAnsiTheme="minorHAnsi"/>
        </w:rPr>
        <w:t>s</w:t>
      </w:r>
      <w:r w:rsidR="00657C1B">
        <w:rPr>
          <w:rFonts w:asciiTheme="minorHAnsi" w:hAnsiTheme="minorHAnsi"/>
        </w:rPr>
        <w:t xml:space="preserve"> for the different analyses </w:t>
      </w:r>
      <w:r w:rsidR="004F4F35">
        <w:rPr>
          <w:rFonts w:asciiTheme="minorHAnsi" w:hAnsiTheme="minorHAnsi"/>
        </w:rPr>
        <w:t>are</w:t>
      </w:r>
      <w:r w:rsidR="00657C1B">
        <w:rPr>
          <w:rFonts w:asciiTheme="minorHAnsi" w:hAnsiTheme="minorHAnsi"/>
        </w:rPr>
        <w:t xml:space="preserve"> reported </w:t>
      </w:r>
      <w:r w:rsidR="004F4F35">
        <w:rPr>
          <w:rFonts w:asciiTheme="minorHAnsi" w:hAnsiTheme="minorHAnsi"/>
        </w:rPr>
        <w:t xml:space="preserve">at appropriate locations in </w:t>
      </w:r>
      <w:r w:rsidR="00657C1B">
        <w:rPr>
          <w:rFonts w:asciiTheme="minorHAnsi" w:hAnsiTheme="minorHAnsi"/>
        </w:rPr>
        <w:t>the result section</w:t>
      </w:r>
      <w:r w:rsidR="006D6D48">
        <w:rPr>
          <w:rFonts w:asciiTheme="minorHAnsi" w:hAnsiTheme="minorHAnsi"/>
        </w:rPr>
        <w:t>, in Table 1</w:t>
      </w:r>
      <w:r w:rsidR="00657C1B">
        <w:rPr>
          <w:rFonts w:asciiTheme="minorHAnsi" w:hAnsiTheme="minorHAnsi"/>
        </w:rPr>
        <w:t xml:space="preserve"> or in the figures.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8E99BC" w:rsidR="00B330BD" w:rsidRPr="00657C1B" w:rsidRDefault="00657C1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57C1B">
        <w:rPr>
          <w:rFonts w:asciiTheme="minorHAnsi" w:hAnsiTheme="minorHAnsi" w:cstheme="minorHAnsi"/>
        </w:rPr>
        <w:t xml:space="preserve">The number of trials/repetitions </w:t>
      </w:r>
      <w:r w:rsidR="0018718B">
        <w:rPr>
          <w:rFonts w:asciiTheme="minorHAnsi" w:hAnsiTheme="minorHAnsi" w:cstheme="minorHAnsi"/>
        </w:rPr>
        <w:t>collected</w:t>
      </w:r>
      <w:r w:rsidRPr="00657C1B">
        <w:rPr>
          <w:rFonts w:asciiTheme="minorHAnsi" w:hAnsiTheme="minorHAnsi" w:cstheme="minorHAnsi"/>
        </w:rPr>
        <w:t xml:space="preserve"> for each patient is indicated in the Method section (</w:t>
      </w:r>
      <w:r w:rsidRPr="00657C1B">
        <w:rPr>
          <w:rFonts w:asciiTheme="minorHAnsi" w:eastAsia="SimSun" w:hAnsiTheme="minorHAnsi" w:cstheme="minorHAnsi"/>
          <w:lang w:eastAsia="ar-SA"/>
        </w:rPr>
        <w:t>Fast periodic visual stimulation paradigm</w:t>
      </w:r>
      <w:r w:rsidRPr="00657C1B">
        <w:rPr>
          <w:rFonts w:asciiTheme="minorHAnsi" w:eastAsia="SimSun" w:hAnsiTheme="minorHAnsi" w:cstheme="minorHAnsi"/>
          <w:lang w:eastAsia="ar-SA"/>
        </w:rPr>
        <w:t xml:space="preserve">/procedure). </w:t>
      </w:r>
      <w:r>
        <w:rPr>
          <w:rFonts w:asciiTheme="minorHAnsi" w:eastAsia="SimSun" w:hAnsiTheme="minorHAnsi" w:cstheme="minorHAnsi"/>
          <w:lang w:eastAsia="ar-SA"/>
        </w:rPr>
        <w:t xml:space="preserve">To deal with potential outlier data points we used a winsorization approach (consisting in </w:t>
      </w:r>
      <w:r w:rsidRPr="00034AF8">
        <w:rPr>
          <w:rFonts w:cstheme="minorHAnsi"/>
        </w:rPr>
        <w:t>clipping the largest and smallest 10% of amplit</w:t>
      </w:r>
      <w:r>
        <w:rPr>
          <w:rFonts w:cstheme="minorHAnsi"/>
        </w:rPr>
        <w:t xml:space="preserve">udes of the sample, e.g. </w:t>
      </w:r>
      <w:r w:rsidRPr="008D7F9C">
        <w:rPr>
          <w:rFonts w:cstheme="minorHAnsi"/>
          <w:noProof/>
          <w:sz w:val="22"/>
        </w:rPr>
        <w:t>Dixon, W.J., 1960. Simplified Estimation from Censored Normal Samples. Ann. Math. Stat. 31, 385–391.</w:t>
      </w:r>
      <w:r>
        <w:rPr>
          <w:rFonts w:cstheme="minorHAnsi"/>
          <w:noProof/>
          <w:sz w:val="22"/>
        </w:rPr>
        <w:t>)</w:t>
      </w:r>
      <w:r>
        <w:rPr>
          <w:rFonts w:asciiTheme="minorHAnsi" w:eastAsia="SimSun" w:hAnsiTheme="minorHAnsi" w:cstheme="minorHAnsi"/>
          <w:lang w:eastAsia="ar-SA"/>
        </w:rPr>
        <w:t>, as described in t</w:t>
      </w:r>
      <w:r w:rsidRPr="00657C1B">
        <w:rPr>
          <w:rFonts w:asciiTheme="minorHAnsi" w:eastAsia="SimSun" w:hAnsiTheme="minorHAnsi" w:cstheme="minorHAnsi"/>
          <w:lang w:eastAsia="ar-SA"/>
        </w:rPr>
        <w:t>he method section (under ‘</w:t>
      </w:r>
      <w:r w:rsidRPr="00657C1B">
        <w:rPr>
          <w:rFonts w:eastAsia="SimSun" w:cstheme="minorHAnsi"/>
          <w:i/>
          <w:lang w:eastAsia="ar-SA"/>
        </w:rPr>
        <w:t>Quantification of response amplitudes</w:t>
      </w:r>
      <w:r w:rsidRPr="00657C1B">
        <w:rPr>
          <w:rFonts w:eastAsia="SimSun" w:cstheme="minorHAnsi"/>
          <w:i/>
          <w:lang w:eastAsia="ar-SA"/>
        </w:rPr>
        <w:t>’)</w:t>
      </w:r>
      <w:r>
        <w:rPr>
          <w:rFonts w:eastAsia="SimSun" w:cstheme="minorHAnsi"/>
          <w:i/>
          <w:lang w:eastAsia="ar-SA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2BD940" w:rsidR="0015519A" w:rsidRPr="00505C51" w:rsidRDefault="00E57E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used </w:t>
      </w:r>
      <w:r w:rsidR="0018718B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carefully described in the method section</w:t>
      </w:r>
      <w:r w:rsidR="00B96A4C">
        <w:rPr>
          <w:rFonts w:asciiTheme="minorHAnsi" w:hAnsiTheme="minorHAnsi"/>
          <w:sz w:val="22"/>
          <w:szCs w:val="22"/>
        </w:rPr>
        <w:t xml:space="preserve"> for the different analyses. A short reminder of the test used is also present</w:t>
      </w:r>
      <w:bookmarkStart w:id="0" w:name="_GoBack"/>
      <w:bookmarkEnd w:id="0"/>
      <w:r w:rsidR="00B96A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at appropriate locations in the results and figure legends. We </w:t>
      </w:r>
      <w:r w:rsidR="000A266D">
        <w:rPr>
          <w:rFonts w:asciiTheme="minorHAnsi" w:hAnsiTheme="minorHAnsi"/>
          <w:sz w:val="22"/>
          <w:szCs w:val="22"/>
        </w:rPr>
        <w:t xml:space="preserve">report the mean, standard error of the mean, and confidence interval whenever possible. When </w:t>
      </w:r>
      <w:r w:rsidR="004F4F35">
        <w:rPr>
          <w:rFonts w:asciiTheme="minorHAnsi" w:hAnsiTheme="minorHAnsi"/>
          <w:sz w:val="22"/>
          <w:szCs w:val="22"/>
        </w:rPr>
        <w:t>feasible</w:t>
      </w:r>
      <w:r w:rsidR="000A266D">
        <w:rPr>
          <w:rFonts w:asciiTheme="minorHAnsi" w:hAnsiTheme="minorHAnsi"/>
          <w:sz w:val="22"/>
          <w:szCs w:val="22"/>
        </w:rPr>
        <w:t xml:space="preserve"> we </w:t>
      </w:r>
      <w:r w:rsidR="00B96A4C">
        <w:rPr>
          <w:rFonts w:asciiTheme="minorHAnsi" w:hAnsiTheme="minorHAnsi"/>
          <w:sz w:val="22"/>
          <w:szCs w:val="22"/>
        </w:rPr>
        <w:t xml:space="preserve">also </w:t>
      </w:r>
      <w:r w:rsidR="000A266D">
        <w:rPr>
          <w:rFonts w:asciiTheme="minorHAnsi" w:hAnsiTheme="minorHAnsi"/>
          <w:sz w:val="22"/>
          <w:szCs w:val="22"/>
        </w:rPr>
        <w:t xml:space="preserve">report Pearson’r </w:t>
      </w:r>
      <w:r w:rsidR="00B96A4C">
        <w:rPr>
          <w:rFonts w:asciiTheme="minorHAnsi" w:hAnsiTheme="minorHAnsi"/>
          <w:sz w:val="22"/>
          <w:szCs w:val="22"/>
        </w:rPr>
        <w:t>or</w:t>
      </w:r>
      <w:r w:rsidR="000A266D">
        <w:rPr>
          <w:rFonts w:asciiTheme="minorHAnsi" w:hAnsiTheme="minorHAnsi"/>
          <w:sz w:val="22"/>
          <w:szCs w:val="22"/>
        </w:rPr>
        <w:t xml:space="preserve"> Cohen’s 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29FE13" w:rsidR="00BC3CCE" w:rsidRPr="00505C51" w:rsidRDefault="000A26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do not perform group comparisons in the current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408A7B" w:rsidR="00BC3CCE" w:rsidRPr="00505C51" w:rsidRDefault="000A26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source data has been provided at this point. Data will be made available on a publicly accessible repository (e.g. Dryad). </w:t>
      </w:r>
    </w:p>
    <w:p w14:paraId="08C9EF2F" w14:textId="77777777" w:rsidR="00A62B52" w:rsidRPr="00406FF4" w:rsidRDefault="00A62B52" w:rsidP="004F4F35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1A1B" w14:textId="77777777" w:rsidR="00DC098F" w:rsidRDefault="00DC098F" w:rsidP="004215FE">
      <w:r>
        <w:separator/>
      </w:r>
    </w:p>
  </w:endnote>
  <w:endnote w:type="continuationSeparator" w:id="0">
    <w:p w14:paraId="37B3FF45" w14:textId="77777777" w:rsidR="00DC098F" w:rsidRDefault="00DC098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D80EC58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18718B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F398D" w14:textId="77777777" w:rsidR="00DC098F" w:rsidRDefault="00DC098F" w:rsidP="004215FE">
      <w:r>
        <w:separator/>
      </w:r>
    </w:p>
  </w:footnote>
  <w:footnote w:type="continuationSeparator" w:id="0">
    <w:p w14:paraId="565B5E6E" w14:textId="77777777" w:rsidR="00DC098F" w:rsidRDefault="00DC098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BE" w:eastAsia="fr-B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66D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18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4F35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57C1B"/>
    <w:rsid w:val="00661DCC"/>
    <w:rsid w:val="00672545"/>
    <w:rsid w:val="00685CCF"/>
    <w:rsid w:val="006A632B"/>
    <w:rsid w:val="006C06F5"/>
    <w:rsid w:val="006C7BC3"/>
    <w:rsid w:val="006D6D4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6A4C"/>
    <w:rsid w:val="00BA4D1B"/>
    <w:rsid w:val="00BA5BB7"/>
    <w:rsid w:val="00BB00D0"/>
    <w:rsid w:val="00BB55EC"/>
    <w:rsid w:val="00BC3CCE"/>
    <w:rsid w:val="00C1184B"/>
    <w:rsid w:val="00C21D14"/>
    <w:rsid w:val="00C24CF7"/>
    <w:rsid w:val="00C278B5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098F"/>
    <w:rsid w:val="00DE207A"/>
    <w:rsid w:val="00DE2719"/>
    <w:rsid w:val="00DF1913"/>
    <w:rsid w:val="00E007B4"/>
    <w:rsid w:val="00E234CA"/>
    <w:rsid w:val="00E41364"/>
    <w:rsid w:val="00E57EE2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C4AD26F3-4550-47DD-9B47-35DB8B06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C3B0C-B1AB-417D-9D61-CA1450A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Corentin Jacques</cp:lastModifiedBy>
  <cp:revision>30</cp:revision>
  <dcterms:created xsi:type="dcterms:W3CDTF">2017-06-13T14:43:00Z</dcterms:created>
  <dcterms:modified xsi:type="dcterms:W3CDTF">2022-01-06T19:03:00Z</dcterms:modified>
</cp:coreProperties>
</file>