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818" w:type="dxa"/>
        <w:tblInd w:w="-34" w:type="dxa"/>
        <w:tblLook w:val="04A0" w:firstRow="1" w:lastRow="0" w:firstColumn="1" w:lastColumn="0" w:noHBand="0" w:noVBand="1"/>
      </w:tblPr>
      <w:tblGrid>
        <w:gridCol w:w="1305"/>
        <w:gridCol w:w="1134"/>
        <w:gridCol w:w="1119"/>
        <w:gridCol w:w="5260"/>
      </w:tblGrid>
      <w:tr w:rsidR="00801C6C" w:rsidRPr="00CE5FDC" w:rsidTr="00674B83">
        <w:trPr>
          <w:trHeight w:val="509"/>
        </w:trPr>
        <w:tc>
          <w:tcPr>
            <w:tcW w:w="1305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noProof w:val="0"/>
                <w:sz w:val="18"/>
              </w:rPr>
              <w:t>Antigen</w:t>
            </w:r>
          </w:p>
        </w:tc>
        <w:tc>
          <w:tcPr>
            <w:tcW w:w="1134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noProof w:val="0"/>
                <w:sz w:val="18"/>
              </w:rPr>
              <w:t>Name</w:t>
            </w:r>
          </w:p>
        </w:tc>
        <w:tc>
          <w:tcPr>
            <w:tcW w:w="1119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noProof w:val="0"/>
                <w:sz w:val="18"/>
              </w:rPr>
              <w:t>species, type</w:t>
            </w:r>
          </w:p>
        </w:tc>
        <w:tc>
          <w:tcPr>
            <w:tcW w:w="5260" w:type="dxa"/>
            <w:vAlign w:val="center"/>
          </w:tcPr>
          <w:p w:rsidR="00801C6C" w:rsidRPr="00CE5FDC" w:rsidRDefault="00801C6C" w:rsidP="00674B83">
            <w:pPr>
              <w:pStyle w:val="table"/>
              <w:jc w:val="left"/>
              <w:rPr>
                <w:rFonts w:asciiTheme="minorHAnsi" w:hAnsiTheme="minorHAnsi" w:cstheme="minorHAnsi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noProof w:val="0"/>
                <w:sz w:val="18"/>
              </w:rPr>
              <w:t xml:space="preserve">Source and Reference </w:t>
            </w:r>
          </w:p>
        </w:tc>
      </w:tr>
      <w:tr w:rsidR="00801C6C" w:rsidRPr="00CE5FDC" w:rsidTr="00674B83">
        <w:trPr>
          <w:trHeight w:val="356"/>
        </w:trPr>
        <w:tc>
          <w:tcPr>
            <w:tcW w:w="8818" w:type="dxa"/>
            <w:gridSpan w:val="4"/>
            <w:vAlign w:val="center"/>
          </w:tcPr>
          <w:p w:rsidR="00801C6C" w:rsidRPr="00CE5FDC" w:rsidRDefault="00801C6C" w:rsidP="00674B83">
            <w:pPr>
              <w:pStyle w:val="table"/>
              <w:jc w:val="left"/>
              <w:rPr>
                <w:rFonts w:asciiTheme="minorHAnsi" w:hAnsiTheme="minorHAnsi" w:cstheme="minorHAnsi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noProof w:val="0"/>
                <w:sz w:val="18"/>
              </w:rPr>
              <w:t>HSV-1 proteins</w:t>
            </w:r>
          </w:p>
        </w:tc>
      </w:tr>
      <w:tr w:rsidR="00801C6C" w:rsidRPr="00CE5FDC" w:rsidTr="00674B83">
        <w:trPr>
          <w:trHeight w:val="391"/>
        </w:trPr>
        <w:tc>
          <w:tcPr>
            <w:tcW w:w="1305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capsid</w:t>
            </w:r>
          </w:p>
        </w:tc>
        <w:tc>
          <w:tcPr>
            <w:tcW w:w="1134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SY4563</w:t>
            </w:r>
          </w:p>
        </w:tc>
        <w:tc>
          <w:tcPr>
            <w:tcW w:w="1119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rabbit </w:t>
            </w: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pAb</w:t>
            </w:r>
            <w:proofErr w:type="spellEnd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 </w:t>
            </w:r>
          </w:p>
        </w:tc>
        <w:tc>
          <w:tcPr>
            <w:tcW w:w="5260" w:type="dxa"/>
            <w:vAlign w:val="center"/>
          </w:tcPr>
          <w:p w:rsidR="00801C6C" w:rsidRPr="00CE5FDC" w:rsidRDefault="00801C6C" w:rsidP="00674B83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</w:rPr>
            </w:pPr>
            <w:r w:rsidRPr="00CE5FDC">
              <w:rPr>
                <w:rFonts w:asciiTheme="minorHAnsi" w:hAnsiTheme="minorHAnsi" w:cstheme="minorHAnsi"/>
                <w:sz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</w:rPr>
              <w:instrText>ADDIN RW.CITE{{doc:5e288273e4b09466036b68e7 Dohner,Katinka 2018}}</w:instrText>
            </w:r>
            <w:r w:rsidRPr="00CE5FDC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C618E0">
              <w:rPr>
                <w:bCs/>
                <w:sz w:val="18"/>
              </w:rPr>
              <w:t>(</w:t>
            </w:r>
            <w:proofErr w:type="spellStart"/>
            <w:r w:rsidRPr="00C618E0">
              <w:rPr>
                <w:bCs/>
                <w:sz w:val="18"/>
              </w:rPr>
              <w:t>Döhner</w:t>
            </w:r>
            <w:proofErr w:type="spellEnd"/>
            <w:r w:rsidRPr="00C618E0">
              <w:rPr>
                <w:bCs/>
                <w:i/>
                <w:sz w:val="18"/>
              </w:rPr>
              <w:t xml:space="preserve"> et al.</w:t>
            </w:r>
            <w:r w:rsidRPr="00C618E0">
              <w:rPr>
                <w:bCs/>
                <w:sz w:val="18"/>
              </w:rPr>
              <w:t>, 2018)</w:t>
            </w:r>
            <w:r w:rsidRPr="00CE5FDC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801C6C" w:rsidRPr="00CE5FDC" w:rsidTr="00674B83">
        <w:trPr>
          <w:trHeight w:val="255"/>
        </w:trPr>
        <w:tc>
          <w:tcPr>
            <w:tcW w:w="1305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VP5</w:t>
            </w:r>
          </w:p>
        </w:tc>
        <w:tc>
          <w:tcPr>
            <w:tcW w:w="1134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NC-1</w:t>
            </w:r>
          </w:p>
        </w:tc>
        <w:tc>
          <w:tcPr>
            <w:tcW w:w="1119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rabbit </w:t>
            </w: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mAb</w:t>
            </w:r>
            <w:proofErr w:type="spellEnd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 </w:t>
            </w:r>
          </w:p>
        </w:tc>
        <w:tc>
          <w:tcPr>
            <w:tcW w:w="5260" w:type="dxa"/>
            <w:vAlign w:val="center"/>
          </w:tcPr>
          <w:p w:rsidR="00801C6C" w:rsidRPr="00CE5FDC" w:rsidRDefault="00801C6C" w:rsidP="00674B83">
            <w:pPr>
              <w:pStyle w:val="table"/>
              <w:jc w:val="left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Gary Cohen &amp; Roselyn Eisenberg, University of Pennsylvania, Philadelphia, USA; </w:t>
            </w: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fldChar w:fldCharType="begin"/>
            </w:r>
            <w:r>
              <w:rPr>
                <w:rFonts w:asciiTheme="minorHAnsi" w:hAnsiTheme="minorHAnsi" w:cstheme="minorHAnsi"/>
                <w:b w:val="0"/>
                <w:noProof w:val="0"/>
                <w:sz w:val="18"/>
              </w:rPr>
              <w:instrText>ADDIN RW.CITE{{doc:5e288272e4b09466036b68a2 Cohen,G.H. 1980}}</w:instrText>
            </w: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fldChar w:fldCharType="separate"/>
            </w:r>
            <w:r w:rsidRPr="00C618E0">
              <w:rPr>
                <w:rFonts w:ascii="Calibri" w:hAnsi="Calibri" w:cs="Calibri"/>
                <w:b w:val="0"/>
                <w:bCs/>
                <w:noProof w:val="0"/>
                <w:sz w:val="18"/>
              </w:rPr>
              <w:t>(Cohen, G. H.</w:t>
            </w:r>
            <w:r w:rsidRPr="00C618E0">
              <w:rPr>
                <w:rFonts w:ascii="Calibri" w:hAnsi="Calibri" w:cs="Calibri"/>
                <w:b w:val="0"/>
                <w:bCs/>
                <w:i/>
                <w:noProof w:val="0"/>
                <w:sz w:val="18"/>
              </w:rPr>
              <w:t xml:space="preserve"> et al.</w:t>
            </w:r>
            <w:r w:rsidRPr="00C618E0">
              <w:rPr>
                <w:rFonts w:ascii="Calibri" w:hAnsi="Calibri" w:cs="Calibri"/>
                <w:b w:val="0"/>
                <w:bCs/>
                <w:noProof w:val="0"/>
                <w:sz w:val="18"/>
              </w:rPr>
              <w:t>, 1980)</w:t>
            </w: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fldChar w:fldCharType="end"/>
            </w:r>
          </w:p>
        </w:tc>
      </w:tr>
      <w:tr w:rsidR="00801C6C" w:rsidRPr="00CE5FDC" w:rsidTr="00674B83">
        <w:trPr>
          <w:trHeight w:val="356"/>
        </w:trPr>
        <w:tc>
          <w:tcPr>
            <w:tcW w:w="8818" w:type="dxa"/>
            <w:gridSpan w:val="4"/>
            <w:tcBorders>
              <w:left w:val="single" w:sz="4" w:space="0" w:color="auto"/>
            </w:tcBorders>
            <w:vAlign w:val="center"/>
          </w:tcPr>
          <w:p w:rsidR="00801C6C" w:rsidRPr="00CE5FDC" w:rsidRDefault="00801C6C" w:rsidP="00674B83">
            <w:pPr>
              <w:pStyle w:val="table"/>
              <w:jc w:val="left"/>
              <w:rPr>
                <w:rFonts w:asciiTheme="minorHAnsi" w:hAnsiTheme="minorHAnsi" w:cstheme="minorHAnsi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noProof w:val="0"/>
                <w:sz w:val="18"/>
              </w:rPr>
              <w:t>Host proteins</w:t>
            </w:r>
          </w:p>
        </w:tc>
      </w:tr>
      <w:tr w:rsidR="00801C6C" w:rsidRPr="00CE5FDC" w:rsidTr="00674B83">
        <w:trPr>
          <w:trHeight w:val="255"/>
        </w:trPr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nuclear pore</w:t>
            </w:r>
          </w:p>
        </w:tc>
        <w:tc>
          <w:tcPr>
            <w:tcW w:w="1134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mAb414</w:t>
            </w:r>
          </w:p>
        </w:tc>
        <w:tc>
          <w:tcPr>
            <w:tcW w:w="1119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mouse </w:t>
            </w: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mAb</w:t>
            </w:r>
            <w:proofErr w:type="spellEnd"/>
          </w:p>
        </w:tc>
        <w:tc>
          <w:tcPr>
            <w:tcW w:w="5260" w:type="dxa"/>
            <w:vAlign w:val="center"/>
          </w:tcPr>
          <w:p w:rsidR="00801C6C" w:rsidRPr="00CE5FDC" w:rsidRDefault="00801C6C" w:rsidP="00674B83">
            <w:pPr>
              <w:pStyle w:val="table"/>
              <w:jc w:val="left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ab24609, </w:t>
            </w: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Abcam</w:t>
            </w:r>
            <w:proofErr w:type="spellEnd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 </w:t>
            </w:r>
          </w:p>
        </w:tc>
      </w:tr>
      <w:tr w:rsidR="00801C6C" w:rsidRPr="00CE5FDC" w:rsidTr="00674B83">
        <w:trPr>
          <w:trHeight w:val="255"/>
        </w:trPr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p230</w:t>
            </w:r>
          </w:p>
        </w:tc>
        <w:tc>
          <w:tcPr>
            <w:tcW w:w="1134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p230 </w:t>
            </w:r>
          </w:p>
        </w:tc>
        <w:tc>
          <w:tcPr>
            <w:tcW w:w="1119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mouse </w:t>
            </w: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mAb</w:t>
            </w:r>
            <w:proofErr w:type="spellEnd"/>
          </w:p>
        </w:tc>
        <w:tc>
          <w:tcPr>
            <w:tcW w:w="5260" w:type="dxa"/>
            <w:vAlign w:val="center"/>
          </w:tcPr>
          <w:p w:rsidR="00801C6C" w:rsidRPr="00CE5FDC" w:rsidRDefault="00801C6C" w:rsidP="00674B83">
            <w:pPr>
              <w:pStyle w:val="table"/>
              <w:jc w:val="left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611280, BD Biosciences </w:t>
            </w:r>
          </w:p>
        </w:tc>
      </w:tr>
      <w:tr w:rsidR="00801C6C" w:rsidRPr="00CE5FDC" w:rsidTr="00674B83">
        <w:trPr>
          <w:trHeight w:val="255"/>
        </w:trPr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E-cadherin</w:t>
            </w:r>
          </w:p>
        </w:tc>
        <w:tc>
          <w:tcPr>
            <w:tcW w:w="1134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α-E-cadherin</w:t>
            </w:r>
          </w:p>
        </w:tc>
        <w:tc>
          <w:tcPr>
            <w:tcW w:w="1119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mouse </w:t>
            </w: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mAb</w:t>
            </w:r>
            <w:proofErr w:type="spellEnd"/>
          </w:p>
        </w:tc>
        <w:tc>
          <w:tcPr>
            <w:tcW w:w="5260" w:type="dxa"/>
            <w:vAlign w:val="center"/>
          </w:tcPr>
          <w:p w:rsidR="00801C6C" w:rsidRPr="00CE5FDC" w:rsidRDefault="00801C6C" w:rsidP="00674B83">
            <w:pPr>
              <w:pStyle w:val="table"/>
              <w:jc w:val="left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C37020;610404, BD Transduction Laboratories</w:t>
            </w:r>
          </w:p>
        </w:tc>
      </w:tr>
      <w:tr w:rsidR="00801C6C" w:rsidRPr="00B24ED9" w:rsidTr="00674B83">
        <w:trPr>
          <w:trHeight w:val="255"/>
        </w:trPr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calnexin</w:t>
            </w:r>
            <w:proofErr w:type="spellEnd"/>
          </w:p>
        </w:tc>
        <w:tc>
          <w:tcPr>
            <w:tcW w:w="1134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α-</w:t>
            </w: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calnexin</w:t>
            </w:r>
            <w:proofErr w:type="spellEnd"/>
          </w:p>
        </w:tc>
        <w:tc>
          <w:tcPr>
            <w:tcW w:w="1119" w:type="dxa"/>
            <w:vAlign w:val="center"/>
          </w:tcPr>
          <w:p w:rsidR="00801C6C" w:rsidRPr="00CE5FDC" w:rsidRDefault="00801C6C" w:rsidP="00674B83">
            <w:pPr>
              <w:tabs>
                <w:tab w:val="left" w:pos="1525"/>
              </w:tabs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</w:rPr>
            </w:pPr>
            <w:r w:rsidRPr="00CE5FDC">
              <w:rPr>
                <w:rFonts w:asciiTheme="minorHAnsi" w:hAnsiTheme="minorHAnsi" w:cstheme="minorHAnsi"/>
                <w:sz w:val="18"/>
              </w:rPr>
              <w:t xml:space="preserve">rabbit </w:t>
            </w:r>
            <w:proofErr w:type="spellStart"/>
            <w:r w:rsidRPr="00CE5FDC">
              <w:rPr>
                <w:rFonts w:asciiTheme="minorHAnsi" w:hAnsiTheme="minorHAnsi" w:cstheme="minorHAnsi"/>
                <w:sz w:val="18"/>
              </w:rPr>
              <w:t>pAb</w:t>
            </w:r>
            <w:proofErr w:type="spellEnd"/>
          </w:p>
        </w:tc>
        <w:tc>
          <w:tcPr>
            <w:tcW w:w="5260" w:type="dxa"/>
            <w:vAlign w:val="center"/>
          </w:tcPr>
          <w:p w:rsidR="00801C6C" w:rsidRPr="00205098" w:rsidRDefault="00801C6C" w:rsidP="00674B83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  <w:r w:rsidRPr="00205098">
              <w:rPr>
                <w:rFonts w:asciiTheme="minorHAnsi" w:eastAsiaTheme="minorEastAsia" w:hAnsiTheme="minorHAnsi" w:cstheme="minorHAnsi"/>
                <w:sz w:val="18"/>
                <w:szCs w:val="20"/>
                <w:lang w:val="de-DE"/>
              </w:rPr>
              <w:t xml:space="preserve">Ari Helenius, ETH Zürich, Switzerland; </w:t>
            </w:r>
            <w:r w:rsidRPr="00CE5FDC">
              <w:rPr>
                <w:rFonts w:asciiTheme="minorHAnsi" w:hAnsiTheme="minorHAnsi" w:cstheme="minorHAnsi"/>
                <w:b/>
                <w:sz w:val="18"/>
              </w:rPr>
              <w:fldChar w:fldCharType="begin"/>
            </w:r>
            <w:r w:rsidRPr="00205098">
              <w:rPr>
                <w:rFonts w:asciiTheme="minorHAnsi" w:hAnsiTheme="minorHAnsi" w:cstheme="minorHAnsi"/>
                <w:b/>
                <w:sz w:val="18"/>
                <w:lang w:val="de-DE"/>
              </w:rPr>
              <w:instrText>ADDIN RW.CITE{{doc:5f8ef1fee4b093c4e9df7dc7 Hammond,C 1994}}</w:instrText>
            </w:r>
            <w:r w:rsidRPr="00CE5FDC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Pr="00C618E0">
              <w:rPr>
                <w:sz w:val="18"/>
                <w:lang w:val="de-DE"/>
              </w:rPr>
              <w:t>(Hammond &amp; Helenius, 1994)</w:t>
            </w:r>
            <w:r w:rsidRPr="00CE5FDC">
              <w:rPr>
                <w:rFonts w:asciiTheme="minorHAnsi" w:hAnsiTheme="minorHAnsi" w:cstheme="minorHAnsi"/>
                <w:b/>
                <w:sz w:val="18"/>
              </w:rPr>
              <w:fldChar w:fldCharType="end"/>
            </w:r>
          </w:p>
        </w:tc>
      </w:tr>
      <w:tr w:rsidR="00801C6C" w:rsidRPr="00CE5FDC" w:rsidTr="00674B83">
        <w:trPr>
          <w:trHeight w:val="255"/>
        </w:trPr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Tom20</w:t>
            </w:r>
          </w:p>
        </w:tc>
        <w:tc>
          <w:tcPr>
            <w:tcW w:w="1134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F-10</w:t>
            </w:r>
          </w:p>
        </w:tc>
        <w:tc>
          <w:tcPr>
            <w:tcW w:w="1119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mouse </w:t>
            </w: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mAb</w:t>
            </w:r>
            <w:proofErr w:type="spellEnd"/>
          </w:p>
        </w:tc>
        <w:tc>
          <w:tcPr>
            <w:tcW w:w="5260" w:type="dxa"/>
            <w:vAlign w:val="center"/>
          </w:tcPr>
          <w:p w:rsidR="00801C6C" w:rsidRPr="00CE5FDC" w:rsidRDefault="00801C6C" w:rsidP="00674B83">
            <w:pPr>
              <w:pStyle w:val="table"/>
              <w:jc w:val="left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Sc-17764, Santa Cruz Biotechnology</w:t>
            </w:r>
          </w:p>
        </w:tc>
      </w:tr>
      <w:tr w:rsidR="00801C6C" w:rsidRPr="00CE5FDC" w:rsidTr="00674B83">
        <w:trPr>
          <w:trHeight w:val="255"/>
        </w:trPr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GAPDH</w:t>
            </w:r>
          </w:p>
        </w:tc>
        <w:tc>
          <w:tcPr>
            <w:tcW w:w="1134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14C10</w:t>
            </w:r>
          </w:p>
        </w:tc>
        <w:tc>
          <w:tcPr>
            <w:tcW w:w="1119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rabbit </w:t>
            </w: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pAb</w:t>
            </w:r>
            <w:proofErr w:type="spellEnd"/>
          </w:p>
        </w:tc>
        <w:tc>
          <w:tcPr>
            <w:tcW w:w="5260" w:type="dxa"/>
            <w:vAlign w:val="center"/>
          </w:tcPr>
          <w:p w:rsidR="00801C6C" w:rsidRPr="00CE5FDC" w:rsidRDefault="00801C6C" w:rsidP="00674B83">
            <w:pPr>
              <w:pStyle w:val="table"/>
              <w:jc w:val="left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2118S, Cell Signaling (NEB)</w:t>
            </w:r>
          </w:p>
        </w:tc>
      </w:tr>
      <w:tr w:rsidR="00801C6C" w:rsidRPr="00CE5FDC" w:rsidTr="00674B83">
        <w:trPr>
          <w:trHeight w:val="255"/>
        </w:trPr>
        <w:tc>
          <w:tcPr>
            <w:tcW w:w="1305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MxA</w:t>
            </w:r>
            <w:proofErr w:type="spellEnd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/</w:t>
            </w: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MxB</w:t>
            </w:r>
            <w:proofErr w:type="spellEnd"/>
          </w:p>
        </w:tc>
        <w:tc>
          <w:tcPr>
            <w:tcW w:w="1134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M143</w:t>
            </w:r>
          </w:p>
        </w:tc>
        <w:tc>
          <w:tcPr>
            <w:tcW w:w="1119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mouse </w:t>
            </w: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mAb</w:t>
            </w:r>
            <w:proofErr w:type="spellEnd"/>
          </w:p>
        </w:tc>
        <w:tc>
          <w:tcPr>
            <w:tcW w:w="5260" w:type="dxa"/>
            <w:vAlign w:val="center"/>
          </w:tcPr>
          <w:p w:rsidR="00801C6C" w:rsidRPr="00CE5FDC" w:rsidRDefault="00801C6C" w:rsidP="00674B83">
            <w:pPr>
              <w:pStyle w:val="table"/>
              <w:jc w:val="left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fldChar w:fldCharType="begin"/>
            </w:r>
            <w:r>
              <w:rPr>
                <w:rFonts w:asciiTheme="minorHAnsi" w:hAnsiTheme="minorHAnsi" w:cstheme="minorHAnsi"/>
                <w:b w:val="0"/>
                <w:noProof w:val="0"/>
                <w:sz w:val="18"/>
              </w:rPr>
              <w:instrText>ADDIN RW.CITE{{doc:5e288273e4b09466036b68fe Flohr,F.1999 }}ADDIN RW.CITE{{doc:5e288273e4b09466036b68fe Flohr,F.1999 }}ADDIN RW.CITE{{doc:5e288273e4b09466036b68fe Flohr,F.1999 }}ADDIN RW.CITE{{doc:5e288273e4b09466036b68fe Flohr,F.1999 }}</w:instrText>
            </w: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fldChar w:fldCharType="separate"/>
            </w:r>
            <w:r w:rsidRPr="00C618E0">
              <w:rPr>
                <w:rFonts w:ascii="Calibri" w:hAnsi="Calibri" w:cs="Calibri"/>
                <w:b w:val="0"/>
                <w:noProof w:val="0"/>
                <w:sz w:val="18"/>
              </w:rPr>
              <w:t>(</w:t>
            </w:r>
            <w:proofErr w:type="spellStart"/>
            <w:r w:rsidRPr="00C618E0">
              <w:rPr>
                <w:rFonts w:ascii="Calibri" w:hAnsi="Calibri" w:cs="Calibri"/>
                <w:b w:val="0"/>
                <w:noProof w:val="0"/>
                <w:sz w:val="18"/>
              </w:rPr>
              <w:t>Flohr</w:t>
            </w:r>
            <w:proofErr w:type="spellEnd"/>
            <w:r w:rsidRPr="00C618E0">
              <w:rPr>
                <w:rFonts w:ascii="Calibri" w:hAnsi="Calibri" w:cs="Calibri"/>
                <w:b w:val="0"/>
                <w:i/>
                <w:noProof w:val="0"/>
                <w:sz w:val="18"/>
              </w:rPr>
              <w:t xml:space="preserve"> et al.</w:t>
            </w:r>
            <w:r w:rsidRPr="00C618E0">
              <w:rPr>
                <w:rFonts w:ascii="Calibri" w:hAnsi="Calibri" w:cs="Calibri"/>
                <w:b w:val="0"/>
                <w:noProof w:val="0"/>
                <w:sz w:val="18"/>
              </w:rPr>
              <w:t>, 1999)</w:t>
            </w: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fldChar w:fldCharType="end"/>
            </w: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 </w:t>
            </w:r>
          </w:p>
        </w:tc>
      </w:tr>
      <w:tr w:rsidR="00801C6C" w:rsidRPr="00CE5FDC" w:rsidTr="00674B83">
        <w:trPr>
          <w:trHeight w:val="255"/>
        </w:trPr>
        <w:tc>
          <w:tcPr>
            <w:tcW w:w="1305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MxA</w:t>
            </w:r>
            <w:proofErr w:type="spellEnd"/>
          </w:p>
        </w:tc>
        <w:tc>
          <w:tcPr>
            <w:tcW w:w="1134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α-Mx1</w:t>
            </w:r>
          </w:p>
        </w:tc>
        <w:tc>
          <w:tcPr>
            <w:tcW w:w="1119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rabbit </w:t>
            </w: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pAb</w:t>
            </w:r>
            <w:proofErr w:type="spellEnd"/>
          </w:p>
        </w:tc>
        <w:tc>
          <w:tcPr>
            <w:tcW w:w="5260" w:type="dxa"/>
            <w:vAlign w:val="center"/>
          </w:tcPr>
          <w:p w:rsidR="00801C6C" w:rsidRPr="00CE5FDC" w:rsidRDefault="00801C6C" w:rsidP="00674B83">
            <w:pPr>
              <w:pStyle w:val="table"/>
              <w:jc w:val="left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 xml:space="preserve">ab207414, </w:t>
            </w: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Abcam</w:t>
            </w:r>
            <w:proofErr w:type="spellEnd"/>
          </w:p>
        </w:tc>
      </w:tr>
      <w:tr w:rsidR="00801C6C" w:rsidRPr="00CE5FDC" w:rsidTr="00674B83">
        <w:trPr>
          <w:trHeight w:val="255"/>
        </w:trPr>
        <w:tc>
          <w:tcPr>
            <w:tcW w:w="1305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proofErr w:type="spellStart"/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MxB</w:t>
            </w:r>
            <w:proofErr w:type="spellEnd"/>
          </w:p>
        </w:tc>
        <w:tc>
          <w:tcPr>
            <w:tcW w:w="1134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α-Mx2</w:t>
            </w:r>
          </w:p>
        </w:tc>
        <w:tc>
          <w:tcPr>
            <w:tcW w:w="1119" w:type="dxa"/>
            <w:vAlign w:val="center"/>
          </w:tcPr>
          <w:p w:rsidR="00801C6C" w:rsidRPr="00CE5FDC" w:rsidRDefault="00801C6C" w:rsidP="00674B83">
            <w:pPr>
              <w:tabs>
                <w:tab w:val="left" w:pos="1525"/>
              </w:tabs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</w:rPr>
            </w:pPr>
            <w:r w:rsidRPr="00CE5FDC">
              <w:rPr>
                <w:rFonts w:asciiTheme="minorHAnsi" w:hAnsiTheme="minorHAnsi" w:cstheme="minorHAnsi"/>
                <w:sz w:val="18"/>
              </w:rPr>
              <w:t xml:space="preserve">rabbit </w:t>
            </w:r>
            <w:proofErr w:type="spellStart"/>
            <w:r w:rsidRPr="00CE5FDC">
              <w:rPr>
                <w:rFonts w:asciiTheme="minorHAnsi" w:hAnsiTheme="minorHAnsi" w:cstheme="minorHAnsi"/>
                <w:sz w:val="18"/>
              </w:rPr>
              <w:t>pAb</w:t>
            </w:r>
            <w:proofErr w:type="spellEnd"/>
          </w:p>
        </w:tc>
        <w:tc>
          <w:tcPr>
            <w:tcW w:w="5260" w:type="dxa"/>
            <w:vAlign w:val="center"/>
          </w:tcPr>
          <w:p w:rsidR="00801C6C" w:rsidRPr="00CE5FDC" w:rsidRDefault="00801C6C" w:rsidP="00674B83">
            <w:pPr>
              <w:pStyle w:val="table"/>
              <w:jc w:val="left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NBP1-81018, Novus Biological</w:t>
            </w:r>
          </w:p>
        </w:tc>
      </w:tr>
      <w:tr w:rsidR="00801C6C" w:rsidRPr="00CE5FDC" w:rsidTr="00674B83">
        <w:trPr>
          <w:trHeight w:val="255"/>
        </w:trPr>
        <w:tc>
          <w:tcPr>
            <w:tcW w:w="1305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FLAG</w:t>
            </w:r>
          </w:p>
        </w:tc>
        <w:tc>
          <w:tcPr>
            <w:tcW w:w="1134" w:type="dxa"/>
            <w:vAlign w:val="center"/>
          </w:tcPr>
          <w:p w:rsidR="00801C6C" w:rsidRPr="00CE5FDC" w:rsidRDefault="00801C6C" w:rsidP="00674B83">
            <w:pPr>
              <w:pStyle w:val="table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ANTI-FLAG</w:t>
            </w:r>
          </w:p>
        </w:tc>
        <w:tc>
          <w:tcPr>
            <w:tcW w:w="1119" w:type="dxa"/>
            <w:vAlign w:val="center"/>
          </w:tcPr>
          <w:p w:rsidR="00801C6C" w:rsidRPr="00CE5FDC" w:rsidRDefault="00801C6C" w:rsidP="00674B83">
            <w:pPr>
              <w:tabs>
                <w:tab w:val="left" w:pos="1525"/>
              </w:tabs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</w:rPr>
            </w:pPr>
            <w:r w:rsidRPr="00CE5FDC">
              <w:rPr>
                <w:rFonts w:asciiTheme="minorHAnsi" w:hAnsiTheme="minorHAnsi" w:cstheme="minorHAnsi"/>
                <w:sz w:val="18"/>
              </w:rPr>
              <w:t xml:space="preserve">rabbit </w:t>
            </w:r>
            <w:proofErr w:type="spellStart"/>
            <w:r w:rsidRPr="00CE5FDC">
              <w:rPr>
                <w:rFonts w:asciiTheme="minorHAnsi" w:hAnsiTheme="minorHAnsi" w:cstheme="minorHAnsi"/>
                <w:sz w:val="18"/>
              </w:rPr>
              <w:t>pAb</w:t>
            </w:r>
            <w:proofErr w:type="spellEnd"/>
          </w:p>
        </w:tc>
        <w:tc>
          <w:tcPr>
            <w:tcW w:w="5260" w:type="dxa"/>
            <w:vAlign w:val="center"/>
          </w:tcPr>
          <w:p w:rsidR="00801C6C" w:rsidRPr="00CE5FDC" w:rsidRDefault="00801C6C" w:rsidP="00674B83">
            <w:pPr>
              <w:pStyle w:val="table"/>
              <w:jc w:val="left"/>
              <w:rPr>
                <w:rFonts w:asciiTheme="minorHAnsi" w:hAnsiTheme="minorHAnsi" w:cstheme="minorHAnsi"/>
                <w:b w:val="0"/>
                <w:noProof w:val="0"/>
                <w:sz w:val="18"/>
              </w:rPr>
            </w:pPr>
            <w:r w:rsidRPr="00CE5FDC">
              <w:rPr>
                <w:rFonts w:asciiTheme="minorHAnsi" w:hAnsiTheme="minorHAnsi" w:cstheme="minorHAnsi"/>
                <w:b w:val="0"/>
                <w:noProof w:val="0"/>
                <w:sz w:val="18"/>
              </w:rPr>
              <w:t> F7425, Sigma-Aldrich</w:t>
            </w:r>
          </w:p>
        </w:tc>
      </w:tr>
    </w:tbl>
    <w:p w:rsidR="00690524" w:rsidRDefault="00690524">
      <w:bookmarkStart w:id="0" w:name="_GoBack"/>
      <w:bookmarkEnd w:id="0"/>
    </w:p>
    <w:sectPr w:rsidR="00690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6C"/>
    <w:rsid w:val="00690524"/>
    <w:rsid w:val="0080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6C"/>
    <w:pPr>
      <w:spacing w:after="0" w:line="480" w:lineRule="auto"/>
      <w:ind w:firstLine="284"/>
      <w:jc w:val="both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C6C"/>
    <w:pPr>
      <w:spacing w:after="0" w:line="240" w:lineRule="auto"/>
    </w:pPr>
    <w:rPr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Spacing"/>
    <w:link w:val="tableChar"/>
    <w:qFormat/>
    <w:rsid w:val="00801C6C"/>
    <w:pPr>
      <w:ind w:firstLine="0"/>
      <w:jc w:val="center"/>
    </w:pPr>
    <w:rPr>
      <w:rFonts w:ascii="Arial" w:eastAsiaTheme="minorEastAsia" w:hAnsi="Arial" w:cs="Arial"/>
      <w:b/>
      <w:noProof/>
      <w:sz w:val="20"/>
      <w:szCs w:val="20"/>
    </w:rPr>
  </w:style>
  <w:style w:type="character" w:customStyle="1" w:styleId="tableChar">
    <w:name w:val="table Char"/>
    <w:basedOn w:val="DefaultParagraphFont"/>
    <w:link w:val="table"/>
    <w:rsid w:val="00801C6C"/>
    <w:rPr>
      <w:rFonts w:ascii="Arial" w:eastAsiaTheme="minorEastAsia" w:hAnsi="Arial" w:cs="Arial"/>
      <w:b/>
      <w:noProof/>
      <w:sz w:val="20"/>
      <w:szCs w:val="20"/>
      <w:lang w:val="en-US"/>
    </w:rPr>
  </w:style>
  <w:style w:type="paragraph" w:styleId="NoSpacing">
    <w:name w:val="No Spacing"/>
    <w:uiPriority w:val="1"/>
    <w:qFormat/>
    <w:rsid w:val="00801C6C"/>
    <w:pPr>
      <w:spacing w:after="0" w:line="240" w:lineRule="auto"/>
      <w:ind w:firstLine="284"/>
      <w:jc w:val="both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6C"/>
    <w:pPr>
      <w:spacing w:after="0" w:line="480" w:lineRule="auto"/>
      <w:ind w:firstLine="284"/>
      <w:jc w:val="both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C6C"/>
    <w:pPr>
      <w:spacing w:after="0" w:line="240" w:lineRule="auto"/>
    </w:pPr>
    <w:rPr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Spacing"/>
    <w:link w:val="tableChar"/>
    <w:qFormat/>
    <w:rsid w:val="00801C6C"/>
    <w:pPr>
      <w:ind w:firstLine="0"/>
      <w:jc w:val="center"/>
    </w:pPr>
    <w:rPr>
      <w:rFonts w:ascii="Arial" w:eastAsiaTheme="minorEastAsia" w:hAnsi="Arial" w:cs="Arial"/>
      <w:b/>
      <w:noProof/>
      <w:sz w:val="20"/>
      <w:szCs w:val="20"/>
    </w:rPr>
  </w:style>
  <w:style w:type="character" w:customStyle="1" w:styleId="tableChar">
    <w:name w:val="table Char"/>
    <w:basedOn w:val="DefaultParagraphFont"/>
    <w:link w:val="table"/>
    <w:rsid w:val="00801C6C"/>
    <w:rPr>
      <w:rFonts w:ascii="Arial" w:eastAsiaTheme="minorEastAsia" w:hAnsi="Arial" w:cs="Arial"/>
      <w:b/>
      <w:noProof/>
      <w:sz w:val="20"/>
      <w:szCs w:val="20"/>
      <w:lang w:val="en-US"/>
    </w:rPr>
  </w:style>
  <w:style w:type="paragraph" w:styleId="NoSpacing">
    <w:name w:val="No Spacing"/>
    <w:uiPriority w:val="1"/>
    <w:qFormat/>
    <w:rsid w:val="00801C6C"/>
    <w:pPr>
      <w:spacing w:after="0" w:line="240" w:lineRule="auto"/>
      <w:ind w:firstLine="284"/>
      <w:jc w:val="both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Sanchana E</dc:creator>
  <cp:lastModifiedBy>Sanchana E</cp:lastModifiedBy>
  <cp:revision>1</cp:revision>
  <dcterms:created xsi:type="dcterms:W3CDTF">2022-04-29T12:55:00Z</dcterms:created>
  <dcterms:modified xsi:type="dcterms:W3CDTF">2022-04-29T12:55:00Z</dcterms:modified>
</cp:coreProperties>
</file>