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BB1B78">
        <w:fldChar w:fldCharType="begin"/>
      </w:r>
      <w:r w:rsidR="00BB1B78">
        <w:instrText xml:space="preserve"> HYPERLINK "https://biosharing.org/" \t "_blank" </w:instrText>
      </w:r>
      <w:r w:rsidR="00BB1B78">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BB1B78">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2273169" w:rsidR="00FD4937" w:rsidRPr="00125190" w:rsidRDefault="00B72DD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sample size estimation was performed, as </w:t>
      </w:r>
      <w:r w:rsidR="008E16F0">
        <w:rPr>
          <w:rFonts w:asciiTheme="minorHAnsi" w:hAnsiTheme="minorHAnsi"/>
        </w:rPr>
        <w:t>the cases included represented all cases involved in an outbreak investigation as well as all SARS-CoV-2 positive healthcare workers.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38570E6C" w:rsidR="00FD4937" w:rsidRPr="00125190" w:rsidRDefault="004E204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does not apply to our submission as this was a modelling study.</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D939278" w:rsidR="00FD4937" w:rsidRPr="00505C51" w:rsidRDefault="000E6150"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have included statistical analysis methods in the Methods section (with additional details in the Supplement). All statistical tests an, summary statistics with their 95% credibility intervals, and p-values have been reported in the Results, as well as Supplementary Tables.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014CB4C5" w:rsidR="00FD4937" w:rsidRPr="00505C51" w:rsidRDefault="00812D6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information does not apply to our submission as </w:t>
      </w:r>
      <w:r w:rsidR="004B6741">
        <w:rPr>
          <w:rFonts w:asciiTheme="minorHAnsi" w:hAnsiTheme="minorHAnsi"/>
          <w:sz w:val="22"/>
          <w:szCs w:val="22"/>
        </w:rPr>
        <w:t>this study is not an experimental study.</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69E88291" w:rsidR="00FD4937" w:rsidRPr="00505C51" w:rsidRDefault="007C0395" w:rsidP="00F418A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Complete model specification and the full list of parameters has been included in the Methods and Supplement.</w:t>
      </w:r>
      <w:r w:rsidR="00F418AA">
        <w:rPr>
          <w:rFonts w:asciiTheme="minorHAnsi" w:hAnsiTheme="minorHAnsi"/>
          <w:sz w:val="22"/>
          <w:szCs w:val="22"/>
        </w:rPr>
        <w:t xml:space="preserve"> </w:t>
      </w:r>
      <w:r w:rsidR="00F418AA" w:rsidRPr="00F418AA">
        <w:rPr>
          <w:rFonts w:asciiTheme="minorHAnsi" w:hAnsiTheme="minorHAnsi"/>
          <w:sz w:val="22"/>
          <w:szCs w:val="22"/>
        </w:rPr>
        <w:t>Due to small size of the various clusters, clinical data will not be shared in order to safeguard</w:t>
      </w:r>
      <w:r w:rsidR="00F418AA">
        <w:rPr>
          <w:rFonts w:asciiTheme="minorHAnsi" w:hAnsiTheme="minorHAnsi"/>
          <w:sz w:val="22"/>
          <w:szCs w:val="22"/>
        </w:rPr>
        <w:t xml:space="preserve"> </w:t>
      </w:r>
      <w:r w:rsidR="00F418AA" w:rsidRPr="00F418AA">
        <w:rPr>
          <w:rFonts w:asciiTheme="minorHAnsi" w:hAnsiTheme="minorHAnsi"/>
          <w:sz w:val="22"/>
          <w:szCs w:val="22"/>
        </w:rPr>
        <w:t>anonymity of patients and HCWs.</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B9990" w14:textId="77777777" w:rsidR="00BB1B78" w:rsidRDefault="00BB1B78">
      <w:r>
        <w:separator/>
      </w:r>
    </w:p>
  </w:endnote>
  <w:endnote w:type="continuationSeparator" w:id="0">
    <w:p w14:paraId="6CAA9152" w14:textId="77777777" w:rsidR="00BB1B78" w:rsidRDefault="00BB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3B132" w14:textId="77777777" w:rsidR="00BB1B78" w:rsidRDefault="00BB1B78">
      <w:r>
        <w:separator/>
      </w:r>
    </w:p>
  </w:footnote>
  <w:footnote w:type="continuationSeparator" w:id="0">
    <w:p w14:paraId="72D1D068" w14:textId="77777777" w:rsidR="00BB1B78" w:rsidRDefault="00BB1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C5281"/>
    <w:rsid w:val="000E6150"/>
    <w:rsid w:val="00332DC6"/>
    <w:rsid w:val="004B6741"/>
    <w:rsid w:val="004E2045"/>
    <w:rsid w:val="007C0395"/>
    <w:rsid w:val="00812D69"/>
    <w:rsid w:val="008E16F0"/>
    <w:rsid w:val="00A0248A"/>
    <w:rsid w:val="00B72DDC"/>
    <w:rsid w:val="00BB1B78"/>
    <w:rsid w:val="00BE5736"/>
    <w:rsid w:val="00F418AA"/>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795</Words>
  <Characters>4538</Characters>
  <Application>Microsoft Office Word</Application>
  <DocSecurity>0</DocSecurity>
  <Lines>37</Lines>
  <Paragraphs>10</Paragraphs>
  <ScaleCrop>false</ScaleCrop>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Mohamed Abbas</cp:lastModifiedBy>
  <cp:revision>11</cp:revision>
  <dcterms:created xsi:type="dcterms:W3CDTF">2021-01-12T11:56:00Z</dcterms:created>
  <dcterms:modified xsi:type="dcterms:W3CDTF">2022-01-12T09:32:00Z</dcterms:modified>
</cp:coreProperties>
</file>