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after="22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File 3 - Mass spectrometry of peptides flanking residue 151</w:t>
      </w:r>
    </w:p>
    <w:p w:rsidR="00000000" w:rsidDel="00000000" w:rsidP="00000000" w:rsidRDefault="00000000" w:rsidRPr="00000000" w14:paraId="00000002">
      <w:pPr>
        <w:widowControl w:val="0"/>
        <w:spacing w:after="220" w:lineRule="auto"/>
        <w:ind w:left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List of peptides flanking residue 151 that were detected during mass spectrometry. Raw spectra have been deposited in the PRIDE database</w:t>
      </w:r>
      <w:hyperlink r:id="rId7">
        <w:r w:rsidDel="00000000" w:rsidR="00000000" w:rsidRPr="00000000">
          <w:rPr>
            <w:sz w:val="16"/>
            <w:szCs w:val="16"/>
            <w:vertAlign w:val="superscript"/>
            <w:rtl w:val="0"/>
          </w:rPr>
          <w:t xml:space="preserve">24</w:t>
        </w:r>
      </w:hyperlink>
      <w:r w:rsidDel="00000000" w:rsidR="00000000" w:rsidRPr="00000000">
        <w:rPr>
          <w:sz w:val="16"/>
          <w:szCs w:val="16"/>
          <w:rtl w:val="0"/>
        </w:rPr>
        <w:t xml:space="preserve">,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 dataset identifier PXD031925 and 10.6019/PXD031925.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95"/>
        <w:gridCol w:w="795"/>
        <w:gridCol w:w="3750"/>
        <w:gridCol w:w="825"/>
        <w:tblGridChange w:id="0">
          <w:tblGrid>
            <w:gridCol w:w="1620"/>
            <w:gridCol w:w="795"/>
            <w:gridCol w:w="795"/>
            <w:gridCol w:w="3750"/>
            <w:gridCol w:w="825"/>
          </w:tblGrid>
        </w:tblGridChange>
      </w:tblGrid>
      <w:tr>
        <w:trPr>
          <w:cantSplit w:val="0"/>
          <w:trHeight w:val="412.3779296874999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qtRNA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Highest AUC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Limit of detection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Peptides detected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AUC of peptide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.806357864834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Ala-AGGG-32T-38G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6.72E+08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0.0015%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.57714843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K.LEYNFNSHNVA(sub Y)ITADKQK.N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3.42E+07</w:t>
            </w:r>
          </w:p>
        </w:tc>
      </w:tr>
      <w:tr>
        <w:trPr>
          <w:cantSplit w:val="0"/>
          <w:trHeight w:val="282.806357864834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K.LEYNFNSHNVA(sub Y)ITADK.Q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9.92E+07</w:t>
            </w:r>
          </w:p>
        </w:tc>
      </w:tr>
      <w:tr>
        <w:trPr>
          <w:cantSplit w:val="0"/>
          <w:trHeight w:val="282.806357864834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K.LEYNFNSHNVR(sub Y).I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6.72E+08</w:t>
            </w:r>
          </w:p>
        </w:tc>
      </w:tr>
      <w:tr>
        <w:trPr>
          <w:cantSplit w:val="0"/>
          <w:trHeight w:val="282.806357864834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K.LEYNFD(sub N)SHNVR(sub Y).I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1.16E+07</w:t>
            </w:r>
          </w:p>
        </w:tc>
      </w:tr>
      <w:tr>
        <w:trPr>
          <w:cantSplit w:val="0"/>
          <w:trHeight w:val="240.24902343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L.EYNFNSHNVR(sub Y).I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9.96E+07</w:t>
            </w:r>
          </w:p>
        </w:tc>
      </w:tr>
      <w:tr>
        <w:trPr>
          <w:cantSplit w:val="0"/>
          <w:trHeight w:val="282.806357864834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E.YNFNSHNVR(sub Y).I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1.26E+08</w:t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7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95"/>
        <w:gridCol w:w="795"/>
        <w:gridCol w:w="3750"/>
        <w:gridCol w:w="825"/>
        <w:tblGridChange w:id="0">
          <w:tblGrid>
            <w:gridCol w:w="1620"/>
            <w:gridCol w:w="795"/>
            <w:gridCol w:w="795"/>
            <w:gridCol w:w="3750"/>
            <w:gridCol w:w="8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Asp-CGGC-32G-38A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5.19E+08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0.0019%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I.LGHKLEYNFNSHNVR(sub Y).I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2.27E+07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H.KLEYNFNSHNVR(sub Y).I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8.10E+05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K.LEYNFNSHNVR(sub Y).I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5.19E+08</w:t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7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95"/>
        <w:gridCol w:w="795"/>
        <w:gridCol w:w="3750"/>
        <w:gridCol w:w="825"/>
        <w:tblGridChange w:id="0">
          <w:tblGrid>
            <w:gridCol w:w="1620"/>
            <w:gridCol w:w="795"/>
            <w:gridCol w:w="795"/>
            <w:gridCol w:w="3750"/>
            <w:gridCol w:w="8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Gln-CAGG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6.68E+08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0.0015%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K.LEYNFNSHNVQ(sub Y)ITADKQK.N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6.68E+08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7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95"/>
        <w:gridCol w:w="795"/>
        <w:gridCol w:w="3750"/>
        <w:gridCol w:w="825"/>
        <w:tblGridChange w:id="0">
          <w:tblGrid>
            <w:gridCol w:w="1620"/>
            <w:gridCol w:w="795"/>
            <w:gridCol w:w="795"/>
            <w:gridCol w:w="3750"/>
            <w:gridCol w:w="8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Glu-CGGT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3.78E+07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0.0265%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K.LEYNFNSHNVE(sub Y)ITADK.Q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1.25E+07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K.LEYNFNSHNVE(sub Y)ITADKQK.N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3.78E+07</w:t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7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95"/>
        <w:gridCol w:w="795"/>
        <w:gridCol w:w="3750"/>
        <w:gridCol w:w="825"/>
        <w:tblGridChange w:id="0">
          <w:tblGrid>
            <w:gridCol w:w="1620"/>
            <w:gridCol w:w="795"/>
            <w:gridCol w:w="795"/>
            <w:gridCol w:w="3750"/>
            <w:gridCol w:w="8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Gly-GGGG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3.44E+08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0.0003%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K.LEYNFNSHNVG(sub Y)ITADK.Q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1.85E+08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K.LEYNFNSHNVG(sub Y)ITADKQK.N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3.44E+08</w:t>
            </w:r>
          </w:p>
        </w:tc>
      </w:tr>
    </w:tbl>
    <w:p w:rsidR="00000000" w:rsidDel="00000000" w:rsidP="00000000" w:rsidRDefault="00000000" w:rsidRPr="00000000" w14:paraId="0000006C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7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95"/>
        <w:gridCol w:w="795"/>
        <w:gridCol w:w="3750"/>
        <w:gridCol w:w="825"/>
        <w:tblGridChange w:id="0">
          <w:tblGrid>
            <w:gridCol w:w="1620"/>
            <w:gridCol w:w="795"/>
            <w:gridCol w:w="795"/>
            <w:gridCol w:w="3750"/>
            <w:gridCol w:w="8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Ile-AGGA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1.29E+07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0.0775%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K.LEYNFNSHNVR(sub Y).I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1.29E+07</w:t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7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95"/>
        <w:gridCol w:w="795"/>
        <w:gridCol w:w="3750"/>
        <w:gridCol w:w="825"/>
        <w:tblGridChange w:id="0">
          <w:tblGrid>
            <w:gridCol w:w="1620"/>
            <w:gridCol w:w="795"/>
            <w:gridCol w:w="795"/>
            <w:gridCol w:w="3750"/>
            <w:gridCol w:w="8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Met-AGGG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6.84E+08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0.0015%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K.LEYNFNSHNVG(sub Y)ITADK.Q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5.96E+06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K.LEYNFNSHNVR(sub Y).I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6.84E+08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K.LEYNFNSHNVM(sub Y)ITADK.Q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1.44E+07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K.LEYNFNSHNVM(sub Y)ITADKQK.N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4.93E+06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K.LEYNFDSHNVR(sub Y).I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6.56E+06</w:t>
            </w:r>
          </w:p>
        </w:tc>
      </w:tr>
    </w:tbl>
    <w:p w:rsidR="00000000" w:rsidDel="00000000" w:rsidP="00000000" w:rsidRDefault="00000000" w:rsidRPr="00000000" w14:paraId="00000096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77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95"/>
        <w:gridCol w:w="795"/>
        <w:gridCol w:w="3750"/>
        <w:gridCol w:w="825"/>
        <w:tblGridChange w:id="0">
          <w:tblGrid>
            <w:gridCol w:w="1620"/>
            <w:gridCol w:w="795"/>
            <w:gridCol w:w="795"/>
            <w:gridCol w:w="3750"/>
            <w:gridCol w:w="8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Phe-CGGC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1.25E+06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0.8000%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K.LEYNFNSHNVF(sub Y)ITADK.Q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1.25E+06</w:t>
            </w:r>
          </w:p>
        </w:tc>
      </w:tr>
    </w:tbl>
    <w:p w:rsidR="00000000" w:rsidDel="00000000" w:rsidP="00000000" w:rsidRDefault="00000000" w:rsidRPr="00000000" w14:paraId="000000A1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77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95"/>
        <w:gridCol w:w="795"/>
        <w:gridCol w:w="3750"/>
        <w:gridCol w:w="825"/>
        <w:tblGridChange w:id="0">
          <w:tblGrid>
            <w:gridCol w:w="1620"/>
            <w:gridCol w:w="795"/>
            <w:gridCol w:w="795"/>
            <w:gridCol w:w="3750"/>
            <w:gridCol w:w="8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Pro-CCGG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1.06E+08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0.0094%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K.LEYNFNSHNVP(sub Y)ITADK.Q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1.06E+08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K.LEYNFNSHNVP(sub Y)ITADKQK.N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2.33E+07</w:t>
            </w:r>
          </w:p>
        </w:tc>
      </w:tr>
    </w:tbl>
    <w:p w:rsidR="00000000" w:rsidDel="00000000" w:rsidP="00000000" w:rsidRDefault="00000000" w:rsidRPr="00000000" w14:paraId="000000B1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77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95"/>
        <w:gridCol w:w="795"/>
        <w:gridCol w:w="3750"/>
        <w:gridCol w:w="825"/>
        <w:tblGridChange w:id="0">
          <w:tblGrid>
            <w:gridCol w:w="1620"/>
            <w:gridCol w:w="795"/>
            <w:gridCol w:w="795"/>
            <w:gridCol w:w="3750"/>
            <w:gridCol w:w="8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Ser-TCGG-32A-38C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2.60E+07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0.0385%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K.LEYNFNSHNVS(sub Y)ITADKQK.N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2.60E+07</w:t>
            </w:r>
          </w:p>
        </w:tc>
      </w:tr>
    </w:tbl>
    <w:p w:rsidR="00000000" w:rsidDel="00000000" w:rsidP="00000000" w:rsidRDefault="00000000" w:rsidRPr="00000000" w14:paraId="000000BC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7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95"/>
        <w:gridCol w:w="795"/>
        <w:gridCol w:w="3750"/>
        <w:gridCol w:w="825"/>
        <w:tblGridChange w:id="0">
          <w:tblGrid>
            <w:gridCol w:w="1620"/>
            <w:gridCol w:w="795"/>
            <w:gridCol w:w="795"/>
            <w:gridCol w:w="3750"/>
            <w:gridCol w:w="8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Trp-AGGG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4.88E+06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0.2049%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K.LEYNFNSHNVR(sub Y).I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4.88E+06</w:t>
            </w:r>
          </w:p>
        </w:tc>
      </w:tr>
    </w:tbl>
    <w:p w:rsidR="00000000" w:rsidDel="00000000" w:rsidP="00000000" w:rsidRDefault="00000000" w:rsidRPr="00000000" w14:paraId="000000C7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7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795"/>
        <w:gridCol w:w="795"/>
        <w:gridCol w:w="3750"/>
        <w:gridCol w:w="825"/>
        <w:tblGridChange w:id="0">
          <w:tblGrid>
            <w:gridCol w:w="1620"/>
            <w:gridCol w:w="795"/>
            <w:gridCol w:w="795"/>
            <w:gridCol w:w="3750"/>
            <w:gridCol w:w="8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Val-CGGC-32T-38A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1.90E+08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0.0053%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K.LEYNFNSHNVR(sub Y).I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ind w:left="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1.90E+08</w:t>
            </w:r>
          </w:p>
        </w:tc>
      </w:tr>
    </w:tbl>
    <w:p w:rsidR="00000000" w:rsidDel="00000000" w:rsidP="00000000" w:rsidRDefault="00000000" w:rsidRPr="00000000" w14:paraId="000000D2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ind w:hanging="180"/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"/>
      </w:rPr>
    </w:rPrDefault>
    <w:pPrDefault>
      <w:pPr>
        <w:spacing w:line="276" w:lineRule="auto"/>
        <w:ind w:left="-18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right="-18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right="-18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right="-18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right="-18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aperpile.com/c/ETNcpJ/o2uC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RPi/KdNehtDzSD6tpQHYOIk7gg==">AMUW2mUpTUkrqITu/UPIZxiBH2bZaIZgmhbXl7nh4bTXTQ93lMy5CMagp+AE4ydeVJSnLZFiQVhxtQaeZKzknyLpGAj+3saTrt10kFM3tMRgXTs81a8JDio=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