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Style w:val="LienInternet"/>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LienInternet"/>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LienInternet"/>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rFonts w:ascii="Calibri" w:hAnsi="Calibri" w:asciiTheme="minorHAnsi" w:hAnsiTheme="minorHAnsi"/>
          <w:b/>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LienInternet"/>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Normal"/>
        <w:pBdr/>
        <w:rPr>
          <w:rFonts w:ascii="Calibri" w:hAnsi="Calibri" w:asciiTheme="minorHAnsi" w:hAnsiTheme="minorHAnsi"/>
        </w:rPr>
        <w:framePr w:w="7817" w:h="1088" w:x="295" w:y="180" w:hSpace="0" w:vSpace="0" w:wrap="auto" w:vAnchor="text" w:hAnchor="text" w:hRule="exact"/>
        <w:pBdr/>
      </w:pPr>
      <w:r>
        <w:rPr>
          <w:rFonts w:asciiTheme="minorHAnsi" w:hAnsiTheme="minorHAnsi"/>
        </w:rPr>
        <w:t>This information does not apply to my submission. The dataset of this article was constituted by collecting all the data available on public repositories.</w:t>
      </w:r>
    </w:p>
    <w:p>
      <w:pPr>
        <w:pStyle w:val="Normal"/>
        <w:rPr>
          <w:rFonts w:ascii="Calibri" w:hAnsi="Calibri" w:asciiTheme="minorHAnsi" w:hAnsiTheme="minorHAnsi"/>
          <w:sz w:val="22"/>
          <w:szCs w:val="22"/>
        </w:rPr>
      </w:pPr>
      <w:r>
        <w:rPr/>
      </w:r>
    </w:p>
    <w:p>
      <w:pPr>
        <w:pStyle w:val="Normal"/>
        <w:rPr>
          <w:rFonts w:ascii="Calibri" w:hAnsi="Calibri" w:asciiTheme="minorHAnsi" w:hAnsiTheme="minorHAnsi"/>
          <w:sz w:val="22"/>
          <w:szCs w:val="22"/>
        </w:rPr>
      </w:pPr>
      <w:r>
        <w:rPr/>
      </w:r>
    </w:p>
    <w:p>
      <w:pPr>
        <w:pStyle w:val="Normal"/>
        <w:rPr>
          <w:rFonts w:ascii="Calibri" w:hAnsi="Calibri" w:asciiTheme="minorHAnsi" w:hAnsiTheme="minorHAnsi"/>
          <w:sz w:val="22"/>
          <w:szCs w:val="22"/>
        </w:rPr>
      </w:pPr>
      <w:r>
        <w:rPr/>
      </w:r>
    </w:p>
    <w:p>
      <w:pPr>
        <w:pStyle w:val="Normal"/>
        <w:rPr>
          <w:rFonts w:ascii="Calibri" w:hAnsi="Calibri" w:asciiTheme="minorHAnsi" w:hAnsiTheme="minorHAnsi"/>
          <w:sz w:val="22"/>
          <w:szCs w:val="22"/>
        </w:rPr>
      </w:pPr>
      <w:r>
        <w:rPr/>
      </w:r>
    </w:p>
    <w:p>
      <w:pPr>
        <w:pStyle w:val="Normal"/>
        <w:rPr>
          <w:rFonts w:ascii="Calibri" w:hAnsi="Calibri" w:asciiTheme="minorHAnsi" w:hAnsiTheme="minorHAnsi"/>
          <w:sz w:val="22"/>
          <w:szCs w:val="22"/>
        </w:rPr>
      </w:pPr>
      <w:r>
        <w:rPr/>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b/>
          <w:b/>
          <w:bCs/>
        </w:rPr>
      </w:pPr>
      <w:r>
        <w:rPr>
          <w:rFonts w:asciiTheme="minorHAnsi" w:hAnsiTheme="minorHAnsi"/>
          <w:b/>
          <w:bCs/>
        </w:rPr>
      </w:r>
      <w:r>
        <w:br w:type="page"/>
      </w:r>
    </w:p>
    <w:p>
      <w:pPr>
        <w:pStyle w:val="Normal"/>
        <w:rPr/>
      </w:pPr>
      <w:r>
        <w:rPr/>
      </w:r>
    </w:p>
    <w:p>
      <w:pPr>
        <w:pStyle w:val="Normal"/>
        <w:pBdr/>
        <w:rPr>
          <w:rFonts w:ascii="Calibri" w:hAnsi="Calibri" w:asciiTheme="minorHAnsi" w:hAnsiTheme="minorHAnsi"/>
        </w:rPr>
        <w:framePr w:w="7817" w:h="1088" w:x="1858" w:y="1" w:hSpace="0" w:vSpace="0" w:wrap="auto" w:vAnchor="text" w:hAnchor="page" w:hRule="exact"/>
        <w:pBdr/>
      </w:pPr>
      <w:r>
        <w:rPr>
          <w:rFonts w:asciiTheme="minorHAnsi" w:hAnsiTheme="minorHAnsi"/>
        </w:rPr>
        <w:t>This information does not apply to my submission. No experience was conducted for this article.</w:t>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pBdr/>
        <w:rPr>
          <w:rFonts w:ascii="Calibri" w:hAnsi="Calibri" w:asciiTheme="minorHAnsi" w:hAnsiTheme="minorHAnsi"/>
          <w:sz w:val="22"/>
          <w:szCs w:val="22"/>
        </w:rPr>
        <w:framePr w:w="7817" w:h="835" w:x="464" w:y="196" w:hSpace="0" w:vSpace="0" w:wrap="auto" w:vAnchor="text" w:hAnchor="text" w:hRule="exact"/>
        <w:pBdr/>
      </w:pPr>
      <w:r>
        <w:rPr>
          <w:rFonts w:asciiTheme="minorHAnsi" w:hAnsiTheme="minorHAnsi"/>
          <w:sz w:val="22"/>
          <w:szCs w:val="22"/>
        </w:rPr>
        <w:t>Raw data can be found in Source Data 1 and 2.</w:t>
      </w:r>
    </w:p>
    <w:p>
      <w:pPr>
        <w:pStyle w:val="Normal"/>
        <w:pBdr/>
        <w:rPr>
          <w:rFonts w:ascii="Calibri" w:hAnsi="Calibri" w:asciiTheme="minorHAnsi" w:hAnsiTheme="minorHAnsi"/>
          <w:sz w:val="22"/>
          <w:szCs w:val="22"/>
        </w:rPr>
        <w:framePr w:w="7817" w:h="835" w:x="464" w:y="196" w:hSpace="0" w:vSpace="0" w:wrap="auto" w:vAnchor="text" w:hAnchor="text" w:hRule="exact"/>
        <w:pBdr/>
      </w:pPr>
      <w:r>
        <w:rPr>
          <w:rFonts w:asciiTheme="minorHAnsi" w:hAnsiTheme="minorHAnsi"/>
          <w:sz w:val="22"/>
          <w:szCs w:val="22"/>
        </w:rPr>
        <w:t>The statistical analysis methods are described and justified in Methods sections 4.3.2, 4.3.3, and 4.5.</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478" w:x="1904" w:y="1" w:hSpace="0" w:vSpace="0" w:wrap="auto" w:vAnchor="text" w:hAnchor="page" w:hRule="exact"/>
        <w:pBdr/>
      </w:pPr>
      <w:r>
        <w:rPr>
          <w:rFonts w:asciiTheme="minorHAnsi" w:hAnsiTheme="minorHAnsi"/>
          <w:sz w:val="22"/>
          <w:szCs w:val="22"/>
        </w:rPr>
        <w:t>This article does not include experiments.</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pPr>
      <w:r>
        <w:rPr/>
      </w:r>
    </w:p>
    <w:p>
      <w:pPr>
        <w:pStyle w:val="Normal"/>
        <w:pBdr/>
        <w:rPr>
          <w:sz w:val="21"/>
          <w:szCs w:val="21"/>
        </w:rPr>
        <w:framePr w:w="7817" w:h="3116" w:x="1904" w:y="1" w:hSpace="0" w:vSpace="0" w:wrap="auto" w:vAnchor="text" w:hAnchor="page" w:hRule="exact"/>
        <w:pBdr/>
      </w:pPr>
      <w:r>
        <w:rPr>
          <w:rFonts w:asciiTheme="minorHAnsi" w:hAnsiTheme="minorHAnsi"/>
          <w:sz w:val="21"/>
          <w:szCs w:val="21"/>
        </w:rPr>
        <w:t>All the data collected and analyzed in this article are available in Source Data Files 1, 2, 3.</w:t>
      </w:r>
    </w:p>
    <w:p>
      <w:pPr>
        <w:pStyle w:val="Normal"/>
        <w:pBdr/>
        <w:rPr>
          <w:sz w:val="21"/>
          <w:szCs w:val="21"/>
        </w:rPr>
        <w:framePr w:w="7817" w:h="3116" w:x="1904" w:y="1" w:hSpace="0" w:vSpace="0" w:wrap="auto" w:vAnchor="text" w:hAnchor="page" w:hRule="exact"/>
        <w:pBdr/>
      </w:pPr>
      <w:r>
        <w:rPr>
          <w:rFonts w:asciiTheme="minorHAnsi" w:hAnsiTheme="minorHAnsi"/>
          <w:sz w:val="21"/>
          <w:szCs w:val="21"/>
        </w:rPr>
        <w:t>Source Data File 1 is the list of genomes that were screened for aminoglycoside resistance genes, with their assignation to the bac120 taxonomy, and eventual sampling dates, sampling locations, and sampling ecologies when available.</w:t>
      </w:r>
    </w:p>
    <w:p>
      <w:pPr>
        <w:pStyle w:val="Normal"/>
        <w:pBdr/>
        <w:rPr>
          <w:sz w:val="21"/>
          <w:szCs w:val="21"/>
        </w:rPr>
        <w:framePr w:w="7817" w:h="3116" w:x="1904" w:y="1" w:hSpace="0" w:vSpace="0" w:wrap="auto" w:vAnchor="text" w:hAnchor="page" w:hRule="exact"/>
        <w:pBdr/>
      </w:pPr>
      <w:r>
        <w:rPr>
          <w:rFonts w:asciiTheme="minorHAnsi" w:hAnsiTheme="minorHAnsi"/>
          <w:sz w:val="21"/>
          <w:szCs w:val="21"/>
        </w:rPr>
        <w:t>Source Data File 2 is the list of aminoglycoside resistance genes that were detected, with their coordinates in the genomes, their eventual associations to mobile genetic elements, and their resistance profiles when they could be inferred.</w:t>
      </w:r>
    </w:p>
    <w:p>
      <w:pPr>
        <w:pStyle w:val="Normal"/>
        <w:pBdr/>
        <w:rPr>
          <w:sz w:val="21"/>
          <w:szCs w:val="21"/>
        </w:rPr>
        <w:framePr w:w="7817" w:h="3116" w:x="1904" w:y="1" w:hSpace="0" w:vSpace="0" w:wrap="auto" w:vAnchor="text" w:hAnchor="page" w:hRule="exact"/>
        <w:pBdr/>
      </w:pPr>
      <w:r>
        <w:rPr>
          <w:rFonts w:asciiTheme="minorHAnsi" w:hAnsiTheme="minorHAnsi"/>
          <w:sz w:val="21"/>
          <w:szCs w:val="21"/>
        </w:rPr>
        <w:t>Source Data File 3 is the list of screened aminoglycoside resistance genes with the number of screened genes per year, region, and biome.</w:t>
      </w:r>
    </w:p>
    <w:p>
      <w:pPr>
        <w:pStyle w:val="Normal"/>
        <w:pBdr/>
        <w:rPr>
          <w:sz w:val="21"/>
          <w:szCs w:val="21"/>
        </w:rPr>
        <w:framePr w:w="7817" w:h="3116" w:x="1904" w:y="1" w:hSpace="0" w:vSpace="0" w:wrap="auto" w:vAnchor="text" w:hAnchor="page" w:hRule="exact"/>
        <w:pBdr/>
      </w:pPr>
      <w:r>
        <w:rPr>
          <w:rFonts w:asciiTheme="minorHAnsi" w:hAnsiTheme="minorHAnsi"/>
          <w:sz w:val="21"/>
          <w:szCs w:val="21"/>
        </w:rPr>
        <w:t xml:space="preserve">Source Data File </w:t>
      </w:r>
      <w:r>
        <w:rPr>
          <w:rFonts w:asciiTheme="minorHAnsi" w:hAnsiTheme="minorHAnsi"/>
          <w:sz w:val="21"/>
          <w:szCs w:val="21"/>
        </w:rPr>
        <w:t>4</w:t>
      </w:r>
      <w:r>
        <w:rPr>
          <w:rFonts w:asciiTheme="minorHAnsi" w:hAnsiTheme="minorHAnsi"/>
          <w:sz w:val="21"/>
          <w:szCs w:val="21"/>
        </w:rPr>
        <w:t xml:space="preserve"> is the list of accession numbers for aminoglycoside-modifying enzymes that were used to build HMM profiles and screen genomes.</w:t>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1906" w:h="16838"/>
      <w:pgMar w:left="1440" w:right="1440" w:gutter="0" w:header="567" w:top="1440" w:footer="567"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drawing>
        <wp:anchor behindDoc="0" distT="0" distB="0" distL="114300" distR="114300" simplePos="0" locked="0" layoutInCell="0" allowOverlap="1" relativeHeight="4">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drawing>
        <wp:anchor behindDoc="0" distT="0" distB="0" distL="114300" distR="114300" simplePos="0" locked="0" layoutInCell="0" allowOverlap="1" relativeHeight="5">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drawing>
        <wp:anchor behindDoc="0" distT="0" distB="0" distL="114300" distR="114300" simplePos="0" locked="0" layoutInCell="0"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179"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en-GB" w:eastAsia="en-GB" w:bidi="ar-SA"/>
    </w:rPr>
  </w:style>
  <w:style w:type="paragraph" w:styleId="Titre1">
    <w:name w:val="Heading 1"/>
    <w:basedOn w:val="Normal"/>
    <w:next w:val="Normal"/>
    <w:uiPriority w:val="9"/>
    <w:qFormat/>
    <w:pPr>
      <w:keepNext w:val="true"/>
      <w:keepLines/>
      <w:spacing w:before="480" w:after="120"/>
      <w:outlineLvl w:val="0"/>
    </w:pPr>
    <w:rPr>
      <w:b/>
      <w:sz w:val="48"/>
      <w:szCs w:val="48"/>
    </w:rPr>
  </w:style>
  <w:style w:type="paragraph" w:styleId="Titre2">
    <w:name w:val="Heading 2"/>
    <w:basedOn w:val="Normal"/>
    <w:next w:val="Normal"/>
    <w:uiPriority w:val="9"/>
    <w:semiHidden/>
    <w:unhideWhenUsed/>
    <w:qFormat/>
    <w:pPr>
      <w:keepNext w:val="true"/>
      <w:keepLines/>
      <w:spacing w:before="360" w:after="80"/>
      <w:outlineLvl w:val="1"/>
    </w:pPr>
    <w:rPr>
      <w:b/>
      <w:sz w:val="36"/>
      <w:szCs w:val="36"/>
    </w:rPr>
  </w:style>
  <w:style w:type="paragraph" w:styleId="Titre3">
    <w:name w:val="Heading 3"/>
    <w:basedOn w:val="Normal"/>
    <w:next w:val="Normal"/>
    <w:uiPriority w:val="9"/>
    <w:semiHidden/>
    <w:unhideWhenUsed/>
    <w:qFormat/>
    <w:pPr>
      <w:keepNext w:val="true"/>
      <w:keepLines/>
      <w:spacing w:before="280" w:after="80"/>
      <w:outlineLvl w:val="2"/>
    </w:pPr>
    <w:rPr>
      <w:b/>
      <w:sz w:val="28"/>
      <w:szCs w:val="28"/>
    </w:rPr>
  </w:style>
  <w:style w:type="paragraph" w:styleId="Titre4">
    <w:name w:val="Heading 4"/>
    <w:basedOn w:val="Normal"/>
    <w:next w:val="Normal"/>
    <w:uiPriority w:val="9"/>
    <w:semiHidden/>
    <w:unhideWhenUsed/>
    <w:qFormat/>
    <w:pPr>
      <w:keepNext w:val="true"/>
      <w:keepLines/>
      <w:spacing w:before="240" w:after="40"/>
      <w:outlineLvl w:val="3"/>
    </w:pPr>
    <w:rPr>
      <w:b/>
    </w:rPr>
  </w:style>
  <w:style w:type="paragraph" w:styleId="Titre5">
    <w:name w:val="Heading 5"/>
    <w:basedOn w:val="Normal"/>
    <w:next w:val="Normal"/>
    <w:uiPriority w:val="9"/>
    <w:semiHidden/>
    <w:unhideWhenUsed/>
    <w:qFormat/>
    <w:pPr>
      <w:keepNext w:val="true"/>
      <w:keepLines/>
      <w:spacing w:before="220" w:after="40"/>
      <w:outlineLvl w:val="4"/>
    </w:pPr>
    <w:rPr>
      <w:b/>
      <w:sz w:val="22"/>
      <w:szCs w:val="22"/>
    </w:rPr>
  </w:style>
  <w:style w:type="paragraph" w:styleId="Titre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a1029"/>
    <w:rPr/>
  </w:style>
  <w:style w:type="character" w:styleId="FooterChar" w:customStyle="1">
    <w:name w:val="Footer Char"/>
    <w:basedOn w:val="DefaultParagraphFont"/>
    <w:uiPriority w:val="99"/>
    <w:qFormat/>
    <w:rsid w:val="00ca1029"/>
    <w:rPr/>
  </w:style>
  <w:style w:type="character" w:styleId="LienInternet">
    <w:name w:val="Lien Internet"/>
    <w:basedOn w:val="DefaultParagraphFont"/>
    <w:uiPriority w:val="99"/>
    <w:unhideWhenUsed/>
    <w:rsid w:val="00fd4937"/>
    <w:rPr>
      <w:color w:val="0563C1" w:themeColor="hyperlink"/>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Normal"/>
    <w:next w:val="Normal"/>
    <w:uiPriority w:val="10"/>
    <w:qFormat/>
    <w:pPr>
      <w:keepNext w:val="true"/>
      <w:keepLines/>
      <w:spacing w:before="480" w:after="120"/>
    </w:pPr>
    <w:rPr>
      <w:b/>
      <w:sz w:val="72"/>
      <w:szCs w:val="72"/>
    </w:rPr>
  </w:style>
  <w:style w:type="paragraph" w:styleId="Entteetpieddepage">
    <w:name w:val="En-tête et pied de page"/>
    <w:basedOn w:val="Normal"/>
    <w:qFormat/>
    <w:pPr/>
    <w:rPr/>
  </w:style>
  <w:style w:type="paragraph" w:styleId="Entte">
    <w:name w:val="Header"/>
    <w:basedOn w:val="Normal"/>
    <w:link w:val="HeaderChar"/>
    <w:uiPriority w:val="99"/>
    <w:unhideWhenUsed/>
    <w:rsid w:val="00ca1029"/>
    <w:pPr>
      <w:tabs>
        <w:tab w:val="clear" w:pos="720"/>
        <w:tab w:val="center" w:pos="4513" w:leader="none"/>
        <w:tab w:val="right" w:pos="9026" w:leader="none"/>
      </w:tabs>
    </w:pPr>
    <w:rPr/>
  </w:style>
  <w:style w:type="paragraph" w:styleId="Pieddepage">
    <w:name w:val="Footer"/>
    <w:basedOn w:val="Normal"/>
    <w:link w:val="FooterChar"/>
    <w:uiPriority w:val="99"/>
    <w:unhideWhenUsed/>
    <w:rsid w:val="00ca1029"/>
    <w:pPr>
      <w:tabs>
        <w:tab w:val="clear" w:pos="720"/>
        <w:tab w:val="center" w:pos="4513" w:leader="none"/>
        <w:tab w:val="right" w:pos="9026" w:leader="none"/>
      </w:tabs>
    </w:pPr>
    <w:rPr/>
  </w:style>
  <w:style w:type="paragraph" w:styleId="Soustitr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4138</TotalTime>
  <Application>LibreOffice/7.3.5.2$Linux_X86_64 LibreOffice_project/30$Build-2</Application>
  <AppVersion>15.0000</AppVersion>
  <DocSecurity>0</DocSecurity>
  <Pages>3</Pages>
  <Words>845</Words>
  <Characters>4666</Characters>
  <CharactersWithSpaces>5448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fr-FR</dc:language>
  <cp:lastModifiedBy/>
  <dcterms:modified xsi:type="dcterms:W3CDTF">2022-09-23T16:11:47Z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