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90"/>
      </w:tblGrid>
      <w:tr w:rsidR="00455C93" w:rsidRPr="00223E68" w:rsidTr="00E84005">
        <w:trPr>
          <w:trHeight w:val="6992"/>
        </w:trPr>
        <w:tc>
          <w:tcPr>
            <w:tcW w:w="10790" w:type="dxa"/>
            <w:vAlign w:val="center"/>
          </w:tcPr>
          <w:p w:rsidR="00455C93" w:rsidRPr="00223E68" w:rsidRDefault="00455C93" w:rsidP="00E8400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3E68">
              <w:rPr>
                <w:rFonts w:ascii="Times New Roman" w:hAnsi="Times New Roman" w:cs="Times New Roman"/>
                <w:noProof/>
              </w:rPr>
              <w:drawing>
                <wp:inline distT="114300" distB="114300" distL="114300" distR="114300" wp14:anchorId="716E76AA" wp14:editId="35CB398A">
                  <wp:extent cx="6715125" cy="4267200"/>
                  <wp:effectExtent l="0" t="0" r="0" b="0"/>
                  <wp:docPr id="30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5125" cy="426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C93" w:rsidRPr="00675FEF" w:rsidTr="00E84005">
        <w:tc>
          <w:tcPr>
            <w:tcW w:w="10790" w:type="dxa"/>
          </w:tcPr>
          <w:p w:rsidR="00455C93" w:rsidRPr="00675FEF" w:rsidRDefault="00455C93" w:rsidP="00A4221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Figure </w:t>
            </w:r>
            <w:r w:rsidR="00A4221A">
              <w:rPr>
                <w:rFonts w:ascii="Times New Roman" w:eastAsia="Times New Roman" w:hAnsi="Times New Roman" w:cs="Times New Roman"/>
                <w:b/>
              </w:rPr>
              <w:t>5</w:t>
            </w:r>
            <w:r w:rsidRPr="00B714FB">
              <w:rPr>
                <w:rFonts w:ascii="Times New Roman" w:eastAsia="Times New Roman" w:hAnsi="Times New Roman" w:cs="Times New Roman"/>
                <w:b/>
              </w:rPr>
              <w:t>–figure supplement 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>Filtered Fluorescence Correlation Spectroscopy Fits.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 xml:space="preserve">A) 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Cross-correlation curves for full-length PSD-95 variants as indicated within each panel. 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>B)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Cross-correlation curves for truncated PSG variants as indicated within each panel. Curves were fit with diffusion timescales fit based on autocorrelation curves. Cross-correlation decay timescales are fixed to .01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>, .1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>, and 1</w:t>
            </w:r>
            <w:r>
              <w:rPr>
                <w:rFonts w:ascii="Times New Roman" w:eastAsia="Times New Roman" w:hAnsi="Times New Roman" w:cs="Times New Roman"/>
              </w:rPr>
              <w:t>.00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 xml:space="preserve"> (gray, vertical dashes) such that relative amplitudes corresponding to each timescale can be directly compared (</w:t>
            </w:r>
            <w:r>
              <w:rPr>
                <w:rFonts w:ascii="Times New Roman" w:eastAsia="Times New Roman" w:hAnsi="Times New Roman" w:cs="Times New Roman"/>
              </w:rPr>
              <w:t>Figure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</w:t>
            </w:r>
            <w:r w:rsidR="00A4221A">
              <w:rPr>
                <w:rFonts w:ascii="Times New Roman" w:eastAsia="Times New Roman" w:hAnsi="Times New Roman" w:cs="Times New Roman"/>
              </w:rPr>
              <w:t>5</w:t>
            </w:r>
            <w:bookmarkStart w:id="0" w:name="_GoBack"/>
            <w:bookmarkEnd w:id="0"/>
            <w:r w:rsidRPr="00223E68">
              <w:rPr>
                <w:rFonts w:ascii="Times New Roman" w:eastAsia="Times New Roman" w:hAnsi="Times New Roman" w:cs="Times New Roman"/>
              </w:rPr>
              <w:t>). Weighted residuals are displayed in upper panels. Raw correlation data is shown as points with lines overlaid for fit curves. Purple data corresponds to low-FRET to high-FRET component cross-correlation, while orange corresponds to low-FRET to high-FRET. Individual amplitudes are shared between the datasets, but each component is allowed a global scaling factor (Eqn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. </w:t>
            </w:r>
            <w:r w:rsidRPr="007256F7">
              <w:rPr>
                <w:rFonts w:ascii="Times New Roman" w:eastAsia="Times New Roman" w:hAnsi="Times New Roman" w:cs="Times New Roman"/>
              </w:rPr>
              <w:t>S2</w:t>
            </w:r>
            <w:r>
              <w:rPr>
                <w:rFonts w:ascii="Times New Roman" w:eastAsia="Times New Roman" w:hAnsi="Times New Roman" w:cs="Times New Roman"/>
              </w:rPr>
              <w:t xml:space="preserve"> and </w:t>
            </w:r>
            <w:r w:rsidRPr="007256F7">
              <w:rPr>
                <w:rFonts w:ascii="Times New Roman" w:eastAsia="Times New Roman" w:hAnsi="Times New Roman" w:cs="Times New Roman"/>
              </w:rPr>
              <w:t>S3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). Details of the model functions are available in </w:t>
            </w:r>
            <w:r>
              <w:rPr>
                <w:rFonts w:ascii="Times New Roman" w:hAnsi="Times New Roman" w:cs="Times New Roman"/>
                <w:i/>
                <w:iCs/>
              </w:rPr>
              <w:t>Materials and</w:t>
            </w:r>
            <w:r w:rsidRPr="00AC66D4">
              <w:rPr>
                <w:rFonts w:ascii="Times New Roman" w:hAnsi="Times New Roman" w:cs="Times New Roman"/>
                <w:i/>
                <w:iCs/>
              </w:rPr>
              <w:t xml:space="preserve"> Methods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</w:tbl>
    <w:p w:rsidR="003D5FDA" w:rsidRPr="00455C93" w:rsidRDefault="003D5FDA" w:rsidP="00455C93"/>
    <w:sectPr w:rsidR="003D5FDA" w:rsidRPr="00455C93" w:rsidSect="00DA29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71"/>
    <w:rsid w:val="000B62E3"/>
    <w:rsid w:val="003D5FDA"/>
    <w:rsid w:val="00455C93"/>
    <w:rsid w:val="00491AB4"/>
    <w:rsid w:val="00526188"/>
    <w:rsid w:val="00A4221A"/>
    <w:rsid w:val="00AB3F52"/>
    <w:rsid w:val="00DA2971"/>
    <w:rsid w:val="00E63225"/>
    <w:rsid w:val="00EA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B1660"/>
  <w15:chartTrackingRefBased/>
  <w15:docId w15:val="{35815407-7E09-4A5F-9531-BF460236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2</cp:revision>
  <dcterms:created xsi:type="dcterms:W3CDTF">2022-08-12T17:38:00Z</dcterms:created>
  <dcterms:modified xsi:type="dcterms:W3CDTF">2022-08-12T17:38:00Z</dcterms:modified>
</cp:coreProperties>
</file>