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75"/>
      </w:tblGrid>
      <w:tr w:rsidR="00B40030" w:rsidRPr="00223E68" w:rsidTr="009A7ECD">
        <w:trPr>
          <w:trHeight w:val="6560"/>
          <w:jc w:val="center"/>
        </w:trPr>
        <w:tc>
          <w:tcPr>
            <w:tcW w:w="9175" w:type="dxa"/>
            <w:vAlign w:val="center"/>
          </w:tcPr>
          <w:p w:rsidR="00B40030" w:rsidRPr="00223E68" w:rsidRDefault="00B40030" w:rsidP="00E8400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4C243F34" wp14:editId="259992D2">
                  <wp:extent cx="5476192" cy="3637690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window, building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6192" cy="363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0030" w:rsidRPr="00223E68" w:rsidTr="00E66FB5">
        <w:trPr>
          <w:jc w:val="center"/>
        </w:trPr>
        <w:tc>
          <w:tcPr>
            <w:tcW w:w="9175" w:type="dxa"/>
          </w:tcPr>
          <w:p w:rsidR="00B40030" w:rsidRPr="00223E68" w:rsidRDefault="00B40030" w:rsidP="00DC2DB2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Figure </w:t>
            </w:r>
            <w:r w:rsidR="00A36F30">
              <w:rPr>
                <w:rFonts w:ascii="Times New Roman" w:eastAsia="Times New Roman" w:hAnsi="Times New Roman" w:cs="Times New Roman"/>
                <w:b/>
              </w:rPr>
              <w:t>8</w:t>
            </w:r>
            <w:r w:rsidRPr="00B714FB">
              <w:rPr>
                <w:rFonts w:ascii="Times New Roman" w:eastAsia="Times New Roman" w:hAnsi="Times New Roman" w:cs="Times New Roman"/>
                <w:b/>
              </w:rPr>
              <w:t xml:space="preserve">–figure supplement </w:t>
            </w:r>
            <w:r w:rsidR="00083A2F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="00DC2DB2">
              <w:rPr>
                <w:rFonts w:ascii="Times New Roman" w:eastAsia="Times New Roman" w:hAnsi="Times New Roman" w:cs="Times New Roman"/>
                <w:b/>
              </w:rPr>
              <w:t xml:space="preserve">Model Robustness Analysis.  </w:t>
            </w:r>
            <w:r w:rsidR="00DC2DB2">
              <w:rPr>
                <w:rFonts w:ascii="Times New Roman" w:eastAsia="Times New Roman" w:hAnsi="Times New Roman" w:cs="Times New Roman"/>
              </w:rPr>
              <w:t xml:space="preserve">As with the FRET Network Robustness Analysis, where we analyzed the model dependence on the inclusion </w:t>
            </w:r>
            <w:r w:rsidR="002C6B31">
              <w:rPr>
                <w:rFonts w:ascii="Times New Roman" w:eastAsia="Times New Roman" w:hAnsi="Times New Roman" w:cs="Times New Roman"/>
              </w:rPr>
              <w:t xml:space="preserve">of </w:t>
            </w:r>
            <w:r w:rsidR="00DC2DB2">
              <w:rPr>
                <w:rFonts w:ascii="Times New Roman" w:eastAsia="Times New Roman" w:hAnsi="Times New Roman" w:cs="Times New Roman"/>
              </w:rPr>
              <w:t>individual variants, here we b</w:t>
            </w:r>
            <w:r w:rsidR="00E66FB5" w:rsidRPr="00DC2DB2">
              <w:rPr>
                <w:rFonts w:ascii="Times New Roman" w:eastAsia="Times New Roman" w:hAnsi="Times New Roman" w:cs="Times New Roman"/>
              </w:rPr>
              <w:t>ootstrapp</w:t>
            </w:r>
            <w:r w:rsidR="00DC2DB2">
              <w:rPr>
                <w:rFonts w:ascii="Times New Roman" w:eastAsia="Times New Roman" w:hAnsi="Times New Roman" w:cs="Times New Roman"/>
              </w:rPr>
              <w:t>ed</w:t>
            </w:r>
            <w:r w:rsidR="00E66FB5" w:rsidRPr="00DC2DB2">
              <w:rPr>
                <w:rFonts w:ascii="Times New Roman" w:eastAsia="Times New Roman" w:hAnsi="Times New Roman" w:cs="Times New Roman"/>
              </w:rPr>
              <w:t xml:space="preserve"> </w:t>
            </w:r>
            <w:r w:rsidR="00DC2DB2">
              <w:rPr>
                <w:rFonts w:ascii="Times New Roman" w:eastAsia="Times New Roman" w:hAnsi="Times New Roman" w:cs="Times New Roman"/>
              </w:rPr>
              <w:t xml:space="preserve">the </w:t>
            </w:r>
            <w:bookmarkStart w:id="0" w:name="_GoBack"/>
            <w:bookmarkEnd w:id="0"/>
            <w:r w:rsidR="00DC2DB2">
              <w:rPr>
                <w:rFonts w:ascii="Times New Roman" w:eastAsia="Times New Roman" w:hAnsi="Times New Roman" w:cs="Times New Roman"/>
              </w:rPr>
              <w:t xml:space="preserve">dependency of the models on error in the </w:t>
            </w:r>
            <w:r w:rsidR="00E66FB5" w:rsidRPr="00DC2DB2">
              <w:rPr>
                <w:rFonts w:ascii="Times New Roman" w:eastAsia="Times New Roman" w:hAnsi="Times New Roman" w:cs="Times New Roman"/>
              </w:rPr>
              <w:t xml:space="preserve">FRET distances </w:t>
            </w:r>
            <w:r w:rsidR="00DC2DB2">
              <w:rPr>
                <w:rFonts w:ascii="Times New Roman" w:eastAsia="Times New Roman" w:hAnsi="Times New Roman" w:cs="Times New Roman"/>
              </w:rPr>
              <w:t xml:space="preserve">using the same </w:t>
            </w:r>
            <w:r w:rsidR="00E66FB5" w:rsidRPr="00DC2DB2">
              <w:rPr>
                <w:rFonts w:ascii="Times New Roman" w:eastAsia="Times New Roman" w:hAnsi="Times New Roman" w:cs="Times New Roman"/>
              </w:rPr>
              <w:t xml:space="preserve">framework. </w:t>
            </w:r>
            <w:r w:rsidR="00DC2DB2">
              <w:rPr>
                <w:rFonts w:ascii="Times New Roman" w:eastAsia="Times New Roman" w:hAnsi="Times New Roman" w:cs="Times New Roman"/>
              </w:rPr>
              <w:t>For each trial, w</w:t>
            </w:r>
            <w:r w:rsidR="00E66FB5" w:rsidRPr="00E66FB5">
              <w:rPr>
                <w:rFonts w:ascii="Times New Roman" w:eastAsia="Times New Roman" w:hAnsi="Times New Roman" w:cs="Times New Roman"/>
              </w:rPr>
              <w:t>e introduced a</w:t>
            </w:r>
            <w:r w:rsidR="00DC2DB2">
              <w:rPr>
                <w:rFonts w:ascii="Times New Roman" w:eastAsia="Times New Roman" w:hAnsi="Times New Roman" w:cs="Times New Roman"/>
              </w:rPr>
              <w:t xml:space="preserve"> random,</w:t>
            </w:r>
            <w:r w:rsidR="00E66FB5" w:rsidRPr="00E66FB5">
              <w:rPr>
                <w:rFonts w:ascii="Times New Roman" w:eastAsia="Times New Roman" w:hAnsi="Times New Roman" w:cs="Times New Roman"/>
              </w:rPr>
              <w:t xml:space="preserve"> artificial error on </w:t>
            </w:r>
            <w:r w:rsidR="00DC2DB2">
              <w:rPr>
                <w:rFonts w:ascii="Times New Roman" w:eastAsia="Times New Roman" w:hAnsi="Times New Roman" w:cs="Times New Roman"/>
              </w:rPr>
              <w:t xml:space="preserve">each of the </w:t>
            </w:r>
            <w:r w:rsidR="00E66FB5" w:rsidRPr="00E66FB5">
              <w:rPr>
                <w:rFonts w:ascii="Times New Roman" w:eastAsia="Times New Roman" w:hAnsi="Times New Roman" w:cs="Times New Roman"/>
              </w:rPr>
              <w:t xml:space="preserve">FRET distances </w:t>
            </w:r>
            <w:r w:rsidR="00DC2DB2">
              <w:rPr>
                <w:rFonts w:ascii="Times New Roman" w:eastAsia="Times New Roman" w:hAnsi="Times New Roman" w:cs="Times New Roman"/>
              </w:rPr>
              <w:t xml:space="preserve">and repeated the </w:t>
            </w:r>
            <w:r w:rsidR="00DC2DB2" w:rsidRPr="00E66FB5">
              <w:rPr>
                <w:rFonts w:ascii="Times New Roman" w:eastAsia="Times New Roman" w:hAnsi="Times New Roman" w:cs="Times New Roman"/>
              </w:rPr>
              <w:t xml:space="preserve">classification of structures </w:t>
            </w:r>
            <w:r w:rsidR="00DC2DB2">
              <w:rPr>
                <w:rFonts w:ascii="Times New Roman" w:eastAsia="Times New Roman" w:hAnsi="Times New Roman" w:cs="Times New Roman"/>
              </w:rPr>
              <w:t xml:space="preserve">from DMD </w:t>
            </w:r>
            <w:r w:rsidR="00DC2DB2" w:rsidRPr="00E66FB5">
              <w:rPr>
                <w:rFonts w:ascii="Times New Roman" w:eastAsia="Times New Roman" w:hAnsi="Times New Roman" w:cs="Times New Roman"/>
              </w:rPr>
              <w:t xml:space="preserve">into the two </w:t>
            </w:r>
            <w:r w:rsidR="00DC2DB2">
              <w:rPr>
                <w:rFonts w:ascii="Times New Roman" w:eastAsia="Times New Roman" w:hAnsi="Times New Roman" w:cs="Times New Roman"/>
              </w:rPr>
              <w:t xml:space="preserve">basin </w:t>
            </w:r>
            <w:r w:rsidR="00DC2DB2" w:rsidRPr="00E66FB5">
              <w:rPr>
                <w:rFonts w:ascii="Times New Roman" w:eastAsia="Times New Roman" w:hAnsi="Times New Roman" w:cs="Times New Roman"/>
              </w:rPr>
              <w:t>ensembles</w:t>
            </w:r>
            <w:r w:rsidR="00DC2DB2">
              <w:rPr>
                <w:rFonts w:ascii="Times New Roman" w:eastAsia="Times New Roman" w:hAnsi="Times New Roman" w:cs="Times New Roman"/>
              </w:rPr>
              <w:t>. To check the dependence on the magnitude of the error, we used introduced a random error to each variant between 5 and -5% or between 15 and -15% of the original distance. Each condition was repeated 3 times with different random errors.</w:t>
            </w:r>
            <w:r w:rsidR="00E66FB5" w:rsidRPr="00E66FB5">
              <w:rPr>
                <w:rFonts w:ascii="Times New Roman" w:eastAsia="Times New Roman" w:hAnsi="Times New Roman" w:cs="Times New Roman"/>
              </w:rPr>
              <w:t xml:space="preserve"> </w:t>
            </w:r>
            <w:r w:rsidR="00DC2DB2">
              <w:rPr>
                <w:rFonts w:ascii="Times New Roman" w:eastAsia="Times New Roman" w:hAnsi="Times New Roman" w:cs="Times New Roman"/>
              </w:rPr>
              <w:t xml:space="preserve">To compare conditions, we measured the change in the center of mass of the surface distribution composed from the individual PDZ3 centers of mass identified by that screen. </w:t>
            </w:r>
            <w:r w:rsidR="00E66FB5" w:rsidRPr="00E66FB5">
              <w:rPr>
                <w:rFonts w:ascii="Times New Roman" w:eastAsia="Times New Roman" w:hAnsi="Times New Roman" w:cs="Times New Roman"/>
              </w:rPr>
              <w:t>We found that increas</w:t>
            </w:r>
            <w:r w:rsidR="00DC2DB2">
              <w:rPr>
                <w:rFonts w:ascii="Times New Roman" w:eastAsia="Times New Roman" w:hAnsi="Times New Roman" w:cs="Times New Roman"/>
              </w:rPr>
              <w:t>ing</w:t>
            </w:r>
            <w:r w:rsidR="00E66FB5" w:rsidRPr="00E66FB5">
              <w:rPr>
                <w:rFonts w:ascii="Times New Roman" w:eastAsia="Times New Roman" w:hAnsi="Times New Roman" w:cs="Times New Roman"/>
              </w:rPr>
              <w:t xml:space="preserve"> </w:t>
            </w:r>
            <w:r w:rsidR="00DC2DB2" w:rsidRPr="00E66FB5">
              <w:rPr>
                <w:rFonts w:ascii="Times New Roman" w:eastAsia="Times New Roman" w:hAnsi="Times New Roman" w:cs="Times New Roman"/>
              </w:rPr>
              <w:t xml:space="preserve">the </w:t>
            </w:r>
            <w:r w:rsidR="00DC2DB2">
              <w:rPr>
                <w:rFonts w:ascii="Times New Roman" w:eastAsia="Times New Roman" w:hAnsi="Times New Roman" w:cs="Times New Roman"/>
              </w:rPr>
              <w:t xml:space="preserve">distance </w:t>
            </w:r>
            <w:r w:rsidR="00E66FB5" w:rsidRPr="00E66FB5">
              <w:rPr>
                <w:rFonts w:ascii="Times New Roman" w:eastAsia="Times New Roman" w:hAnsi="Times New Roman" w:cs="Times New Roman"/>
              </w:rPr>
              <w:t>error did not significantly impact the classification of structures into the two ensembles. The variance in the mean ensemb</w:t>
            </w:r>
            <w:r w:rsidR="00DC2DB2">
              <w:rPr>
                <w:rFonts w:ascii="Times New Roman" w:eastAsia="Times New Roman" w:hAnsi="Times New Roman" w:cs="Times New Roman"/>
              </w:rPr>
              <w:t>le positions over three repeats</w:t>
            </w:r>
            <w:r w:rsidR="00E66FB5" w:rsidRPr="00E66FB5">
              <w:rPr>
                <w:rFonts w:ascii="Times New Roman" w:eastAsia="Times New Roman" w:hAnsi="Times New Roman" w:cs="Times New Roman"/>
              </w:rPr>
              <w:t xml:space="preserve"> increased with increasing error along with small shifts in the mean positions. Notably, +/-15% is greater than the uncertainties in distances obtained via global fitting of fluorescence decays, suggesting that the intrinsic uncertainty in the FRET-derived distances from a single fit </w:t>
            </w:r>
            <w:r w:rsidR="00DC2DB2">
              <w:rPr>
                <w:rFonts w:ascii="Times New Roman" w:eastAsia="Times New Roman" w:hAnsi="Times New Roman" w:cs="Times New Roman"/>
              </w:rPr>
              <w:t xml:space="preserve">(Supplemental file 3D) </w:t>
            </w:r>
            <w:r w:rsidR="00E66FB5" w:rsidRPr="00E66FB5">
              <w:rPr>
                <w:rFonts w:ascii="Times New Roman" w:eastAsia="Times New Roman" w:hAnsi="Times New Roman" w:cs="Times New Roman"/>
              </w:rPr>
              <w:t xml:space="preserve">does not significantly impact the ensemble assignment or their fuzziness. </w:t>
            </w:r>
          </w:p>
        </w:tc>
      </w:tr>
    </w:tbl>
    <w:p w:rsidR="003D5FDA" w:rsidRPr="00B40030" w:rsidRDefault="003D5FDA" w:rsidP="00B40030"/>
    <w:sectPr w:rsidR="003D5FDA" w:rsidRPr="00B40030" w:rsidSect="00DA29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71"/>
    <w:rsid w:val="00015C5F"/>
    <w:rsid w:val="00083A2F"/>
    <w:rsid w:val="00097DFC"/>
    <w:rsid w:val="000B62E3"/>
    <w:rsid w:val="00187C16"/>
    <w:rsid w:val="002633DC"/>
    <w:rsid w:val="002C6B31"/>
    <w:rsid w:val="002E3D37"/>
    <w:rsid w:val="003D5FDA"/>
    <w:rsid w:val="00455C93"/>
    <w:rsid w:val="00491AB4"/>
    <w:rsid w:val="004B03B1"/>
    <w:rsid w:val="00526188"/>
    <w:rsid w:val="009A7ECD"/>
    <w:rsid w:val="00A36F30"/>
    <w:rsid w:val="00A56FB1"/>
    <w:rsid w:val="00AB3F52"/>
    <w:rsid w:val="00AF31D1"/>
    <w:rsid w:val="00B40030"/>
    <w:rsid w:val="00CB10A4"/>
    <w:rsid w:val="00D8121E"/>
    <w:rsid w:val="00DA2971"/>
    <w:rsid w:val="00DC2DB2"/>
    <w:rsid w:val="00E63225"/>
    <w:rsid w:val="00E66FB5"/>
    <w:rsid w:val="00EA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F3EC6"/>
  <w15:chartTrackingRefBased/>
  <w15:docId w15:val="{35815407-7E09-4A5F-9531-BF460236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7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E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 Lab</dc:creator>
  <cp:keywords/>
  <dc:description/>
  <cp:lastModifiedBy>Bowen Lab</cp:lastModifiedBy>
  <cp:revision>8</cp:revision>
  <cp:lastPrinted>2022-08-18T13:27:00Z</cp:lastPrinted>
  <dcterms:created xsi:type="dcterms:W3CDTF">2022-08-12T18:12:00Z</dcterms:created>
  <dcterms:modified xsi:type="dcterms:W3CDTF">2022-08-19T19:39:00Z</dcterms:modified>
</cp:coreProperties>
</file>