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E63225" w:rsidRPr="00223E68" w:rsidTr="00E84005">
        <w:trPr>
          <w:trHeight w:val="6632"/>
        </w:trPr>
        <w:tc>
          <w:tcPr>
            <w:tcW w:w="10790" w:type="dxa"/>
            <w:vAlign w:val="center"/>
          </w:tcPr>
          <w:p w:rsidR="00E63225" w:rsidRPr="00223E68" w:rsidRDefault="00E63225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114300" distB="114300" distL="114300" distR="114300" wp14:anchorId="362E498F" wp14:editId="28C8D3D5">
                  <wp:extent cx="6715125" cy="4457700"/>
                  <wp:effectExtent l="0" t="0" r="0" b="0"/>
                  <wp:docPr id="2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5125" cy="445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225" w:rsidRPr="00223E68" w:rsidTr="00E84005">
        <w:tc>
          <w:tcPr>
            <w:tcW w:w="10790" w:type="dxa"/>
          </w:tcPr>
          <w:p w:rsidR="00E63225" w:rsidRPr="00223E68" w:rsidRDefault="002942E1" w:rsidP="002942E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Figure 4</w:t>
            </w:r>
            <w:r w:rsidRPr="00B714FB">
              <w:rPr>
                <w:rFonts w:ascii="Times New Roman" w:eastAsia="Times New Roman" w:hAnsi="Times New Roman" w:cs="Times New Roman"/>
                <w:b/>
              </w:rPr>
              <w:t xml:space="preserve">–figure supplement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Photon Distribution Analysis Histograms. </w:t>
            </w:r>
            <w:r w:rsidRPr="00223E68">
              <w:rPr>
                <w:rFonts w:ascii="Times New Roman" w:eastAsia="Times New Roman" w:hAnsi="Times New Roman" w:cs="Times New Roman"/>
              </w:rPr>
              <w:t>Representative photon distribution analysis for both F</w:t>
            </w:r>
            <w:r>
              <w:rPr>
                <w:rFonts w:ascii="Times New Roman" w:eastAsia="Times New Roman" w:hAnsi="Times New Roman" w:cs="Times New Roman"/>
              </w:rPr>
              <w:t xml:space="preserve">ull </w:t>
            </w:r>
            <w:r w:rsidRPr="00223E68"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ength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PSD-95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and PSG </w:t>
            </w:r>
            <w:r>
              <w:rPr>
                <w:rFonts w:ascii="Times New Roman" w:eastAsia="Times New Roman" w:hAnsi="Times New Roman" w:cs="Times New Roman"/>
              </w:rPr>
              <w:t xml:space="preserve">truncated </w:t>
            </w:r>
            <w:r w:rsidRPr="00223E68">
              <w:rPr>
                <w:rFonts w:ascii="Times New Roman" w:eastAsia="Times New Roman" w:hAnsi="Times New Roman" w:cs="Times New Roman"/>
              </w:rPr>
              <w:t>variants</w:t>
            </w:r>
            <w:r>
              <w:rPr>
                <w:rFonts w:ascii="Times New Roman" w:eastAsia="Times New Roman" w:hAnsi="Times New Roman" w:cs="Times New Roman"/>
              </w:rPr>
              <w:t>. D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ata </w:t>
            </w:r>
            <w:r>
              <w:rPr>
                <w:rFonts w:ascii="Times New Roman" w:eastAsia="Times New Roman" w:hAnsi="Times New Roman" w:cs="Times New Roman"/>
              </w:rPr>
              <w:t xml:space="preserve">shown is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binned using 2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time windows. Fits were performed globally with 1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and 3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223E68">
              <w:rPr>
                <w:rFonts w:ascii="Times New Roman" w:eastAsia="Times New Roman" w:hAnsi="Times New Roman" w:cs="Times New Roman"/>
              </w:rPr>
              <w:t xml:space="preserve"> time windows for each sample. The displayed </w:t>
            </w: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χ</m:t>
                  </m:r>
                </m:e>
                <m:sub>
                  <m:r>
                    <w:rPr>
                      <w:rFonts w:ascii="Cambria Math" w:eastAsia="Cambria Math" w:hAnsi="Cambria Math" w:cs="Times New Roman"/>
                    </w:rPr>
                    <m:t xml:space="preserve">r,  mean </m:t>
                  </m:r>
                </m:sub>
                <m:sup>
                  <m:r>
                    <w:rPr>
                      <w:rFonts w:ascii="Cambria Math" w:eastAsia="Cambria Math" w:hAnsi="Cambria Math" w:cs="Times New Roman"/>
                    </w:rPr>
                    <m:t>2</m:t>
                  </m:r>
                </m:sup>
              </m:sSubSup>
              <m:r>
                <w:rPr>
                  <w:rFonts w:ascii="Cambria Math" w:eastAsia="Cambria Math" w:hAnsi="Cambria Math" w:cs="Times New Roman"/>
                </w:rPr>
                <m:t xml:space="preserve"> </m:t>
              </m:r>
            </m:oMath>
            <w:r w:rsidRPr="00223E68">
              <w:rPr>
                <w:rFonts w:ascii="Times New Roman" w:eastAsia="Times New Roman" w:hAnsi="Times New Roman" w:cs="Times New Roman"/>
              </w:rPr>
              <w:t xml:space="preserve">is the simple mean of </w:t>
            </w: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χ</m:t>
                  </m:r>
                </m:e>
                <m:sub>
                  <m:r>
                    <w:rPr>
                      <w:rFonts w:ascii="Cambria Math" w:eastAsia="Cambria Math" w:hAnsi="Cambria Math" w:cs="Times New Roman"/>
                    </w:rPr>
                    <m:t>r</m:t>
                  </m:r>
                </m:sub>
                <m:sup>
                  <m:r>
                    <w:rPr>
                      <w:rFonts w:ascii="Cambria Math" w:eastAsia="Cambria Math" w:hAnsi="Cambria Math" w:cs="Times New Roman"/>
                    </w:rPr>
                    <m:t>2</m:t>
                  </m:r>
                </m:sup>
              </m:sSubSup>
              <m:r>
                <w:rPr>
                  <w:rFonts w:ascii="Cambria Math" w:eastAsia="Cambria Math" w:hAnsi="Cambria Math" w:cs="Times New Roman"/>
                </w:rPr>
                <m:t xml:space="preserve"> </m:t>
              </m:r>
            </m:oMath>
            <w:r w:rsidRPr="00223E68">
              <w:rPr>
                <w:rFonts w:ascii="Times New Roman" w:eastAsia="Times New Roman" w:hAnsi="Times New Roman" w:cs="Times New Roman"/>
              </w:rPr>
              <w:t xml:space="preserve"> for fits of all three time windows. Raw data is color coded as blue (PDZ3-GuK), red (PDZ3-SH3), or green (SH3-GuK). Data is binned using 50 evenly spaced bins in FRET efficiency. Fits are shown in grey (dynamic fraction), orange (state A static fraction), purple (state B static fraction), and black (sum of three components). Fit parameters can be found in </w:t>
            </w:r>
            <w:r w:rsidRPr="00E77E99">
              <w:rPr>
                <w:rFonts w:ascii="Times New Roman" w:hAnsi="Times New Roman" w:cs="Times New Roman"/>
              </w:rPr>
              <w:t xml:space="preserve">Figure 4 - Figure supplement </w:t>
            </w:r>
            <w:r>
              <w:rPr>
                <w:rFonts w:ascii="Times New Roman" w:hAnsi="Times New Roman" w:cs="Times New Roman"/>
              </w:rPr>
              <w:t>5</w:t>
            </w:r>
            <w:r w:rsidRPr="007256F7">
              <w:rPr>
                <w:rFonts w:ascii="Times New Roman" w:eastAsia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</w:tbl>
    <w:p w:rsidR="003D5FDA" w:rsidRPr="00E63225" w:rsidRDefault="003D5FDA" w:rsidP="00E63225"/>
    <w:sectPr w:rsidR="003D5FDA" w:rsidRPr="00E63225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B62E3"/>
    <w:rsid w:val="002942E1"/>
    <w:rsid w:val="002F03C7"/>
    <w:rsid w:val="003D5FDA"/>
    <w:rsid w:val="00491AB4"/>
    <w:rsid w:val="00526188"/>
    <w:rsid w:val="00AB3F52"/>
    <w:rsid w:val="00DA2971"/>
    <w:rsid w:val="00E63225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4BFE7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3</cp:revision>
  <dcterms:created xsi:type="dcterms:W3CDTF">2022-08-12T17:36:00Z</dcterms:created>
  <dcterms:modified xsi:type="dcterms:W3CDTF">2022-08-24T17:48:00Z</dcterms:modified>
</cp:coreProperties>
</file>