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2A96ED4" w14:textId="4FD6D973" w:rsidR="00732B9E" w:rsidRDefault="008B2B8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6EAF">
        <w:rPr>
          <w:rFonts w:asciiTheme="minorHAnsi" w:hAnsiTheme="minorHAnsi"/>
          <w:sz w:val="22"/>
          <w:szCs w:val="22"/>
        </w:rPr>
        <w:t>No sample size/power analysis was used. Reasoning:</w:t>
      </w:r>
    </w:p>
    <w:p w14:paraId="0060FDE1" w14:textId="77777777" w:rsidR="00732B9E" w:rsidRPr="008C6EAF" w:rsidRDefault="00732B9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83305D7" w14:textId="1327FC5A" w:rsidR="00877644" w:rsidRDefault="009E365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6EAF">
        <w:rPr>
          <w:rFonts w:asciiTheme="minorHAnsi" w:hAnsiTheme="minorHAnsi"/>
          <w:sz w:val="22"/>
          <w:szCs w:val="22"/>
        </w:rPr>
        <w:t xml:space="preserve">For the </w:t>
      </w:r>
      <w:r w:rsidR="00A44360" w:rsidRPr="008C6EAF">
        <w:rPr>
          <w:rFonts w:asciiTheme="minorHAnsi" w:hAnsiTheme="minorHAnsi"/>
          <w:sz w:val="22"/>
          <w:szCs w:val="22"/>
        </w:rPr>
        <w:t xml:space="preserve">in-vitro </w:t>
      </w:r>
      <w:r w:rsidRPr="008C6EAF">
        <w:rPr>
          <w:rFonts w:asciiTheme="minorHAnsi" w:hAnsiTheme="minorHAnsi"/>
          <w:sz w:val="22"/>
          <w:szCs w:val="22"/>
        </w:rPr>
        <w:t xml:space="preserve">generation of </w:t>
      </w:r>
      <w:proofErr w:type="spellStart"/>
      <w:r w:rsidR="00085DAC">
        <w:rPr>
          <w:rFonts w:asciiTheme="minorHAnsi" w:hAnsiTheme="minorHAnsi"/>
          <w:sz w:val="22"/>
          <w:szCs w:val="22"/>
        </w:rPr>
        <w:t>non neoplastic</w:t>
      </w:r>
      <w:proofErr w:type="spellEnd"/>
      <w:r w:rsidR="00A44360" w:rsidRPr="008C6EAF">
        <w:rPr>
          <w:rFonts w:asciiTheme="minorHAnsi" w:hAnsiTheme="minorHAnsi"/>
          <w:sz w:val="22"/>
          <w:szCs w:val="22"/>
        </w:rPr>
        <w:t xml:space="preserve"> primary</w:t>
      </w:r>
      <w:r w:rsidRPr="008C6EA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C6EAF">
        <w:rPr>
          <w:rFonts w:asciiTheme="minorHAnsi" w:hAnsiTheme="minorHAnsi"/>
          <w:sz w:val="22"/>
          <w:szCs w:val="22"/>
        </w:rPr>
        <w:t>iAPCs</w:t>
      </w:r>
      <w:proofErr w:type="spellEnd"/>
      <w:r w:rsidRPr="008C6EA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C6EAF">
        <w:rPr>
          <w:rFonts w:asciiTheme="minorHAnsi" w:hAnsiTheme="minorHAnsi"/>
          <w:sz w:val="22"/>
          <w:szCs w:val="22"/>
        </w:rPr>
        <w:t>iOPCs</w:t>
      </w:r>
      <w:proofErr w:type="spellEnd"/>
      <w:r w:rsidRPr="008C6EA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C6EAF">
        <w:rPr>
          <w:rFonts w:asciiTheme="minorHAnsi" w:hAnsiTheme="minorHAnsi"/>
          <w:sz w:val="22"/>
          <w:szCs w:val="22"/>
        </w:rPr>
        <w:t>iNSCs</w:t>
      </w:r>
      <w:proofErr w:type="spellEnd"/>
      <w:r w:rsidRPr="008C6EAF">
        <w:rPr>
          <w:rFonts w:asciiTheme="minorHAnsi" w:hAnsiTheme="minorHAnsi"/>
          <w:sz w:val="22"/>
          <w:szCs w:val="22"/>
        </w:rPr>
        <w:t xml:space="preserve"> from iPSCs</w:t>
      </w:r>
      <w:r w:rsidR="00A44360" w:rsidRPr="008C6EAF">
        <w:rPr>
          <w:rFonts w:asciiTheme="minorHAnsi" w:hAnsiTheme="minorHAnsi"/>
          <w:sz w:val="22"/>
          <w:szCs w:val="22"/>
        </w:rPr>
        <w:t xml:space="preserve">, that were used for DNA methylation and </w:t>
      </w:r>
      <w:proofErr w:type="spellStart"/>
      <w:r w:rsidR="00A44360" w:rsidRPr="008C6EAF">
        <w:rPr>
          <w:rFonts w:asciiTheme="minorHAnsi" w:hAnsiTheme="minorHAnsi"/>
          <w:sz w:val="22"/>
          <w:szCs w:val="22"/>
        </w:rPr>
        <w:t>RNAseq</w:t>
      </w:r>
      <w:proofErr w:type="spellEnd"/>
      <w:r w:rsidRPr="008C6EAF">
        <w:rPr>
          <w:rFonts w:asciiTheme="minorHAnsi" w:hAnsiTheme="minorHAnsi"/>
          <w:sz w:val="22"/>
          <w:szCs w:val="22"/>
        </w:rPr>
        <w:t xml:space="preserve"> </w:t>
      </w:r>
      <w:r w:rsidR="00A44360" w:rsidRPr="008C6EAF">
        <w:rPr>
          <w:rFonts w:asciiTheme="minorHAnsi" w:hAnsiTheme="minorHAnsi"/>
          <w:sz w:val="22"/>
          <w:szCs w:val="22"/>
        </w:rPr>
        <w:t xml:space="preserve">and comparison with patient matched GICs </w:t>
      </w:r>
      <w:r w:rsidRPr="008C6EAF">
        <w:rPr>
          <w:rFonts w:asciiTheme="minorHAnsi" w:hAnsiTheme="minorHAnsi"/>
          <w:sz w:val="22"/>
          <w:szCs w:val="22"/>
        </w:rPr>
        <w:t>in this study, no power analysis was used</w:t>
      </w:r>
      <w:r w:rsidR="00A44360" w:rsidRPr="008C6EAF">
        <w:rPr>
          <w:rFonts w:asciiTheme="minorHAnsi" w:hAnsiTheme="minorHAnsi"/>
          <w:sz w:val="22"/>
          <w:szCs w:val="22"/>
        </w:rPr>
        <w:t xml:space="preserve"> to determine the number of replicates for each cell line/type</w:t>
      </w:r>
      <w:r w:rsidRPr="008C6EAF">
        <w:rPr>
          <w:rFonts w:asciiTheme="minorHAnsi" w:hAnsiTheme="minorHAnsi"/>
          <w:sz w:val="22"/>
          <w:szCs w:val="22"/>
        </w:rPr>
        <w:t xml:space="preserve">. </w:t>
      </w:r>
      <w:r w:rsidR="00A44360" w:rsidRPr="008C6EAF">
        <w:rPr>
          <w:rFonts w:asciiTheme="minorHAnsi" w:hAnsiTheme="minorHAnsi"/>
          <w:sz w:val="22"/>
          <w:szCs w:val="22"/>
        </w:rPr>
        <w:t>Instead the sample size of 2 replicates per patient cell line/type was determined based on the feasibility of producing all lines in-vitro.</w:t>
      </w:r>
    </w:p>
    <w:p w14:paraId="05B5B6D6" w14:textId="77777777" w:rsidR="00732B9E" w:rsidRPr="008C6EAF" w:rsidRDefault="00732B9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5955C84" w14:textId="42F6E816" w:rsidR="00A44360" w:rsidRDefault="00A4436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6EAF">
        <w:rPr>
          <w:rFonts w:asciiTheme="minorHAnsi" w:hAnsiTheme="minorHAnsi"/>
          <w:sz w:val="22"/>
          <w:szCs w:val="22"/>
        </w:rPr>
        <w:t xml:space="preserve">For </w:t>
      </w:r>
      <w:r w:rsidR="00505E67" w:rsidRPr="008C6EAF">
        <w:rPr>
          <w:rFonts w:asciiTheme="minorHAnsi" w:hAnsiTheme="minorHAnsi"/>
          <w:sz w:val="22"/>
          <w:szCs w:val="22"/>
        </w:rPr>
        <w:t xml:space="preserve">2 biological replicates of </w:t>
      </w:r>
      <w:proofErr w:type="spellStart"/>
      <w:r w:rsidRPr="008C6EAF">
        <w:rPr>
          <w:rFonts w:asciiTheme="minorHAnsi" w:hAnsiTheme="minorHAnsi"/>
          <w:sz w:val="22"/>
          <w:szCs w:val="22"/>
        </w:rPr>
        <w:t>iNSCs</w:t>
      </w:r>
      <w:proofErr w:type="spellEnd"/>
      <w:r w:rsidR="00505E67" w:rsidRPr="008C6EAF">
        <w:rPr>
          <w:rFonts w:asciiTheme="minorHAnsi" w:hAnsiTheme="minorHAnsi"/>
          <w:sz w:val="22"/>
          <w:szCs w:val="22"/>
        </w:rPr>
        <w:t xml:space="preserve">, two independent differentiations were performed from the same iPSC clone. For 2 biological replicates of </w:t>
      </w:r>
      <w:proofErr w:type="spellStart"/>
      <w:r w:rsidR="00505E67" w:rsidRPr="008C6EAF">
        <w:rPr>
          <w:rFonts w:asciiTheme="minorHAnsi" w:hAnsiTheme="minorHAnsi"/>
          <w:sz w:val="22"/>
          <w:szCs w:val="22"/>
        </w:rPr>
        <w:t>iAPCs</w:t>
      </w:r>
      <w:proofErr w:type="spellEnd"/>
      <w:r w:rsidR="00505E67" w:rsidRPr="008C6EAF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505E67" w:rsidRPr="008C6EAF">
        <w:rPr>
          <w:rFonts w:asciiTheme="minorHAnsi" w:hAnsiTheme="minorHAnsi"/>
          <w:sz w:val="22"/>
          <w:szCs w:val="22"/>
        </w:rPr>
        <w:t>iOPCs</w:t>
      </w:r>
      <w:proofErr w:type="spellEnd"/>
      <w:r w:rsidR="00505E67" w:rsidRPr="008C6EAF">
        <w:rPr>
          <w:rFonts w:asciiTheme="minorHAnsi" w:hAnsiTheme="minorHAnsi"/>
          <w:sz w:val="22"/>
          <w:szCs w:val="22"/>
        </w:rPr>
        <w:t xml:space="preserve">, two independent differentiations were performed from the same </w:t>
      </w:r>
      <w:proofErr w:type="spellStart"/>
      <w:r w:rsidR="00505E67" w:rsidRPr="008C6EAF">
        <w:rPr>
          <w:rFonts w:asciiTheme="minorHAnsi" w:hAnsiTheme="minorHAnsi"/>
          <w:sz w:val="22"/>
          <w:szCs w:val="22"/>
        </w:rPr>
        <w:t>iNSC</w:t>
      </w:r>
      <w:proofErr w:type="spellEnd"/>
      <w:r w:rsidR="00505E67" w:rsidRPr="008C6EAF">
        <w:rPr>
          <w:rFonts w:asciiTheme="minorHAnsi" w:hAnsiTheme="minorHAnsi"/>
          <w:sz w:val="22"/>
          <w:szCs w:val="22"/>
        </w:rPr>
        <w:t xml:space="preserve"> line.</w:t>
      </w:r>
      <w:r w:rsidR="008859F8">
        <w:rPr>
          <w:rFonts w:asciiTheme="minorHAnsi" w:hAnsiTheme="minorHAnsi"/>
          <w:sz w:val="22"/>
          <w:szCs w:val="22"/>
        </w:rPr>
        <w:t xml:space="preserve"> This is detailed in the Methods section.</w:t>
      </w:r>
    </w:p>
    <w:p w14:paraId="0A3988B2" w14:textId="77777777" w:rsidR="00732B9E" w:rsidRPr="008C6EAF" w:rsidRDefault="00732B9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CE63B4E" w14:textId="65CA8218" w:rsidR="00A44360" w:rsidRDefault="00A4436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6EAF">
        <w:rPr>
          <w:rFonts w:asciiTheme="minorHAnsi" w:hAnsiTheme="minorHAnsi"/>
          <w:sz w:val="22"/>
          <w:szCs w:val="22"/>
        </w:rPr>
        <w:t xml:space="preserve">In order to match the number of replicates of </w:t>
      </w:r>
      <w:proofErr w:type="spellStart"/>
      <w:r w:rsidR="00B07F9D">
        <w:rPr>
          <w:rFonts w:asciiTheme="minorHAnsi" w:hAnsiTheme="minorHAnsi"/>
          <w:sz w:val="22"/>
          <w:szCs w:val="22"/>
        </w:rPr>
        <w:t>non neoplastic</w:t>
      </w:r>
      <w:proofErr w:type="spellEnd"/>
      <w:r w:rsidR="00B07F9D">
        <w:rPr>
          <w:rFonts w:asciiTheme="minorHAnsi" w:hAnsiTheme="minorHAnsi"/>
          <w:sz w:val="22"/>
          <w:szCs w:val="22"/>
        </w:rPr>
        <w:t xml:space="preserve"> </w:t>
      </w:r>
      <w:r w:rsidRPr="008C6EAF">
        <w:rPr>
          <w:rFonts w:asciiTheme="minorHAnsi" w:hAnsiTheme="minorHAnsi"/>
          <w:sz w:val="22"/>
          <w:szCs w:val="22"/>
        </w:rPr>
        <w:t>primary patient cell lines (</w:t>
      </w:r>
      <w:proofErr w:type="spellStart"/>
      <w:r w:rsidRPr="008C6EAF">
        <w:rPr>
          <w:rFonts w:asciiTheme="minorHAnsi" w:hAnsiTheme="minorHAnsi"/>
          <w:sz w:val="22"/>
          <w:szCs w:val="22"/>
        </w:rPr>
        <w:t>iAPCs</w:t>
      </w:r>
      <w:proofErr w:type="spellEnd"/>
      <w:r w:rsidRPr="008C6EA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C6EAF">
        <w:rPr>
          <w:rFonts w:asciiTheme="minorHAnsi" w:hAnsiTheme="minorHAnsi"/>
          <w:sz w:val="22"/>
          <w:szCs w:val="22"/>
        </w:rPr>
        <w:t>iOPCs</w:t>
      </w:r>
      <w:proofErr w:type="spellEnd"/>
      <w:r w:rsidRPr="008C6EA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8C6EAF">
        <w:rPr>
          <w:rFonts w:asciiTheme="minorHAnsi" w:hAnsiTheme="minorHAnsi"/>
          <w:sz w:val="22"/>
          <w:szCs w:val="22"/>
        </w:rPr>
        <w:t>iNSCs</w:t>
      </w:r>
      <w:proofErr w:type="spellEnd"/>
      <w:r w:rsidRPr="008C6EAF">
        <w:rPr>
          <w:rFonts w:asciiTheme="minorHAnsi" w:hAnsiTheme="minorHAnsi"/>
          <w:sz w:val="22"/>
          <w:szCs w:val="22"/>
        </w:rPr>
        <w:t xml:space="preserve">), 2 biological replicates of GIC lines derived from the same patient were used, in this case different passages were </w:t>
      </w:r>
      <w:r w:rsidR="009276C7">
        <w:rPr>
          <w:rFonts w:asciiTheme="minorHAnsi" w:hAnsiTheme="minorHAnsi"/>
          <w:sz w:val="22"/>
          <w:szCs w:val="22"/>
        </w:rPr>
        <w:t>considered</w:t>
      </w:r>
      <w:r w:rsidRPr="008C6EAF">
        <w:rPr>
          <w:rFonts w:asciiTheme="minorHAnsi" w:hAnsiTheme="minorHAnsi"/>
          <w:sz w:val="22"/>
          <w:szCs w:val="22"/>
        </w:rPr>
        <w:t xml:space="preserve"> biological replicates.</w:t>
      </w:r>
      <w:r w:rsidR="006630BF">
        <w:rPr>
          <w:rFonts w:asciiTheme="minorHAnsi" w:hAnsiTheme="minorHAnsi"/>
          <w:sz w:val="22"/>
          <w:szCs w:val="22"/>
        </w:rPr>
        <w:t xml:space="preserve"> This is detailed in the Methods section.</w:t>
      </w:r>
    </w:p>
    <w:p w14:paraId="675261D5" w14:textId="5E80122D" w:rsidR="008859F8" w:rsidRDefault="008859F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2463477" w14:textId="5738C5B5" w:rsidR="008859F8" w:rsidRPr="008C6EAF" w:rsidRDefault="008859F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other datasets used were publicly available so sample size was already determined.</w:t>
      </w:r>
    </w:p>
    <w:p w14:paraId="00B6956D" w14:textId="778F153E" w:rsidR="0015519A" w:rsidRPr="00505C51" w:rsidRDefault="00732B9E" w:rsidP="00FF5ED7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br w:type="page"/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E1A9A2E" w14:textId="0DB51FCB" w:rsidR="00D975DC" w:rsidRDefault="00505E6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6EAF">
        <w:rPr>
          <w:rFonts w:asciiTheme="minorHAnsi" w:hAnsiTheme="minorHAnsi"/>
          <w:sz w:val="22"/>
          <w:szCs w:val="22"/>
        </w:rPr>
        <w:t>T</w:t>
      </w:r>
      <w:r w:rsidR="00B72BFD" w:rsidRPr="008C6EAF">
        <w:rPr>
          <w:rFonts w:asciiTheme="minorHAnsi" w:hAnsiTheme="minorHAnsi"/>
          <w:sz w:val="22"/>
          <w:szCs w:val="22"/>
        </w:rPr>
        <w:t>he number of biological replicates performed for each experiment is reported in the figure legends where relevant and is indicated by “N = x” in brackets.</w:t>
      </w:r>
    </w:p>
    <w:p w14:paraId="789173D4" w14:textId="77777777" w:rsidR="00732B9E" w:rsidRPr="008C6EAF" w:rsidRDefault="00732B9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CE9776F" w14:textId="26013750" w:rsidR="00D975DC" w:rsidRDefault="00D975D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6EAF">
        <w:rPr>
          <w:rFonts w:asciiTheme="minorHAnsi" w:hAnsiTheme="minorHAnsi"/>
          <w:sz w:val="22"/>
          <w:szCs w:val="22"/>
        </w:rPr>
        <w:t xml:space="preserve">Specific details for each experiment/assay on what was deemed to be a biological or technical replicate and the number of </w:t>
      </w:r>
      <w:r w:rsidR="006630BF">
        <w:rPr>
          <w:rFonts w:asciiTheme="minorHAnsi" w:hAnsiTheme="minorHAnsi"/>
          <w:sz w:val="22"/>
          <w:szCs w:val="22"/>
        </w:rPr>
        <w:t xml:space="preserve">each of these </w:t>
      </w:r>
      <w:r w:rsidRPr="008C6EAF">
        <w:rPr>
          <w:rFonts w:asciiTheme="minorHAnsi" w:hAnsiTheme="minorHAnsi"/>
          <w:sz w:val="22"/>
          <w:szCs w:val="22"/>
        </w:rPr>
        <w:t>replicates performed can be found in the Methods section</w:t>
      </w:r>
      <w:r w:rsidR="006630BF">
        <w:rPr>
          <w:rFonts w:asciiTheme="minorHAnsi" w:hAnsiTheme="minorHAnsi"/>
          <w:sz w:val="22"/>
          <w:szCs w:val="22"/>
        </w:rPr>
        <w:t>, under specific assay headings.</w:t>
      </w:r>
    </w:p>
    <w:p w14:paraId="4D196BC8" w14:textId="77777777" w:rsidR="00732B9E" w:rsidRPr="008C6EAF" w:rsidRDefault="00732B9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40A24F6" w14:textId="2741D4E4" w:rsidR="008B2B86" w:rsidRDefault="008B2B8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6EAF">
        <w:rPr>
          <w:rFonts w:asciiTheme="minorHAnsi" w:hAnsiTheme="minorHAnsi"/>
          <w:sz w:val="22"/>
          <w:szCs w:val="22"/>
        </w:rPr>
        <w:t xml:space="preserve">All </w:t>
      </w:r>
      <w:r w:rsidR="00680291" w:rsidRPr="008C6EAF">
        <w:rPr>
          <w:rFonts w:asciiTheme="minorHAnsi" w:hAnsiTheme="minorHAnsi"/>
          <w:sz w:val="22"/>
          <w:szCs w:val="22"/>
        </w:rPr>
        <w:t xml:space="preserve">raw </w:t>
      </w:r>
      <w:r w:rsidRPr="008C6EAF">
        <w:rPr>
          <w:rFonts w:asciiTheme="minorHAnsi" w:hAnsiTheme="minorHAnsi"/>
          <w:sz w:val="22"/>
          <w:szCs w:val="22"/>
        </w:rPr>
        <w:t xml:space="preserve">data including the </w:t>
      </w:r>
      <w:r w:rsidR="00680291" w:rsidRPr="008C6EAF">
        <w:rPr>
          <w:rFonts w:asciiTheme="minorHAnsi" w:hAnsiTheme="minorHAnsi"/>
          <w:sz w:val="22"/>
          <w:szCs w:val="22"/>
        </w:rPr>
        <w:t>replicates can be found in the source file</w:t>
      </w:r>
      <w:r w:rsidR="006630BF">
        <w:rPr>
          <w:rFonts w:asciiTheme="minorHAnsi" w:hAnsiTheme="minorHAnsi"/>
          <w:sz w:val="22"/>
          <w:szCs w:val="22"/>
        </w:rPr>
        <w:t>s</w:t>
      </w:r>
      <w:r w:rsidR="00680291" w:rsidRPr="008C6EAF">
        <w:rPr>
          <w:rFonts w:asciiTheme="minorHAnsi" w:hAnsiTheme="minorHAnsi"/>
          <w:sz w:val="22"/>
          <w:szCs w:val="22"/>
        </w:rPr>
        <w:t>.</w:t>
      </w:r>
    </w:p>
    <w:p w14:paraId="2390EFA5" w14:textId="77777777" w:rsidR="006630BF" w:rsidRPr="008C6EAF" w:rsidRDefault="006630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F5CDCC1" w14:textId="0A227894" w:rsidR="00680291" w:rsidRDefault="0068029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6EAF">
        <w:rPr>
          <w:rFonts w:asciiTheme="minorHAnsi" w:hAnsiTheme="minorHAnsi"/>
          <w:sz w:val="22"/>
          <w:szCs w:val="22"/>
        </w:rPr>
        <w:t xml:space="preserve">If any samples were included or excluded for any reason </w:t>
      </w:r>
      <w:r w:rsidR="006630BF">
        <w:rPr>
          <w:rFonts w:asciiTheme="minorHAnsi" w:hAnsiTheme="minorHAnsi"/>
          <w:sz w:val="22"/>
          <w:szCs w:val="22"/>
        </w:rPr>
        <w:t xml:space="preserve">during the study - </w:t>
      </w:r>
      <w:r w:rsidRPr="008C6EAF">
        <w:rPr>
          <w:rFonts w:asciiTheme="minorHAnsi" w:hAnsiTheme="minorHAnsi"/>
          <w:sz w:val="22"/>
          <w:szCs w:val="22"/>
        </w:rPr>
        <w:t xml:space="preserve">this is described and the reasoning provided in the </w:t>
      </w:r>
      <w:r w:rsidR="00732B9E">
        <w:rPr>
          <w:rFonts w:asciiTheme="minorHAnsi" w:hAnsiTheme="minorHAnsi"/>
          <w:sz w:val="22"/>
          <w:szCs w:val="22"/>
        </w:rPr>
        <w:t>R</w:t>
      </w:r>
      <w:r w:rsidRPr="008C6EAF">
        <w:rPr>
          <w:rFonts w:asciiTheme="minorHAnsi" w:hAnsiTheme="minorHAnsi"/>
          <w:sz w:val="22"/>
          <w:szCs w:val="22"/>
        </w:rPr>
        <w:t>esults section.</w:t>
      </w:r>
    </w:p>
    <w:p w14:paraId="79B3C570" w14:textId="77777777" w:rsidR="00732B9E" w:rsidRPr="008C6EAF" w:rsidRDefault="00732B9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31ACD8F" w14:textId="7F818307" w:rsidR="00680291" w:rsidRDefault="0068029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6EAF">
        <w:rPr>
          <w:rFonts w:asciiTheme="minorHAnsi" w:hAnsiTheme="minorHAnsi"/>
          <w:sz w:val="22"/>
          <w:szCs w:val="22"/>
        </w:rPr>
        <w:t>No outliers were identified or excluded in this study.</w:t>
      </w:r>
    </w:p>
    <w:p w14:paraId="268CA133" w14:textId="7C10EC87" w:rsidR="008473AA" w:rsidRDefault="008473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482F6FF" w14:textId="77777777" w:rsidR="00264B13" w:rsidRDefault="008473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accession numbers</w:t>
      </w:r>
      <w:r w:rsidR="00D1410B">
        <w:rPr>
          <w:rFonts w:asciiTheme="minorHAnsi" w:hAnsiTheme="minorHAnsi"/>
          <w:sz w:val="22"/>
          <w:szCs w:val="22"/>
        </w:rPr>
        <w:t xml:space="preserve"> / links</w:t>
      </w:r>
      <w:r>
        <w:rPr>
          <w:rFonts w:asciiTheme="minorHAnsi" w:hAnsiTheme="minorHAnsi"/>
          <w:sz w:val="22"/>
          <w:szCs w:val="22"/>
        </w:rPr>
        <w:t xml:space="preserve"> for publicly available datasets used in this study are listed in the Methods section under the heading Data availability. </w:t>
      </w:r>
    </w:p>
    <w:p w14:paraId="4E925FA8" w14:textId="77777777" w:rsidR="00264B13" w:rsidRDefault="00264B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FDDB714" w14:textId="11305791" w:rsidR="00264B13" w:rsidRDefault="008473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New sequencing data produced during this study, namely </w:t>
      </w:r>
      <w:proofErr w:type="spellStart"/>
      <w:r>
        <w:rPr>
          <w:rFonts w:asciiTheme="minorHAnsi" w:hAnsiTheme="minorHAnsi"/>
          <w:sz w:val="22"/>
          <w:szCs w:val="22"/>
        </w:rPr>
        <w:t>RNAseq</w:t>
      </w:r>
      <w:proofErr w:type="spellEnd"/>
      <w:r>
        <w:rPr>
          <w:rFonts w:asciiTheme="minorHAnsi" w:hAnsiTheme="minorHAnsi"/>
          <w:sz w:val="22"/>
          <w:szCs w:val="22"/>
        </w:rPr>
        <w:t xml:space="preserve"> and DNA methylation array data of </w:t>
      </w:r>
      <w:proofErr w:type="spellStart"/>
      <w:r>
        <w:rPr>
          <w:rFonts w:asciiTheme="minorHAnsi" w:hAnsiTheme="minorHAnsi"/>
          <w:sz w:val="22"/>
          <w:szCs w:val="22"/>
        </w:rPr>
        <w:t>iAPCs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iOPCs</w:t>
      </w:r>
      <w:proofErr w:type="spellEnd"/>
      <w:r>
        <w:rPr>
          <w:rFonts w:asciiTheme="minorHAnsi" w:hAnsiTheme="minorHAnsi"/>
          <w:sz w:val="22"/>
          <w:szCs w:val="22"/>
        </w:rPr>
        <w:t xml:space="preserve"> and some </w:t>
      </w:r>
      <w:proofErr w:type="spellStart"/>
      <w:r>
        <w:rPr>
          <w:rFonts w:asciiTheme="minorHAnsi" w:hAnsiTheme="minorHAnsi"/>
          <w:sz w:val="22"/>
          <w:szCs w:val="22"/>
        </w:rPr>
        <w:t>iNSCs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264B13">
        <w:rPr>
          <w:rFonts w:asciiTheme="minorHAnsi" w:hAnsiTheme="minorHAnsi"/>
          <w:sz w:val="22"/>
          <w:szCs w:val="22"/>
        </w:rPr>
        <w:t>is available as a private GEO submission. Instructions on how reviewers can access this data is available below:</w:t>
      </w:r>
    </w:p>
    <w:p w14:paraId="069C0735" w14:textId="4EB86812" w:rsidR="00264B13" w:rsidRDefault="00264B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37D4D43" w14:textId="002CE63C" w:rsidR="00264B13" w:rsidRDefault="00264B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</w:t>
      </w:r>
    </w:p>
    <w:p w14:paraId="336FCE0E" w14:textId="77777777" w:rsidR="00264B13" w:rsidRPr="00264B13" w:rsidRDefault="00264B13" w:rsidP="00264B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64B13">
        <w:rPr>
          <w:rFonts w:asciiTheme="minorHAnsi" w:hAnsiTheme="minorHAnsi"/>
          <w:sz w:val="22"/>
          <w:szCs w:val="22"/>
        </w:rPr>
        <w:t>To review GEO accession GSE196418:</w:t>
      </w:r>
    </w:p>
    <w:p w14:paraId="6340CFAB" w14:textId="4E458E8C" w:rsidR="00264B13" w:rsidRPr="00264B13" w:rsidRDefault="00264B13" w:rsidP="00264B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64B13">
        <w:rPr>
          <w:rFonts w:asciiTheme="minorHAnsi" w:hAnsiTheme="minorHAnsi"/>
          <w:sz w:val="22"/>
          <w:szCs w:val="22"/>
        </w:rPr>
        <w:t xml:space="preserve">Go to </w:t>
      </w:r>
      <w:hyperlink r:id="rId11" w:history="1">
        <w:r w:rsidRPr="009459BA">
          <w:rPr>
            <w:rStyle w:val="Hyperlink"/>
            <w:rFonts w:asciiTheme="minorHAnsi" w:hAnsiTheme="minorHAnsi"/>
            <w:sz w:val="22"/>
            <w:szCs w:val="22"/>
          </w:rPr>
          <w:t>https://www.ncbi.nlm.nih.gov/geo/query/acc.cgi?acc=GSE196418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1D0BC657" w14:textId="5D7A7F74" w:rsidR="00264B13" w:rsidRDefault="00264B13" w:rsidP="00264B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64B13">
        <w:rPr>
          <w:rFonts w:asciiTheme="minorHAnsi" w:hAnsiTheme="minorHAnsi"/>
          <w:sz w:val="22"/>
          <w:szCs w:val="22"/>
        </w:rPr>
        <w:t xml:space="preserve">Enter token </w:t>
      </w:r>
      <w:proofErr w:type="spellStart"/>
      <w:r w:rsidRPr="00264B13">
        <w:rPr>
          <w:rFonts w:asciiTheme="minorHAnsi" w:hAnsiTheme="minorHAnsi"/>
          <w:sz w:val="22"/>
          <w:szCs w:val="22"/>
        </w:rPr>
        <w:t>mjefsyqizhqxlml</w:t>
      </w:r>
      <w:proofErr w:type="spellEnd"/>
      <w:r w:rsidRPr="00264B13">
        <w:rPr>
          <w:rFonts w:asciiTheme="minorHAnsi" w:hAnsiTheme="minorHAnsi"/>
          <w:sz w:val="22"/>
          <w:szCs w:val="22"/>
        </w:rPr>
        <w:t xml:space="preserve"> into the box</w:t>
      </w:r>
    </w:p>
    <w:p w14:paraId="3F786E57" w14:textId="0118C3D7" w:rsidR="00264B13" w:rsidRDefault="00264B13" w:rsidP="00264B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</w:t>
      </w:r>
    </w:p>
    <w:p w14:paraId="2E1DD1A5" w14:textId="490065CF" w:rsidR="00264B13" w:rsidRDefault="00264B13" w:rsidP="00264B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F4E8463" w14:textId="5B7DEF65" w:rsidR="00264B13" w:rsidRDefault="00264B13" w:rsidP="00264B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</w:t>
      </w:r>
    </w:p>
    <w:p w14:paraId="7A95B651" w14:textId="77777777" w:rsidR="00264B13" w:rsidRPr="00264B13" w:rsidRDefault="00264B13" w:rsidP="00264B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64B13">
        <w:rPr>
          <w:rFonts w:asciiTheme="minorHAnsi" w:hAnsiTheme="minorHAnsi"/>
          <w:sz w:val="22"/>
          <w:szCs w:val="22"/>
        </w:rPr>
        <w:t>To review GEO accession GSE196339:</w:t>
      </w:r>
    </w:p>
    <w:p w14:paraId="5C8044EC" w14:textId="23D5AF22" w:rsidR="00264B13" w:rsidRPr="00264B13" w:rsidRDefault="00264B13" w:rsidP="00264B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64B13">
        <w:rPr>
          <w:rFonts w:asciiTheme="minorHAnsi" w:hAnsiTheme="minorHAnsi"/>
          <w:sz w:val="22"/>
          <w:szCs w:val="22"/>
        </w:rPr>
        <w:t xml:space="preserve">Go to </w:t>
      </w:r>
      <w:hyperlink r:id="rId12" w:history="1">
        <w:r w:rsidRPr="009459BA">
          <w:rPr>
            <w:rStyle w:val="Hyperlink"/>
            <w:rFonts w:asciiTheme="minorHAnsi" w:hAnsiTheme="minorHAnsi"/>
            <w:sz w:val="22"/>
            <w:szCs w:val="22"/>
          </w:rPr>
          <w:t>https://www.ncbi.nlm.nih.gov/geo/query/acc.cgi?acc=GSE196339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1C1E3A89" w14:textId="3FE1098C" w:rsidR="00264B13" w:rsidRDefault="00264B13" w:rsidP="00264B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64B13">
        <w:rPr>
          <w:rFonts w:asciiTheme="minorHAnsi" w:hAnsiTheme="minorHAnsi"/>
          <w:sz w:val="22"/>
          <w:szCs w:val="22"/>
        </w:rPr>
        <w:t xml:space="preserve">Enter token </w:t>
      </w:r>
      <w:proofErr w:type="spellStart"/>
      <w:r w:rsidRPr="00264B13">
        <w:rPr>
          <w:rFonts w:asciiTheme="minorHAnsi" w:hAnsiTheme="minorHAnsi"/>
          <w:sz w:val="22"/>
          <w:szCs w:val="22"/>
        </w:rPr>
        <w:t>kfcxweewptchjeb</w:t>
      </w:r>
      <w:proofErr w:type="spellEnd"/>
      <w:r w:rsidRPr="00264B13">
        <w:rPr>
          <w:rFonts w:asciiTheme="minorHAnsi" w:hAnsiTheme="minorHAnsi"/>
          <w:sz w:val="22"/>
          <w:szCs w:val="22"/>
        </w:rPr>
        <w:t xml:space="preserve"> into the box</w:t>
      </w:r>
    </w:p>
    <w:p w14:paraId="2940D596" w14:textId="24ED4A4F" w:rsidR="00264B13" w:rsidRDefault="00264B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</w:t>
      </w:r>
    </w:p>
    <w:p w14:paraId="3E488AAC" w14:textId="1B458824" w:rsidR="00264B13" w:rsidRDefault="00264B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5849E39" w14:textId="3E74B131" w:rsidR="001B573E" w:rsidRDefault="001B57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These </w:t>
      </w:r>
      <w:r w:rsidR="00791F4F">
        <w:rPr>
          <w:rFonts w:asciiTheme="minorHAnsi" w:hAnsiTheme="minorHAnsi"/>
          <w:sz w:val="22"/>
          <w:szCs w:val="22"/>
        </w:rPr>
        <w:t xml:space="preserve">2 </w:t>
      </w:r>
      <w:r>
        <w:rPr>
          <w:rFonts w:asciiTheme="minorHAnsi" w:hAnsiTheme="minorHAnsi"/>
          <w:sz w:val="22"/>
          <w:szCs w:val="22"/>
        </w:rPr>
        <w:t xml:space="preserve">GEO submissions will be made publicly available upon final </w:t>
      </w:r>
      <w:r w:rsidR="00036047">
        <w:rPr>
          <w:rFonts w:asciiTheme="minorHAnsi" w:hAnsiTheme="minorHAnsi"/>
          <w:sz w:val="22"/>
          <w:szCs w:val="22"/>
        </w:rPr>
        <w:t>acceptance of the paper for publication</w:t>
      </w:r>
      <w:r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C2EAE9C" w14:textId="77777777" w:rsidR="00732B9E" w:rsidRDefault="00B72BF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methods used during analysis are described in the figure legends where relevant. </w:t>
      </w:r>
    </w:p>
    <w:p w14:paraId="24D3775E" w14:textId="77777777" w:rsidR="00732B9E" w:rsidRDefault="00732B9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ABF82A" w14:textId="51257A62" w:rsidR="00732B9E" w:rsidRDefault="00732B9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</w:t>
      </w:r>
      <w:r w:rsidR="00B72BFD">
        <w:rPr>
          <w:rFonts w:asciiTheme="minorHAnsi" w:hAnsiTheme="minorHAnsi"/>
          <w:sz w:val="22"/>
          <w:szCs w:val="22"/>
        </w:rPr>
        <w:t xml:space="preserve"> </w:t>
      </w:r>
      <w:r w:rsidR="006630BF">
        <w:rPr>
          <w:rFonts w:asciiTheme="minorHAnsi" w:hAnsiTheme="minorHAnsi"/>
          <w:sz w:val="22"/>
          <w:szCs w:val="22"/>
        </w:rPr>
        <w:t>M</w:t>
      </w:r>
      <w:r w:rsidR="00B72BFD">
        <w:rPr>
          <w:rFonts w:asciiTheme="minorHAnsi" w:hAnsiTheme="minorHAnsi"/>
          <w:sz w:val="22"/>
          <w:szCs w:val="22"/>
        </w:rPr>
        <w:t xml:space="preserve">ethods section contains </w:t>
      </w:r>
      <w:r>
        <w:rPr>
          <w:rFonts w:asciiTheme="minorHAnsi" w:hAnsiTheme="minorHAnsi"/>
          <w:sz w:val="22"/>
          <w:szCs w:val="22"/>
        </w:rPr>
        <w:t>further</w:t>
      </w:r>
      <w:r w:rsidR="00B72BFD">
        <w:rPr>
          <w:rFonts w:asciiTheme="minorHAnsi" w:hAnsiTheme="minorHAnsi"/>
          <w:sz w:val="22"/>
          <w:szCs w:val="22"/>
        </w:rPr>
        <w:t xml:space="preserve"> detailed descriptions of the statistical methods used for certain analyses and bioinformatic analyses.</w:t>
      </w:r>
      <w:r w:rsidR="008B2B86">
        <w:rPr>
          <w:rFonts w:asciiTheme="minorHAnsi" w:hAnsiTheme="minorHAnsi"/>
          <w:sz w:val="22"/>
          <w:szCs w:val="22"/>
        </w:rPr>
        <w:t xml:space="preserve"> </w:t>
      </w:r>
    </w:p>
    <w:p w14:paraId="1F1A225D" w14:textId="77777777" w:rsidR="00732B9E" w:rsidRDefault="00732B9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14D6089" w14:textId="57CC5F8D" w:rsidR="0015519A" w:rsidRPr="00505C51" w:rsidRDefault="008B2B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Exact P-values are reported in the main text of the </w:t>
      </w:r>
      <w:r w:rsidR="006630BF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esults</w:t>
      </w:r>
      <w:r w:rsidR="006630BF">
        <w:rPr>
          <w:rFonts w:asciiTheme="minorHAnsi" w:hAnsiTheme="minorHAnsi"/>
          <w:sz w:val="22"/>
          <w:szCs w:val="22"/>
        </w:rPr>
        <w:t xml:space="preserve"> section</w:t>
      </w:r>
      <w:r>
        <w:rPr>
          <w:rFonts w:asciiTheme="minorHAnsi" w:hAnsiTheme="minorHAnsi"/>
          <w:sz w:val="22"/>
          <w:szCs w:val="22"/>
        </w:rPr>
        <w:t xml:space="preserve"> and</w:t>
      </w:r>
      <w:r w:rsidR="00B72BF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</w:t>
      </w:r>
      <w:r w:rsidR="00B72BFD">
        <w:rPr>
          <w:rFonts w:asciiTheme="minorHAnsi" w:hAnsiTheme="minorHAnsi"/>
          <w:sz w:val="22"/>
          <w:szCs w:val="22"/>
        </w:rPr>
        <w:t xml:space="preserve">tatistical significance is </w:t>
      </w:r>
      <w:r>
        <w:rPr>
          <w:rFonts w:asciiTheme="minorHAnsi" w:hAnsiTheme="minorHAnsi"/>
          <w:sz w:val="22"/>
          <w:szCs w:val="22"/>
        </w:rPr>
        <w:t>summarized/</w:t>
      </w:r>
      <w:r w:rsidR="00B72BFD">
        <w:rPr>
          <w:rFonts w:asciiTheme="minorHAnsi" w:hAnsiTheme="minorHAnsi"/>
          <w:sz w:val="22"/>
          <w:szCs w:val="22"/>
        </w:rPr>
        <w:t xml:space="preserve">indicated using asterixis </w:t>
      </w:r>
      <w:r>
        <w:rPr>
          <w:rFonts w:asciiTheme="minorHAnsi" w:hAnsiTheme="minorHAnsi"/>
          <w:sz w:val="22"/>
          <w:szCs w:val="22"/>
        </w:rPr>
        <w:t>in the figure panels. T</w:t>
      </w:r>
      <w:r w:rsidR="00B72BFD">
        <w:rPr>
          <w:rFonts w:asciiTheme="minorHAnsi" w:hAnsiTheme="minorHAnsi"/>
          <w:sz w:val="22"/>
          <w:szCs w:val="22"/>
        </w:rPr>
        <w:t xml:space="preserve">he </w:t>
      </w:r>
      <w:r>
        <w:rPr>
          <w:rFonts w:asciiTheme="minorHAnsi" w:hAnsiTheme="minorHAnsi"/>
          <w:sz w:val="22"/>
          <w:szCs w:val="22"/>
        </w:rPr>
        <w:t xml:space="preserve">significance meanings of the number of asterixis is reported in the </w:t>
      </w:r>
      <w:r w:rsidR="006630BF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ethods</w:t>
      </w:r>
      <w:r w:rsidR="006630BF">
        <w:rPr>
          <w:rFonts w:asciiTheme="minorHAnsi" w:hAnsiTheme="minorHAnsi"/>
          <w:sz w:val="22"/>
          <w:szCs w:val="22"/>
        </w:rPr>
        <w:t xml:space="preserve"> section</w:t>
      </w:r>
      <w:r>
        <w:rPr>
          <w:rFonts w:asciiTheme="minorHAnsi" w:hAnsiTheme="minorHAnsi"/>
          <w:sz w:val="22"/>
          <w:szCs w:val="22"/>
        </w:rPr>
        <w:t xml:space="preserve"> under the heading Statistical analysis and graphs.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6A02AAB9" w14:textId="035C79B1" w:rsidR="00BC3CCE" w:rsidRDefault="00732B9E" w:rsidP="00FF5ED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0234CE" w:rsidR="00BC3CCE" w:rsidRPr="00377904" w:rsidRDefault="00732B9E" w:rsidP="003779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During this study some patient-derived GIC lines were segregated into different groups (e.g. bias, non-bias, or enriched, non-enriched, or bias/enriched, non-bias/non-enriched). Detailed descriptions of the numerical thresholds </w:t>
      </w:r>
      <w:r w:rsidR="00D8499C">
        <w:rPr>
          <w:rFonts w:asciiTheme="minorHAnsi" w:hAnsiTheme="minorHAnsi"/>
          <w:sz w:val="22"/>
          <w:szCs w:val="22"/>
        </w:rPr>
        <w:t xml:space="preserve">and strategies </w:t>
      </w:r>
      <w:r>
        <w:rPr>
          <w:rFonts w:asciiTheme="minorHAnsi" w:hAnsiTheme="minorHAnsi"/>
          <w:sz w:val="22"/>
          <w:szCs w:val="22"/>
        </w:rPr>
        <w:t>used to determine which patient-derived GICs were allocated to each group can be found in the Results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17FDF2D" w14:textId="5E3FE551" w:rsidR="00266457" w:rsidRDefault="00266457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All files/folders referred to below are contained within the file eLife_Source_Files.zip</w:t>
      </w:r>
    </w:p>
    <w:p w14:paraId="3496BAE3" w14:textId="77777777" w:rsidR="00266457" w:rsidRDefault="00266457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E7A8034" w14:textId="01A1BB2F" w:rsidR="000A6FC7" w:rsidRDefault="000A6FC7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the figures listed below are available in the file named </w:t>
      </w:r>
      <w:r w:rsidRPr="000A6FC7">
        <w:rPr>
          <w:rFonts w:asciiTheme="minorHAnsi" w:hAnsiTheme="minorHAnsi"/>
          <w:sz w:val="22"/>
          <w:szCs w:val="22"/>
        </w:rPr>
        <w:t>All_Figures_Source_File</w:t>
      </w:r>
      <w:r>
        <w:rPr>
          <w:rFonts w:asciiTheme="minorHAnsi" w:hAnsiTheme="minorHAnsi"/>
          <w:sz w:val="22"/>
          <w:szCs w:val="22"/>
        </w:rPr>
        <w:t>.xlsx:</w:t>
      </w:r>
    </w:p>
    <w:p w14:paraId="3B6E60A6" w14:textId="73FF7019" w:rsidR="00BC3CCE" w:rsidRDefault="00D8499C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 B, E, G</w:t>
      </w:r>
    </w:p>
    <w:p w14:paraId="09BEC73A" w14:textId="3153D007" w:rsidR="00D8499C" w:rsidRDefault="00D8499C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S1 H</w:t>
      </w:r>
    </w:p>
    <w:p w14:paraId="6AFD6E8B" w14:textId="0B8EB485" w:rsidR="00D8499C" w:rsidRDefault="00D8499C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F, G, H</w:t>
      </w:r>
    </w:p>
    <w:p w14:paraId="6561E55E" w14:textId="2B627B85" w:rsidR="00D8499C" w:rsidRDefault="00D8499C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S2 A</w:t>
      </w:r>
      <w:r w:rsidR="000A6FC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C, D</w:t>
      </w:r>
    </w:p>
    <w:p w14:paraId="5B97878C" w14:textId="5F37E9D0" w:rsidR="000A6FC7" w:rsidRDefault="00D8499C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 A, C, D, E, F, G, H</w:t>
      </w:r>
    </w:p>
    <w:p w14:paraId="65892EA8" w14:textId="2C6F0184" w:rsidR="000A6FC7" w:rsidRDefault="00D8499C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S3 </w:t>
      </w:r>
      <w:r w:rsidR="00101567">
        <w:rPr>
          <w:rFonts w:asciiTheme="minorHAnsi" w:hAnsiTheme="minorHAnsi"/>
          <w:sz w:val="22"/>
          <w:szCs w:val="22"/>
        </w:rPr>
        <w:t>A, B, C, D, G, H, I, J</w:t>
      </w:r>
    </w:p>
    <w:p w14:paraId="61CB1AB2" w14:textId="191CDFDB" w:rsidR="00137170" w:rsidRDefault="00101567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 C, E, F, G, H, J, K, L</w:t>
      </w:r>
    </w:p>
    <w:p w14:paraId="28F38CCB" w14:textId="226D06B0" w:rsidR="00137170" w:rsidRDefault="00101567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S4 C, E, F</w:t>
      </w:r>
    </w:p>
    <w:p w14:paraId="477B2AE6" w14:textId="5B299ABC" w:rsidR="00137170" w:rsidRDefault="00101567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 A, B, G-O</w:t>
      </w:r>
    </w:p>
    <w:p w14:paraId="34552912" w14:textId="66220EB0" w:rsidR="00101567" w:rsidRDefault="00101567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S5 </w:t>
      </w:r>
      <w:r w:rsidR="005B5C11">
        <w:rPr>
          <w:rFonts w:asciiTheme="minorHAnsi" w:hAnsiTheme="minorHAnsi"/>
          <w:sz w:val="22"/>
          <w:szCs w:val="22"/>
        </w:rPr>
        <w:t>A, B, C-H</w:t>
      </w:r>
    </w:p>
    <w:p w14:paraId="439A6176" w14:textId="1499B872" w:rsidR="00137170" w:rsidRDefault="00137170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943A652" w14:textId="6D960137" w:rsidR="00137170" w:rsidRDefault="00137170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the figures listed below are available in the folder named Figure_1A_1H_S1B-E_source</w:t>
      </w:r>
      <w:r w:rsidR="008D5129">
        <w:rPr>
          <w:rFonts w:asciiTheme="minorHAnsi" w:hAnsiTheme="minorHAnsi"/>
          <w:sz w:val="22"/>
          <w:szCs w:val="22"/>
        </w:rPr>
        <w:t xml:space="preserve">, in this folder is also a markdown file named meta.md that contains </w:t>
      </w:r>
      <w:r w:rsidR="009A6CC0">
        <w:rPr>
          <w:rFonts w:asciiTheme="minorHAnsi" w:hAnsiTheme="minorHAnsi"/>
          <w:sz w:val="22"/>
          <w:szCs w:val="22"/>
        </w:rPr>
        <w:t>descriptions</w:t>
      </w:r>
      <w:r w:rsidR="008D5129">
        <w:rPr>
          <w:rFonts w:asciiTheme="minorHAnsi" w:hAnsiTheme="minorHAnsi"/>
          <w:sz w:val="22"/>
          <w:szCs w:val="22"/>
        </w:rPr>
        <w:t xml:space="preserve"> of each of the files within this folder. All files in the folder are also labelled with the figure to which they correspond:</w:t>
      </w:r>
    </w:p>
    <w:p w14:paraId="223DA4FE" w14:textId="401BC912" w:rsidR="00137170" w:rsidRDefault="00137170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 A, H</w:t>
      </w:r>
    </w:p>
    <w:p w14:paraId="04FD9474" w14:textId="637E4361" w:rsidR="00137170" w:rsidRDefault="00137170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S1</w:t>
      </w:r>
      <w:r w:rsidR="008D5129">
        <w:rPr>
          <w:rFonts w:asciiTheme="minorHAnsi" w:hAnsiTheme="minorHAnsi"/>
          <w:sz w:val="22"/>
          <w:szCs w:val="22"/>
        </w:rPr>
        <w:t xml:space="preserve"> B-E</w:t>
      </w:r>
    </w:p>
    <w:p w14:paraId="7DEBCF6E" w14:textId="77777777" w:rsidR="008A078C" w:rsidRDefault="008A078C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B7CF2DF" w14:textId="77777777" w:rsidR="008A078C" w:rsidRDefault="008A078C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 S1H is available in the file named Figure_S1H_source.xlsx this file contains the lists of differentially expressed miRNAs, plus statistics, for all patient comparisons.</w:t>
      </w:r>
    </w:p>
    <w:p w14:paraId="4245029E" w14:textId="6C8230E7" w:rsidR="008D5129" w:rsidRDefault="008D5129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99AEF06" w14:textId="3C9BB4C8" w:rsidR="008D5129" w:rsidRDefault="008D5129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the figures listed below are </w:t>
      </w:r>
      <w:r w:rsidR="009A6CC0">
        <w:rPr>
          <w:rFonts w:asciiTheme="minorHAnsi" w:hAnsiTheme="minorHAnsi"/>
          <w:sz w:val="22"/>
          <w:szCs w:val="22"/>
        </w:rPr>
        <w:t>available</w:t>
      </w:r>
      <w:r>
        <w:rPr>
          <w:rFonts w:asciiTheme="minorHAnsi" w:hAnsiTheme="minorHAnsi"/>
          <w:sz w:val="22"/>
          <w:szCs w:val="22"/>
        </w:rPr>
        <w:t xml:space="preserve"> in the folder named Figure_2A-C_2I-J_S2G-H_source, this folder contains further subfolders with named by the figure to which they </w:t>
      </w:r>
      <w:r w:rsidR="009A6CC0">
        <w:rPr>
          <w:rFonts w:asciiTheme="minorHAnsi" w:hAnsiTheme="minorHAnsi"/>
          <w:sz w:val="22"/>
          <w:szCs w:val="22"/>
        </w:rPr>
        <w:t>correspond</w:t>
      </w:r>
      <w:r>
        <w:rPr>
          <w:rFonts w:asciiTheme="minorHAnsi" w:hAnsiTheme="minorHAnsi"/>
          <w:sz w:val="22"/>
          <w:szCs w:val="22"/>
        </w:rPr>
        <w:t>:</w:t>
      </w:r>
    </w:p>
    <w:p w14:paraId="49BB1B36" w14:textId="38D9798D" w:rsidR="008D5129" w:rsidRDefault="008D5129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A, B, C, I, J</w:t>
      </w:r>
    </w:p>
    <w:p w14:paraId="0AA62225" w14:textId="5117B9FA" w:rsidR="008D5129" w:rsidRDefault="008D5129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S2 G, H</w:t>
      </w:r>
    </w:p>
    <w:p w14:paraId="6845B950" w14:textId="60A0F0D3" w:rsidR="00137170" w:rsidRDefault="00137170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212853E" w14:textId="4C79AB6E" w:rsidR="006630BF" w:rsidRDefault="009A6CC0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raw images for immunocytochemistry (ICC) of </w:t>
      </w:r>
      <w:proofErr w:type="spellStart"/>
      <w:r>
        <w:rPr>
          <w:rFonts w:asciiTheme="minorHAnsi" w:hAnsiTheme="minorHAnsi"/>
          <w:sz w:val="22"/>
          <w:szCs w:val="22"/>
        </w:rPr>
        <w:t>iAPCs</w:t>
      </w:r>
      <w:proofErr w:type="spellEnd"/>
      <w:r>
        <w:rPr>
          <w:rFonts w:asciiTheme="minorHAnsi" w:hAnsiTheme="minorHAnsi"/>
          <w:sz w:val="22"/>
          <w:szCs w:val="22"/>
        </w:rPr>
        <w:t xml:space="preserve"> from Figure S2B are available in the folder named Figure_S2B_iAPC_ICC_40x_images, images are named by the part of the figure panel to which they correspond e.g. </w:t>
      </w:r>
      <w:proofErr w:type="spellStart"/>
      <w:r>
        <w:rPr>
          <w:rFonts w:asciiTheme="minorHAnsi" w:hAnsiTheme="minorHAnsi"/>
          <w:sz w:val="22"/>
          <w:szCs w:val="22"/>
        </w:rPr>
        <w:t>bottom_left</w:t>
      </w:r>
      <w:proofErr w:type="spellEnd"/>
    </w:p>
    <w:p w14:paraId="1F3E507A" w14:textId="72B2753F" w:rsidR="009A6CC0" w:rsidRDefault="009A6CC0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348ED5E" w14:textId="0A5DD873" w:rsidR="009A6CC0" w:rsidRDefault="005C4EB2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 4D is available in the folder named Figure_4D_Gene_Lists. This folder also contains a file named meta.md that contains descriptions of the folders and files within Figure_4D_Gene_Lists.</w:t>
      </w:r>
    </w:p>
    <w:p w14:paraId="4D4559D7" w14:textId="7894716E" w:rsidR="000D5E11" w:rsidRDefault="000D5E11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1D0917A" w14:textId="20E466C0" w:rsidR="000D5E11" w:rsidRDefault="000D5E11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</w:t>
      </w:r>
      <w:r w:rsidR="008A078C">
        <w:rPr>
          <w:rFonts w:asciiTheme="minorHAnsi" w:hAnsiTheme="minorHAnsi"/>
          <w:sz w:val="22"/>
          <w:szCs w:val="22"/>
        </w:rPr>
        <w:t xml:space="preserve"> and raw images</w:t>
      </w:r>
      <w:r>
        <w:rPr>
          <w:rFonts w:asciiTheme="minorHAnsi" w:hAnsiTheme="minorHAnsi"/>
          <w:sz w:val="22"/>
          <w:szCs w:val="22"/>
        </w:rPr>
        <w:t xml:space="preserve"> for western blots (Figure 4</w:t>
      </w:r>
      <w:r w:rsidR="002339EB">
        <w:rPr>
          <w:rFonts w:asciiTheme="minorHAnsi" w:hAnsiTheme="minorHAnsi"/>
          <w:sz w:val="22"/>
          <w:szCs w:val="22"/>
        </w:rPr>
        <w:t xml:space="preserve"> I, </w:t>
      </w:r>
      <w:r>
        <w:rPr>
          <w:rFonts w:asciiTheme="minorHAnsi" w:hAnsiTheme="minorHAnsi"/>
          <w:sz w:val="22"/>
          <w:szCs w:val="22"/>
        </w:rPr>
        <w:t xml:space="preserve">J and S4D) can be found in the folder named </w:t>
      </w:r>
      <w:r w:rsidR="00916211" w:rsidRPr="00916211">
        <w:rPr>
          <w:rFonts w:asciiTheme="minorHAnsi" w:hAnsiTheme="minorHAnsi"/>
          <w:sz w:val="22"/>
          <w:szCs w:val="22"/>
        </w:rPr>
        <w:t>Figure_4I-J_S4D</w:t>
      </w:r>
      <w:r w:rsidR="002C6F4C">
        <w:rPr>
          <w:rFonts w:asciiTheme="minorHAnsi" w:hAnsiTheme="minorHAnsi"/>
          <w:sz w:val="22"/>
          <w:szCs w:val="22"/>
        </w:rPr>
        <w:t>_source</w:t>
      </w:r>
      <w:r>
        <w:rPr>
          <w:rFonts w:asciiTheme="minorHAnsi" w:hAnsiTheme="minorHAnsi"/>
          <w:sz w:val="22"/>
          <w:szCs w:val="22"/>
        </w:rPr>
        <w:t xml:space="preserve">. This folder contains raw images of </w:t>
      </w:r>
      <w:r w:rsidR="002339EB">
        <w:rPr>
          <w:rFonts w:asciiTheme="minorHAnsi" w:hAnsiTheme="minorHAnsi"/>
          <w:sz w:val="22"/>
          <w:szCs w:val="22"/>
        </w:rPr>
        <w:t>western</w:t>
      </w:r>
      <w:r>
        <w:rPr>
          <w:rFonts w:asciiTheme="minorHAnsi" w:hAnsiTheme="minorHAnsi"/>
          <w:sz w:val="22"/>
          <w:szCs w:val="22"/>
        </w:rPr>
        <w:t xml:space="preserve"> blots </w:t>
      </w:r>
      <w:r w:rsidR="002339EB">
        <w:rPr>
          <w:rFonts w:asciiTheme="minorHAnsi" w:hAnsiTheme="minorHAnsi"/>
          <w:sz w:val="22"/>
          <w:szCs w:val="22"/>
        </w:rPr>
        <w:t>actually shown</w:t>
      </w:r>
      <w:r>
        <w:rPr>
          <w:rFonts w:asciiTheme="minorHAnsi" w:hAnsiTheme="minorHAnsi"/>
          <w:sz w:val="22"/>
          <w:szCs w:val="22"/>
        </w:rPr>
        <w:t xml:space="preserve"> in Figure 4J and S4D (labelled with the figure name</w:t>
      </w:r>
      <w:r w:rsidR="002339EB">
        <w:rPr>
          <w:rFonts w:asciiTheme="minorHAnsi" w:hAnsiTheme="minorHAnsi"/>
          <w:sz w:val="22"/>
          <w:szCs w:val="22"/>
        </w:rPr>
        <w:t xml:space="preserve"> to which they correspond</w:t>
      </w:r>
      <w:r>
        <w:rPr>
          <w:rFonts w:asciiTheme="minorHAnsi" w:hAnsiTheme="minorHAnsi"/>
          <w:sz w:val="22"/>
          <w:szCs w:val="22"/>
        </w:rPr>
        <w:t>)</w:t>
      </w:r>
      <w:r w:rsidR="00E65AB1">
        <w:rPr>
          <w:rFonts w:asciiTheme="minorHAnsi" w:hAnsiTheme="minorHAnsi"/>
          <w:sz w:val="22"/>
          <w:szCs w:val="22"/>
        </w:rPr>
        <w:t xml:space="preserve">. The folder also contains other raw images of western blot membranes of replicates that are not shown in the figures. </w:t>
      </w:r>
      <w:r w:rsidR="008A078C">
        <w:rPr>
          <w:rFonts w:asciiTheme="minorHAnsi" w:hAnsiTheme="minorHAnsi"/>
          <w:sz w:val="22"/>
          <w:szCs w:val="22"/>
        </w:rPr>
        <w:t>T</w:t>
      </w:r>
      <w:r w:rsidR="00E65AB1">
        <w:rPr>
          <w:rFonts w:asciiTheme="minorHAnsi" w:hAnsiTheme="minorHAnsi"/>
          <w:sz w:val="22"/>
          <w:szCs w:val="22"/>
        </w:rPr>
        <w:t xml:space="preserve">he folder contains an excel file named </w:t>
      </w:r>
      <w:r w:rsidR="00E65AB1" w:rsidRPr="00E65AB1">
        <w:rPr>
          <w:rFonts w:asciiTheme="minorHAnsi" w:hAnsiTheme="minorHAnsi"/>
          <w:sz w:val="22"/>
          <w:szCs w:val="22"/>
        </w:rPr>
        <w:t>Figure_4J_S4D</w:t>
      </w:r>
      <w:r w:rsidR="008A078C">
        <w:rPr>
          <w:rFonts w:asciiTheme="minorHAnsi" w:hAnsiTheme="minorHAnsi"/>
          <w:sz w:val="22"/>
          <w:szCs w:val="22"/>
        </w:rPr>
        <w:t>_source</w:t>
      </w:r>
      <w:r w:rsidR="00E65AB1">
        <w:rPr>
          <w:rFonts w:asciiTheme="minorHAnsi" w:hAnsiTheme="minorHAnsi"/>
          <w:sz w:val="22"/>
          <w:szCs w:val="22"/>
        </w:rPr>
        <w:t>.xlsx that contains the images annotated – highlighting bands of interest, labelling of lanes/samples, and the quantification values.</w:t>
      </w:r>
    </w:p>
    <w:p w14:paraId="4336CF23" w14:textId="77777777" w:rsidR="000A6FC7" w:rsidRDefault="000A6FC7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7353475" w14:textId="09689929" w:rsidR="006630BF" w:rsidRPr="00505C51" w:rsidRDefault="00A6386D" w:rsidP="00266457">
      <w:pPr>
        <w:framePr w:w="9430" w:h="1088" w:hSpace="180" w:wrap="around" w:vAnchor="text" w:hAnchor="page" w:x="1108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Heatmap/dendrograms, PCAs, UMAPs were produced from sequencing data, therefore sequencing data are the source files for these figures.</w:t>
      </w:r>
      <w:r w:rsidR="0026072A">
        <w:rPr>
          <w:rFonts w:asciiTheme="minorHAnsi" w:hAnsiTheme="minorHAnsi"/>
          <w:sz w:val="22"/>
          <w:szCs w:val="22"/>
        </w:rPr>
        <w:t xml:space="preserve"> </w:t>
      </w:r>
      <w:r w:rsidR="006630BF">
        <w:rPr>
          <w:rFonts w:asciiTheme="minorHAnsi" w:hAnsiTheme="minorHAnsi"/>
          <w:sz w:val="22"/>
          <w:szCs w:val="22"/>
        </w:rPr>
        <w:t>Standard bioinformatic pipelines and tools have been used for data analysis during this study. Detailed descriptions of the tools</w:t>
      </w:r>
      <w:r w:rsidR="009724A7">
        <w:rPr>
          <w:rFonts w:asciiTheme="minorHAnsi" w:hAnsiTheme="minorHAnsi"/>
          <w:sz w:val="22"/>
          <w:szCs w:val="22"/>
        </w:rPr>
        <w:t>/models</w:t>
      </w:r>
      <w:r w:rsidR="006630BF">
        <w:rPr>
          <w:rFonts w:asciiTheme="minorHAnsi" w:hAnsiTheme="minorHAnsi"/>
          <w:sz w:val="22"/>
          <w:szCs w:val="22"/>
        </w:rPr>
        <w:t xml:space="preserve"> used and the parameters used for key functions are detailed in the Methods so that these analyses can be recreated.</w:t>
      </w:r>
    </w:p>
    <w:p w14:paraId="08C9EF2F" w14:textId="77777777" w:rsidR="00A62B52" w:rsidRPr="00406FF4" w:rsidRDefault="00A62B52" w:rsidP="00CE60FF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ABDF" w14:textId="77777777" w:rsidR="00B83650" w:rsidRDefault="00B83650" w:rsidP="004215FE">
      <w:r>
        <w:separator/>
      </w:r>
    </w:p>
  </w:endnote>
  <w:endnote w:type="continuationSeparator" w:id="0">
    <w:p w14:paraId="324F2C50" w14:textId="77777777" w:rsidR="00B83650" w:rsidRDefault="00B8365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99E7" w14:textId="77777777" w:rsidR="00B83650" w:rsidRDefault="00B83650" w:rsidP="004215FE">
      <w:r>
        <w:separator/>
      </w:r>
    </w:p>
  </w:footnote>
  <w:footnote w:type="continuationSeparator" w:id="0">
    <w:p w14:paraId="7275FFE3" w14:textId="77777777" w:rsidR="00B83650" w:rsidRDefault="00B8365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789C"/>
    <w:multiLevelType w:val="hybridMultilevel"/>
    <w:tmpl w:val="8E3045E2"/>
    <w:lvl w:ilvl="0" w:tplc="AF0E36C4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097"/>
    <w:rsid w:val="00004579"/>
    <w:rsid w:val="00022DC0"/>
    <w:rsid w:val="00036047"/>
    <w:rsid w:val="00062DBF"/>
    <w:rsid w:val="00083FE8"/>
    <w:rsid w:val="00085DAC"/>
    <w:rsid w:val="0009444E"/>
    <w:rsid w:val="0009520A"/>
    <w:rsid w:val="000A32A6"/>
    <w:rsid w:val="000A38BC"/>
    <w:rsid w:val="000A6FC7"/>
    <w:rsid w:val="000B2AEA"/>
    <w:rsid w:val="000C4C4F"/>
    <w:rsid w:val="000C773F"/>
    <w:rsid w:val="000D14EE"/>
    <w:rsid w:val="000D5E11"/>
    <w:rsid w:val="000D62F9"/>
    <w:rsid w:val="000F64EE"/>
    <w:rsid w:val="00100F97"/>
    <w:rsid w:val="00101567"/>
    <w:rsid w:val="001019CD"/>
    <w:rsid w:val="00125190"/>
    <w:rsid w:val="0013340E"/>
    <w:rsid w:val="00133662"/>
    <w:rsid w:val="00133907"/>
    <w:rsid w:val="00137170"/>
    <w:rsid w:val="00146DE9"/>
    <w:rsid w:val="00150A6B"/>
    <w:rsid w:val="0015519A"/>
    <w:rsid w:val="001618D5"/>
    <w:rsid w:val="00175192"/>
    <w:rsid w:val="001B573E"/>
    <w:rsid w:val="001E1D59"/>
    <w:rsid w:val="00212F30"/>
    <w:rsid w:val="00217B9E"/>
    <w:rsid w:val="002336C6"/>
    <w:rsid w:val="002339EB"/>
    <w:rsid w:val="00241081"/>
    <w:rsid w:val="0026072A"/>
    <w:rsid w:val="00264B13"/>
    <w:rsid w:val="00266457"/>
    <w:rsid w:val="00266462"/>
    <w:rsid w:val="002A068D"/>
    <w:rsid w:val="002A0ED1"/>
    <w:rsid w:val="002A7487"/>
    <w:rsid w:val="002C6F4C"/>
    <w:rsid w:val="00307F5D"/>
    <w:rsid w:val="003248ED"/>
    <w:rsid w:val="00370080"/>
    <w:rsid w:val="00377904"/>
    <w:rsid w:val="003E681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5E67"/>
    <w:rsid w:val="00516A01"/>
    <w:rsid w:val="0053000A"/>
    <w:rsid w:val="00546339"/>
    <w:rsid w:val="00550F13"/>
    <w:rsid w:val="005530AE"/>
    <w:rsid w:val="00555F44"/>
    <w:rsid w:val="00566103"/>
    <w:rsid w:val="005B0A15"/>
    <w:rsid w:val="005B5C11"/>
    <w:rsid w:val="005C4EB2"/>
    <w:rsid w:val="00605A12"/>
    <w:rsid w:val="00634AC7"/>
    <w:rsid w:val="00657587"/>
    <w:rsid w:val="00661DCC"/>
    <w:rsid w:val="006630BF"/>
    <w:rsid w:val="00663A4F"/>
    <w:rsid w:val="00672545"/>
    <w:rsid w:val="00680291"/>
    <w:rsid w:val="00685CCF"/>
    <w:rsid w:val="006A632B"/>
    <w:rsid w:val="006C06F5"/>
    <w:rsid w:val="006C7BC3"/>
    <w:rsid w:val="006E4A6C"/>
    <w:rsid w:val="006E6B2A"/>
    <w:rsid w:val="00700103"/>
    <w:rsid w:val="007137E1"/>
    <w:rsid w:val="00720937"/>
    <w:rsid w:val="00732B9E"/>
    <w:rsid w:val="00732FE5"/>
    <w:rsid w:val="00762B36"/>
    <w:rsid w:val="00763BA5"/>
    <w:rsid w:val="0076524F"/>
    <w:rsid w:val="00767B26"/>
    <w:rsid w:val="00791F4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73AA"/>
    <w:rsid w:val="008531D3"/>
    <w:rsid w:val="00860995"/>
    <w:rsid w:val="00865914"/>
    <w:rsid w:val="008669DA"/>
    <w:rsid w:val="0087056D"/>
    <w:rsid w:val="00876F8F"/>
    <w:rsid w:val="00877644"/>
    <w:rsid w:val="00877729"/>
    <w:rsid w:val="008859F8"/>
    <w:rsid w:val="008A078C"/>
    <w:rsid w:val="008A22A7"/>
    <w:rsid w:val="008B2B86"/>
    <w:rsid w:val="008C6EAF"/>
    <w:rsid w:val="008C73C0"/>
    <w:rsid w:val="008D5129"/>
    <w:rsid w:val="008D7885"/>
    <w:rsid w:val="00912B0B"/>
    <w:rsid w:val="00916211"/>
    <w:rsid w:val="009205E9"/>
    <w:rsid w:val="0092438C"/>
    <w:rsid w:val="009276C7"/>
    <w:rsid w:val="00941D04"/>
    <w:rsid w:val="00963CEF"/>
    <w:rsid w:val="009724A7"/>
    <w:rsid w:val="00993065"/>
    <w:rsid w:val="009A0661"/>
    <w:rsid w:val="009A6CC0"/>
    <w:rsid w:val="009D0D28"/>
    <w:rsid w:val="009E365E"/>
    <w:rsid w:val="009E6ACE"/>
    <w:rsid w:val="009E7B13"/>
    <w:rsid w:val="00A11EC6"/>
    <w:rsid w:val="00A131BD"/>
    <w:rsid w:val="00A32E20"/>
    <w:rsid w:val="00A44360"/>
    <w:rsid w:val="00A5368C"/>
    <w:rsid w:val="00A54360"/>
    <w:rsid w:val="00A62B52"/>
    <w:rsid w:val="00A6386D"/>
    <w:rsid w:val="00A84B3E"/>
    <w:rsid w:val="00AB5612"/>
    <w:rsid w:val="00AC49AA"/>
    <w:rsid w:val="00AD7A8F"/>
    <w:rsid w:val="00AE7C75"/>
    <w:rsid w:val="00AF5736"/>
    <w:rsid w:val="00B07F9D"/>
    <w:rsid w:val="00B124CC"/>
    <w:rsid w:val="00B17836"/>
    <w:rsid w:val="00B24C80"/>
    <w:rsid w:val="00B25462"/>
    <w:rsid w:val="00B330BD"/>
    <w:rsid w:val="00B4292F"/>
    <w:rsid w:val="00B57E8A"/>
    <w:rsid w:val="00B64119"/>
    <w:rsid w:val="00B72BFD"/>
    <w:rsid w:val="00B83650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0FF"/>
    <w:rsid w:val="00CE6849"/>
    <w:rsid w:val="00CF4BBE"/>
    <w:rsid w:val="00CF6CB5"/>
    <w:rsid w:val="00D10224"/>
    <w:rsid w:val="00D1410B"/>
    <w:rsid w:val="00D44612"/>
    <w:rsid w:val="00D50299"/>
    <w:rsid w:val="00D622EB"/>
    <w:rsid w:val="00D74320"/>
    <w:rsid w:val="00D779BF"/>
    <w:rsid w:val="00D83D45"/>
    <w:rsid w:val="00D8499C"/>
    <w:rsid w:val="00D90695"/>
    <w:rsid w:val="00D93937"/>
    <w:rsid w:val="00D975DC"/>
    <w:rsid w:val="00DE207A"/>
    <w:rsid w:val="00DE2719"/>
    <w:rsid w:val="00DF1913"/>
    <w:rsid w:val="00E007B4"/>
    <w:rsid w:val="00E0714F"/>
    <w:rsid w:val="00E234CA"/>
    <w:rsid w:val="00E41364"/>
    <w:rsid w:val="00E61AB4"/>
    <w:rsid w:val="00E65AB1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CCBE4B7C-7DCF-5D48-B9EA-9988AEEB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4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geo/query/acc.cgi?acc=GSE19633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964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10666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Silvia Marino</cp:lastModifiedBy>
  <cp:revision>59</cp:revision>
  <dcterms:created xsi:type="dcterms:W3CDTF">2017-06-13T14:43:00Z</dcterms:created>
  <dcterms:modified xsi:type="dcterms:W3CDTF">2022-02-13T14:17:00Z</dcterms:modified>
</cp:coreProperties>
</file>