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E5BC" w14:textId="07AC8BEE" w:rsidR="00967336" w:rsidRPr="00D268B8" w:rsidRDefault="00967336">
      <w:pPr>
        <w:rPr>
          <w:rFonts w:ascii="Arial" w:hAnsi="Arial" w:cs="Arial"/>
        </w:rPr>
      </w:pPr>
      <w:r w:rsidRPr="00D268B8">
        <w:rPr>
          <w:rFonts w:ascii="Arial" w:hAnsi="Arial" w:cs="Arial"/>
          <w:b/>
          <w:bCs/>
        </w:rPr>
        <w:t>Supplementa</w:t>
      </w:r>
      <w:r w:rsidR="00C622C5">
        <w:rPr>
          <w:rFonts w:ascii="Arial" w:hAnsi="Arial" w:cs="Arial"/>
          <w:b/>
          <w:bCs/>
        </w:rPr>
        <w:t xml:space="preserve">ry File </w:t>
      </w:r>
      <w:r w:rsidRPr="00D268B8">
        <w:rPr>
          <w:rFonts w:ascii="Arial" w:hAnsi="Arial" w:cs="Arial"/>
          <w:b/>
          <w:bCs/>
        </w:rPr>
        <w:t>2</w:t>
      </w:r>
      <w:r w:rsidR="002D60F9" w:rsidRPr="00D268B8">
        <w:rPr>
          <w:rFonts w:ascii="Arial" w:hAnsi="Arial" w:cs="Arial"/>
          <w:b/>
          <w:bCs/>
        </w:rPr>
        <w:t>:</w:t>
      </w:r>
      <w:r w:rsidRPr="00D268B8">
        <w:rPr>
          <w:rFonts w:ascii="Arial" w:hAnsi="Arial" w:cs="Arial"/>
          <w:b/>
          <w:bCs/>
        </w:rPr>
        <w:t xml:space="preserve"> </w:t>
      </w:r>
      <w:r w:rsidR="002D60F9" w:rsidRPr="00D268B8">
        <w:rPr>
          <w:rFonts w:ascii="Arial" w:hAnsi="Arial" w:cs="Arial"/>
          <w:b/>
          <w:bCs/>
        </w:rPr>
        <w:t>P</w:t>
      </w:r>
      <w:r w:rsidRPr="00D268B8">
        <w:rPr>
          <w:rFonts w:ascii="Arial" w:hAnsi="Arial" w:cs="Arial"/>
          <w:b/>
          <w:bCs/>
        </w:rPr>
        <w:t xml:space="preserve">henotypes associated with </w:t>
      </w:r>
      <w:r w:rsidR="00742C82" w:rsidRPr="00D268B8">
        <w:rPr>
          <w:rFonts w:ascii="Arial" w:hAnsi="Arial" w:cs="Arial"/>
          <w:b/>
          <w:bCs/>
        </w:rPr>
        <w:t xml:space="preserve">ARDS </w:t>
      </w:r>
      <w:r w:rsidRPr="00D268B8">
        <w:rPr>
          <w:rFonts w:ascii="Arial" w:hAnsi="Arial" w:cs="Arial"/>
          <w:b/>
          <w:bCs/>
        </w:rPr>
        <w:t>candidate genes from genome-wide association studies</w:t>
      </w:r>
      <w:r w:rsidR="002D60F9" w:rsidRPr="00D268B8">
        <w:rPr>
          <w:rFonts w:ascii="Arial" w:hAnsi="Arial" w:cs="Arial"/>
          <w:b/>
          <w:bCs/>
        </w:rPr>
        <w:t xml:space="preserve"> including at least 3,000 samples</w:t>
      </w:r>
      <w:r w:rsidRPr="00D268B8">
        <w:rPr>
          <w:rFonts w:ascii="Arial" w:hAnsi="Arial" w:cs="Arial"/>
        </w:rPr>
        <w:t xml:space="preserve">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345"/>
        <w:gridCol w:w="11610"/>
      </w:tblGrid>
      <w:tr w:rsidR="00967336" w:rsidRPr="00D268B8" w14:paraId="4B98E226" w14:textId="77777777" w:rsidTr="00967336">
        <w:tc>
          <w:tcPr>
            <w:tcW w:w="13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F6772D" w14:textId="25C4FDA5" w:rsidR="00967336" w:rsidRPr="00D268B8" w:rsidRDefault="009673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8B8">
              <w:rPr>
                <w:rFonts w:ascii="Arial" w:hAnsi="Arial" w:cs="Arial"/>
                <w:b/>
                <w:bCs/>
                <w:sz w:val="20"/>
                <w:szCs w:val="20"/>
              </w:rPr>
              <w:t>Gene symbol</w:t>
            </w:r>
          </w:p>
        </w:tc>
        <w:tc>
          <w:tcPr>
            <w:tcW w:w="116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46EA57" w14:textId="0966E7C8" w:rsidR="00967336" w:rsidRPr="00D268B8" w:rsidRDefault="009673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8B8">
              <w:rPr>
                <w:rFonts w:ascii="Arial" w:hAnsi="Arial" w:cs="Arial"/>
                <w:b/>
                <w:bCs/>
                <w:sz w:val="20"/>
                <w:szCs w:val="20"/>
              </w:rPr>
              <w:t>Merged phenotypes linked to the gene [phenotypes as listed in GWAS catalog]</w:t>
            </w:r>
          </w:p>
        </w:tc>
      </w:tr>
      <w:tr w:rsidR="00967336" w:rsidRPr="00D268B8" w14:paraId="2742FDE8" w14:textId="77777777" w:rsidTr="00967336">
        <w:tc>
          <w:tcPr>
            <w:tcW w:w="1345" w:type="dxa"/>
            <w:tcBorders>
              <w:top w:val="single" w:sz="12" w:space="0" w:color="auto"/>
              <w:left w:val="nil"/>
              <w:right w:val="nil"/>
            </w:tcBorders>
          </w:tcPr>
          <w:p w14:paraId="43289DC7" w14:textId="32D34334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ACE</w:t>
            </w:r>
          </w:p>
        </w:tc>
        <w:tc>
          <w:tcPr>
            <w:tcW w:w="11610" w:type="dxa"/>
            <w:tcBorders>
              <w:top w:val="single" w:sz="12" w:space="0" w:color="auto"/>
              <w:left w:val="nil"/>
              <w:right w:val="nil"/>
            </w:tcBorders>
          </w:tcPr>
          <w:p w14:paraId="0839AA32" w14:textId="38BEA174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Cardiovascular Health</w:t>
            </w:r>
            <w:r w:rsidR="0079040C" w:rsidRPr="00D268B8">
              <w:rPr>
                <w:rFonts w:ascii="Arial" w:hAnsi="Arial" w:cs="Arial"/>
                <w:sz w:val="20"/>
                <w:szCs w:val="20"/>
              </w:rPr>
              <w:t>/</w:t>
            </w:r>
            <w:r w:rsidRPr="00D268B8">
              <w:rPr>
                <w:rFonts w:ascii="Arial" w:hAnsi="Arial" w:cs="Arial"/>
                <w:sz w:val="20"/>
                <w:szCs w:val="20"/>
              </w:rPr>
              <w:t>Disease [diastolic blood pressure; systolic blood pressure]</w:t>
            </w:r>
          </w:p>
        </w:tc>
      </w:tr>
      <w:tr w:rsidR="00967336" w:rsidRPr="00D268B8" w14:paraId="526EBAD4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E4C587C" w14:textId="2B9A4276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AGER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7A19F24" w14:textId="77777777" w:rsidR="002D60F9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 xml:space="preserve">Pulmonary Function/Disease [vital capacity; forced expiratory volume; FEV/FEC ratio; chronic obstructive pulmonary disease; pulmonary </w:t>
            </w:r>
          </w:p>
          <w:p w14:paraId="51EB7EDD" w14:textId="1D2E7371" w:rsidR="00967336" w:rsidRPr="00D268B8" w:rsidRDefault="002D60F9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67336" w:rsidRPr="00D268B8">
              <w:rPr>
                <w:rFonts w:ascii="Arial" w:hAnsi="Arial" w:cs="Arial"/>
                <w:sz w:val="20"/>
                <w:szCs w:val="20"/>
              </w:rPr>
              <w:t>function measurement; peak expiratory flow]</w:t>
            </w:r>
          </w:p>
        </w:tc>
      </w:tr>
      <w:tr w:rsidR="00967336" w:rsidRPr="00D268B8" w14:paraId="2D35AD19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4E9F07C7" w14:textId="3F046D98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AGT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1617398D" w14:textId="3C126FA3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Cardiovascular Health</w:t>
            </w:r>
            <w:r w:rsidR="0079040C" w:rsidRPr="00D268B8">
              <w:rPr>
                <w:rFonts w:ascii="Arial" w:hAnsi="Arial" w:cs="Arial"/>
                <w:sz w:val="20"/>
                <w:szCs w:val="20"/>
              </w:rPr>
              <w:t>/</w:t>
            </w:r>
            <w:r w:rsidRPr="00D268B8">
              <w:rPr>
                <w:rFonts w:ascii="Arial" w:hAnsi="Arial" w:cs="Arial"/>
                <w:sz w:val="20"/>
                <w:szCs w:val="20"/>
              </w:rPr>
              <w:t>Disease [coronary artery disease; systolic blood pressure; diastolic blood pressure]</w:t>
            </w:r>
          </w:p>
          <w:p w14:paraId="45FA44FE" w14:textId="623FE88D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Health-Related Behavior [smoking status measurement; alcohol drinking]</w:t>
            </w:r>
          </w:p>
        </w:tc>
      </w:tr>
      <w:tr w:rsidR="00967336" w:rsidRPr="00D268B8" w14:paraId="0ADB612B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73980D7" w14:textId="2837F0F1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ANGPT1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A47FC11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Anthropometric Measurement [body mass index]</w:t>
            </w:r>
          </w:p>
          <w:p w14:paraId="43DA4331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Neurologic Injury [white matter hyperintensity measurement]</w:t>
            </w:r>
          </w:p>
          <w:p w14:paraId="041092C6" w14:textId="3E7FB1F1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Ophthalmologic Disease [open-angle glaucoma; intraocular pressure measurement]</w:t>
            </w:r>
          </w:p>
        </w:tc>
      </w:tr>
      <w:tr w:rsidR="00967336" w:rsidRPr="00D268B8" w14:paraId="523A8714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0885AE50" w14:textId="7482CCBA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ANGPT2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0B7CEA70" w14:textId="25B4673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Renal Function [glomerular filtration rate]</w:t>
            </w:r>
          </w:p>
        </w:tc>
      </w:tr>
      <w:tr w:rsidR="00967336" w:rsidRPr="00D268B8" w14:paraId="2B68C2C7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F5FE3DE" w14:textId="5589E407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CARMIL1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A6F07C8" w14:textId="6F670486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Cardiovascular Health</w:t>
            </w:r>
            <w:r w:rsidR="0079040C" w:rsidRPr="00D268B8">
              <w:rPr>
                <w:rFonts w:ascii="Arial" w:hAnsi="Arial" w:cs="Arial"/>
                <w:sz w:val="20"/>
                <w:szCs w:val="20"/>
              </w:rPr>
              <w:t>/</w:t>
            </w:r>
            <w:r w:rsidRPr="00D268B8">
              <w:rPr>
                <w:rFonts w:ascii="Arial" w:hAnsi="Arial" w:cs="Arial"/>
                <w:sz w:val="20"/>
                <w:szCs w:val="20"/>
              </w:rPr>
              <w:t>Disease [coronary artery disease]</w:t>
            </w:r>
          </w:p>
          <w:p w14:paraId="46F2870C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Hematologic Measurement [platelet count]</w:t>
            </w:r>
          </w:p>
          <w:p w14:paraId="621B0151" w14:textId="4FA026BD" w:rsidR="00967336" w:rsidRPr="00D268B8" w:rsidRDefault="0079040C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Mental Health</w:t>
            </w:r>
            <w:r w:rsidR="00967336" w:rsidRPr="00D268B8">
              <w:rPr>
                <w:rFonts w:ascii="Arial" w:hAnsi="Arial" w:cs="Arial"/>
                <w:sz w:val="20"/>
                <w:szCs w:val="20"/>
              </w:rPr>
              <w:t xml:space="preserve"> [neuroticism measurement; depressive symptom measurement; wellbeing measurement]</w:t>
            </w:r>
          </w:p>
          <w:p w14:paraId="0CB58981" w14:textId="4F02AF20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Systemic Inflammation [mucocutaneous lymph node syndrome]</w:t>
            </w:r>
          </w:p>
        </w:tc>
      </w:tr>
      <w:tr w:rsidR="00967336" w:rsidRPr="00D268B8" w14:paraId="6E6876E7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156A9808" w14:textId="2EFD620E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CFTR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607018DD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Anthropometric Measurement [waist circumference]</w:t>
            </w:r>
          </w:p>
          <w:p w14:paraId="35573A68" w14:textId="7C1186F2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Cardiovascular Health</w:t>
            </w:r>
            <w:r w:rsidR="0079040C" w:rsidRPr="00D268B8">
              <w:rPr>
                <w:rFonts w:ascii="Arial" w:hAnsi="Arial" w:cs="Arial"/>
                <w:sz w:val="20"/>
                <w:szCs w:val="20"/>
              </w:rPr>
              <w:t>/</w:t>
            </w:r>
            <w:r w:rsidRPr="00D268B8">
              <w:rPr>
                <w:rFonts w:ascii="Arial" w:hAnsi="Arial" w:cs="Arial"/>
                <w:sz w:val="20"/>
                <w:szCs w:val="20"/>
              </w:rPr>
              <w:t>Disease [coronary artery disease]</w:t>
            </w:r>
          </w:p>
        </w:tc>
      </w:tr>
      <w:tr w:rsidR="00967336" w:rsidRPr="00D268B8" w14:paraId="257AEF77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0C22EF8" w14:textId="5CA1C074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CXCL8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490E3AA" w14:textId="350540B5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Systemic Inflammation [interleukin-8 measurement]</w:t>
            </w:r>
          </w:p>
        </w:tc>
      </w:tr>
      <w:tr w:rsidR="00967336" w:rsidRPr="00D268B8" w14:paraId="45D580FC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47F1A3C6" w14:textId="3E80C3D4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EPAS1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1C24AB8A" w14:textId="159A624F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Oncologic Disease [renal cell carcinoma]</w:t>
            </w:r>
          </w:p>
        </w:tc>
      </w:tr>
      <w:tr w:rsidR="00967336" w:rsidRPr="00D268B8" w14:paraId="123FA045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823AF2E" w14:textId="49E8875B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FER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D8FCB47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Anthropometric Measurement [BMI-adjusted waist circumference; pulse pressure measurement; systolic blood pressure; body height]</w:t>
            </w:r>
          </w:p>
          <w:p w14:paraId="3C04766A" w14:textId="4692FB50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Health-Related Behavior [smoking behavior]</w:t>
            </w:r>
          </w:p>
        </w:tc>
      </w:tr>
      <w:tr w:rsidR="00967336" w:rsidRPr="00D268B8" w14:paraId="256D223C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32B68701" w14:textId="20F65F1F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FLT1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5E192032" w14:textId="61C9CD06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Cardiovascular Health</w:t>
            </w:r>
            <w:r w:rsidR="0079040C" w:rsidRPr="00D268B8">
              <w:rPr>
                <w:rFonts w:ascii="Arial" w:hAnsi="Arial" w:cs="Arial"/>
                <w:sz w:val="20"/>
                <w:szCs w:val="20"/>
              </w:rPr>
              <w:t>/</w:t>
            </w:r>
            <w:r w:rsidRPr="00D268B8">
              <w:rPr>
                <w:rFonts w:ascii="Arial" w:hAnsi="Arial" w:cs="Arial"/>
                <w:sz w:val="20"/>
                <w:szCs w:val="20"/>
              </w:rPr>
              <w:t>Disease [coronary artery disease]</w:t>
            </w:r>
          </w:p>
          <w:p w14:paraId="1F65F4CD" w14:textId="1F4AFAEE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Vascular Health [placenta growth factor measurement]</w:t>
            </w:r>
          </w:p>
        </w:tc>
      </w:tr>
      <w:tr w:rsidR="00967336" w:rsidRPr="00D268B8" w14:paraId="2E6988FA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376E98A" w14:textId="15E93C0D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HSPG2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3EA4BC4" w14:textId="329AFAAC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Anthropometric Measurement [body height]</w:t>
            </w:r>
          </w:p>
        </w:tc>
      </w:tr>
      <w:tr w:rsidR="00967336" w:rsidRPr="00D268B8" w14:paraId="04E865E8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407ED037" w14:textId="1D4FB786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IL17A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5C069E01" w14:textId="2013EA2B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Anthropometric Measurement [body height]</w:t>
            </w:r>
          </w:p>
        </w:tc>
      </w:tr>
      <w:tr w:rsidR="00967336" w:rsidRPr="00D268B8" w14:paraId="43D95DF2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FF59639" w14:textId="131A82E2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IL18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B90FA26" w14:textId="259030AE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Systemic Inflammation [interleukin 18 measurement]</w:t>
            </w:r>
          </w:p>
        </w:tc>
      </w:tr>
      <w:tr w:rsidR="00967336" w:rsidRPr="00D268B8" w14:paraId="62A48B77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2AC9341C" w14:textId="06126735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IL1R1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624CCEBC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Allergic Dermatitis [atopic eczema]</w:t>
            </w:r>
          </w:p>
          <w:p w14:paraId="19245FDD" w14:textId="0D7F38D2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Cardiovascular Health</w:t>
            </w:r>
            <w:r w:rsidR="0079040C" w:rsidRPr="00D268B8">
              <w:rPr>
                <w:rFonts w:ascii="Arial" w:hAnsi="Arial" w:cs="Arial"/>
                <w:sz w:val="20"/>
                <w:szCs w:val="20"/>
              </w:rPr>
              <w:t>/</w:t>
            </w:r>
            <w:r w:rsidRPr="00D268B8">
              <w:rPr>
                <w:rFonts w:ascii="Arial" w:hAnsi="Arial" w:cs="Arial"/>
                <w:sz w:val="20"/>
                <w:szCs w:val="20"/>
              </w:rPr>
              <w:t>Disease [ST2 protein measurement]</w:t>
            </w:r>
          </w:p>
          <w:p w14:paraId="4AEE8F74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Hematologic Measurement [fibrinogen measurement]</w:t>
            </w:r>
          </w:p>
          <w:p w14:paraId="5C2782BC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Liver Function Test [serum alanine aminotransferase measurement]</w:t>
            </w:r>
          </w:p>
          <w:p w14:paraId="03E0D052" w14:textId="4DA6567D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Pulmonary Function/Disease [asthma; childhood onset asthma]</w:t>
            </w:r>
          </w:p>
        </w:tc>
      </w:tr>
      <w:tr w:rsidR="00967336" w:rsidRPr="00D268B8" w14:paraId="33E57C8E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28BDB08" w14:textId="26F9AFDF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IL4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A5E6F6E" w14:textId="5EB60150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Pulmonary Function/Disease [asthma]</w:t>
            </w:r>
          </w:p>
        </w:tc>
      </w:tr>
      <w:tr w:rsidR="00967336" w:rsidRPr="00D268B8" w14:paraId="0BA8831F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50EDCC97" w14:textId="470A714A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KLK2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4DCEA54E" w14:textId="3CAEBAED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Oncologic Disease [prostate specific antigen measurement; prostate carcinoma]</w:t>
            </w:r>
          </w:p>
        </w:tc>
      </w:tr>
      <w:tr w:rsidR="00967336" w:rsidRPr="00D268B8" w14:paraId="33CC11AA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BC100F9" w14:textId="384ECB78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LTA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7988782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Anthropometric Measurement [pulse pressure measurement]</w:t>
            </w:r>
          </w:p>
          <w:p w14:paraId="625D1B68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Pulmonary Function/Disease [asthma]</w:t>
            </w:r>
          </w:p>
          <w:p w14:paraId="564F1B02" w14:textId="27A83D48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lastRenderedPageBreak/>
              <w:t>Systemic Inflammation [oral ulcer; mucocutaneous lymph node syndrome; Crohn's disease]</w:t>
            </w:r>
          </w:p>
        </w:tc>
      </w:tr>
      <w:tr w:rsidR="00967336" w:rsidRPr="00D268B8" w14:paraId="767801FE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44EF92FE" w14:textId="65A51DC0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lastRenderedPageBreak/>
              <w:t>MAP3K1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35E6E8A6" w14:textId="0974C9E1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Oncologic Disease [breast carcinoma]</w:t>
            </w:r>
          </w:p>
        </w:tc>
      </w:tr>
      <w:tr w:rsidR="00967336" w:rsidRPr="00D268B8" w14:paraId="6D0C0CD8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E1B522B" w14:textId="283DC8F3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MBL2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92C2173" w14:textId="0F9AB029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Ophthalmologic Disease [age-related macular degeneration]</w:t>
            </w:r>
          </w:p>
        </w:tc>
      </w:tr>
      <w:tr w:rsidR="00967336" w:rsidRPr="00D268B8" w14:paraId="68650C1F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37B38A94" w14:textId="6E1B4F92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NFE2L2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7DD82735" w14:textId="2DE9DEF0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Renal Function [glomerular filtration rate]</w:t>
            </w:r>
          </w:p>
        </w:tc>
      </w:tr>
      <w:tr w:rsidR="00967336" w:rsidRPr="00D268B8" w14:paraId="6B64F3CC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39584EB" w14:textId="51F6750C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PPFIA1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A18FB14" w14:textId="00CB9141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Cardiovascular Health</w:t>
            </w:r>
            <w:r w:rsidR="0079040C" w:rsidRPr="00D268B8">
              <w:rPr>
                <w:rFonts w:ascii="Arial" w:hAnsi="Arial" w:cs="Arial"/>
                <w:sz w:val="20"/>
                <w:szCs w:val="20"/>
              </w:rPr>
              <w:t>/</w:t>
            </w:r>
            <w:r w:rsidRPr="00D268B8">
              <w:rPr>
                <w:rFonts w:ascii="Arial" w:hAnsi="Arial" w:cs="Arial"/>
                <w:sz w:val="20"/>
                <w:szCs w:val="20"/>
              </w:rPr>
              <w:t>Disease [coronary artery disease]</w:t>
            </w:r>
          </w:p>
        </w:tc>
      </w:tr>
      <w:tr w:rsidR="00967336" w:rsidRPr="00D268B8" w14:paraId="5AE74046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4C694FD7" w14:textId="58E3DCC4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PPFIA2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46D8AF43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Anthropometric Measurement [lean body mass]</w:t>
            </w:r>
          </w:p>
          <w:p w14:paraId="7F28CA56" w14:textId="3B11CC98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Cardiovascular Health</w:t>
            </w:r>
            <w:r w:rsidR="0079040C" w:rsidRPr="00D268B8">
              <w:rPr>
                <w:rFonts w:ascii="Arial" w:hAnsi="Arial" w:cs="Arial"/>
                <w:sz w:val="20"/>
                <w:szCs w:val="20"/>
              </w:rPr>
              <w:t>/</w:t>
            </w:r>
            <w:r w:rsidRPr="00D268B8">
              <w:rPr>
                <w:rFonts w:ascii="Arial" w:hAnsi="Arial" w:cs="Arial"/>
                <w:sz w:val="20"/>
                <w:szCs w:val="20"/>
              </w:rPr>
              <w:t>Disease [resting heart rate]</w:t>
            </w:r>
          </w:p>
        </w:tc>
      </w:tr>
      <w:tr w:rsidR="00967336" w:rsidRPr="00D268B8" w14:paraId="0D464E9B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6A328E3" w14:textId="2C1E07C9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PPFIA4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C64420A" w14:textId="2FFEF796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Cardiovascular Health</w:t>
            </w:r>
            <w:r w:rsidR="0079040C" w:rsidRPr="00D268B8">
              <w:rPr>
                <w:rFonts w:ascii="Arial" w:hAnsi="Arial" w:cs="Arial"/>
                <w:sz w:val="20"/>
                <w:szCs w:val="20"/>
              </w:rPr>
              <w:t>/</w:t>
            </w:r>
            <w:r w:rsidRPr="00D268B8">
              <w:rPr>
                <w:rFonts w:ascii="Arial" w:hAnsi="Arial" w:cs="Arial"/>
                <w:sz w:val="20"/>
                <w:szCs w:val="20"/>
              </w:rPr>
              <w:t>Disease [atrial fibrillation]</w:t>
            </w:r>
          </w:p>
        </w:tc>
      </w:tr>
      <w:tr w:rsidR="00967336" w:rsidRPr="00D268B8" w14:paraId="3F59B7EE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28D5181C" w14:textId="4E0D8333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SELP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1F4B03BB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Ophthalmologic Disease [optic disc size measurement]</w:t>
            </w:r>
          </w:p>
          <w:p w14:paraId="120AB1F5" w14:textId="39768362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Vascular Health [blood protein measurement]</w:t>
            </w:r>
          </w:p>
        </w:tc>
      </w:tr>
      <w:tr w:rsidR="00967336" w:rsidRPr="00D268B8" w14:paraId="03B4B7DC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64A10D9" w14:textId="63C8E2F5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SFTPA2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275290E" w14:textId="27DE6015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Pulmonary Function/Disease [FEV/FEC ratio]</w:t>
            </w:r>
          </w:p>
        </w:tc>
      </w:tr>
      <w:tr w:rsidR="00967336" w:rsidRPr="00D268B8" w14:paraId="0B49A974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56C9C532" w14:textId="731F2C16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SFTPD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19428D1F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Pulmonary Function/Disease [FEV/FEC ratio; chronic obstructive pulmonary disease]</w:t>
            </w:r>
          </w:p>
          <w:p w14:paraId="159EE1D0" w14:textId="7C43C43A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Systemic Inflammation [rheumatoid arthritis]</w:t>
            </w:r>
          </w:p>
        </w:tc>
      </w:tr>
      <w:tr w:rsidR="00967336" w:rsidRPr="00D268B8" w14:paraId="3C10536F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EB5E216" w14:textId="3610A3EB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THBD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2AF59AF" w14:textId="741AC05F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Hematologic Measurement [thrombomodulin measurement]</w:t>
            </w:r>
          </w:p>
        </w:tc>
      </w:tr>
      <w:tr w:rsidR="00967336" w:rsidRPr="00D268B8" w14:paraId="5A98D19F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572652E4" w14:textId="22F6B90B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TNF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63A0A9C4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Anthropometric Measurement [pulse pressure measurement]</w:t>
            </w:r>
          </w:p>
          <w:p w14:paraId="7446C8F8" w14:textId="5983981C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Systemic Inflammation [Crohn's disease]</w:t>
            </w:r>
          </w:p>
        </w:tc>
      </w:tr>
      <w:tr w:rsidR="00967336" w:rsidRPr="00D268B8" w14:paraId="0907E636" w14:textId="77777777" w:rsidTr="00967336">
        <w:tc>
          <w:tcPr>
            <w:tcW w:w="134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B24AE4D" w14:textId="3F9BDBFF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VCAM1</w:t>
            </w:r>
          </w:p>
        </w:tc>
        <w:tc>
          <w:tcPr>
            <w:tcW w:w="116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93FA0C8" w14:textId="286F404E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Systemic Inflammation [multiple sclerosis]</w:t>
            </w:r>
          </w:p>
        </w:tc>
      </w:tr>
      <w:tr w:rsidR="00967336" w:rsidRPr="00D268B8" w14:paraId="70214E46" w14:textId="77777777" w:rsidTr="00967336">
        <w:tc>
          <w:tcPr>
            <w:tcW w:w="1345" w:type="dxa"/>
            <w:tcBorders>
              <w:left w:val="nil"/>
              <w:right w:val="nil"/>
            </w:tcBorders>
          </w:tcPr>
          <w:p w14:paraId="3ACFAF5A" w14:textId="62A69A69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VEGFA</w:t>
            </w:r>
          </w:p>
        </w:tc>
        <w:tc>
          <w:tcPr>
            <w:tcW w:w="11610" w:type="dxa"/>
            <w:tcBorders>
              <w:left w:val="nil"/>
              <w:right w:val="nil"/>
            </w:tcBorders>
          </w:tcPr>
          <w:p w14:paraId="71EAAAF5" w14:textId="77777777" w:rsidR="002D60F9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 xml:space="preserve">Anthropometric Measurement [BMI-adjusted waist-hip ratio; BMI-adjusted waist circumference; body mass index; waist-hip ratio; </w:t>
            </w:r>
          </w:p>
          <w:p w14:paraId="1A578060" w14:textId="26DDC65B" w:rsidR="00967336" w:rsidRPr="00D268B8" w:rsidRDefault="002D60F9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67336" w:rsidRPr="00D268B8">
              <w:rPr>
                <w:rFonts w:ascii="Arial" w:hAnsi="Arial" w:cs="Arial"/>
                <w:sz w:val="20"/>
                <w:szCs w:val="20"/>
              </w:rPr>
              <w:t>anthropometric measurement]</w:t>
            </w:r>
          </w:p>
          <w:p w14:paraId="57B936F0" w14:textId="77777777" w:rsidR="002D60F9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Cardiovascular Health</w:t>
            </w:r>
            <w:r w:rsidR="0079040C" w:rsidRPr="00D268B8">
              <w:rPr>
                <w:rFonts w:ascii="Arial" w:hAnsi="Arial" w:cs="Arial"/>
                <w:sz w:val="20"/>
                <w:szCs w:val="20"/>
              </w:rPr>
              <w:t>/</w:t>
            </w:r>
            <w:r w:rsidRPr="00D268B8">
              <w:rPr>
                <w:rFonts w:ascii="Arial" w:hAnsi="Arial" w:cs="Arial"/>
                <w:sz w:val="20"/>
                <w:szCs w:val="20"/>
              </w:rPr>
              <w:t xml:space="preserve">Disease [triglyceride measurement; high density lipoprotein cholesterol measurement; adiponectin measurement; </w:t>
            </w:r>
          </w:p>
          <w:p w14:paraId="33227FBA" w14:textId="3550C3E7" w:rsidR="00967336" w:rsidRPr="00D268B8" w:rsidRDefault="002D60F9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67336" w:rsidRPr="00D268B8">
              <w:rPr>
                <w:rFonts w:ascii="Arial" w:hAnsi="Arial" w:cs="Arial"/>
                <w:sz w:val="20"/>
                <w:szCs w:val="20"/>
              </w:rPr>
              <w:t>coronary artery disease]</w:t>
            </w:r>
          </w:p>
          <w:p w14:paraId="7DD47847" w14:textId="77777777" w:rsidR="002D60F9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 xml:space="preserve">Health-Related Behavior [physical activity measurement; smoking behavior; physical activity; sleep duration; alcohol drinking; alcohol </w:t>
            </w:r>
          </w:p>
          <w:p w14:paraId="1D42B981" w14:textId="0F61EDDF" w:rsidR="00967336" w:rsidRPr="00D268B8" w:rsidRDefault="002D60F9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67336" w:rsidRPr="00D268B8">
              <w:rPr>
                <w:rFonts w:ascii="Arial" w:hAnsi="Arial" w:cs="Arial"/>
                <w:sz w:val="20"/>
                <w:szCs w:val="20"/>
              </w:rPr>
              <w:t>consumption measurement]</w:t>
            </w:r>
          </w:p>
          <w:p w14:paraId="404A507C" w14:textId="0FCA2895" w:rsidR="00967336" w:rsidRPr="00D268B8" w:rsidRDefault="0079040C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 xml:space="preserve">Hepatic </w:t>
            </w:r>
            <w:r w:rsidR="00967336" w:rsidRPr="00D268B8">
              <w:rPr>
                <w:rFonts w:ascii="Arial" w:hAnsi="Arial" w:cs="Arial"/>
                <w:sz w:val="20"/>
                <w:szCs w:val="20"/>
              </w:rPr>
              <w:t>Function Test [aspartate aminotransferase measurement; serum alanine aminotransferase measurement]</w:t>
            </w:r>
          </w:p>
          <w:p w14:paraId="0CE7476F" w14:textId="77777777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Oncologic Disease [prostate specific antigen measurement]</w:t>
            </w:r>
          </w:p>
          <w:p w14:paraId="4C86F2E6" w14:textId="14B3AA6F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Renal Function [hyperuricemia]</w:t>
            </w:r>
          </w:p>
        </w:tc>
      </w:tr>
      <w:tr w:rsidR="00967336" w:rsidRPr="00D268B8" w14:paraId="24DD550C" w14:textId="77777777" w:rsidTr="00967336">
        <w:tc>
          <w:tcPr>
            <w:tcW w:w="1345" w:type="dxa"/>
            <w:tcBorders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7235CED1" w14:textId="7A561645" w:rsidR="00967336" w:rsidRPr="00D268B8" w:rsidRDefault="00967336">
            <w:pPr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VWF</w:t>
            </w:r>
          </w:p>
        </w:tc>
        <w:tc>
          <w:tcPr>
            <w:tcW w:w="11610" w:type="dxa"/>
            <w:tcBorders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54C22BC" w14:textId="51CE8543" w:rsidR="00967336" w:rsidRPr="00D268B8" w:rsidRDefault="00967336" w:rsidP="002D60F9">
            <w:pPr>
              <w:ind w:left="-17"/>
              <w:rPr>
                <w:rFonts w:ascii="Arial" w:hAnsi="Arial" w:cs="Arial"/>
                <w:sz w:val="20"/>
                <w:szCs w:val="20"/>
              </w:rPr>
            </w:pPr>
            <w:r w:rsidRPr="00D268B8">
              <w:rPr>
                <w:rFonts w:ascii="Arial" w:hAnsi="Arial" w:cs="Arial"/>
                <w:sz w:val="20"/>
                <w:szCs w:val="20"/>
              </w:rPr>
              <w:t>Hematologic Measurement [factor VIII measurement; von Willebrand factor measurement]</w:t>
            </w:r>
          </w:p>
        </w:tc>
      </w:tr>
    </w:tbl>
    <w:p w14:paraId="0085BC42" w14:textId="77777777" w:rsidR="00967336" w:rsidRPr="00D268B8" w:rsidRDefault="00967336">
      <w:pPr>
        <w:rPr>
          <w:rFonts w:ascii="Arial" w:hAnsi="Arial" w:cs="Arial"/>
          <w:sz w:val="20"/>
          <w:szCs w:val="20"/>
        </w:rPr>
      </w:pPr>
    </w:p>
    <w:sectPr w:rsidR="00967336" w:rsidRPr="00D268B8" w:rsidSect="009673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86EE9"/>
    <w:multiLevelType w:val="hybridMultilevel"/>
    <w:tmpl w:val="C736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36"/>
    <w:rsid w:val="00005797"/>
    <w:rsid w:val="00021639"/>
    <w:rsid w:val="00081FE1"/>
    <w:rsid w:val="0008360E"/>
    <w:rsid w:val="0008446A"/>
    <w:rsid w:val="00091457"/>
    <w:rsid w:val="000B0DB7"/>
    <w:rsid w:val="000C2739"/>
    <w:rsid w:val="000E2089"/>
    <w:rsid w:val="000E4E6C"/>
    <w:rsid w:val="00145754"/>
    <w:rsid w:val="001532C1"/>
    <w:rsid w:val="00186BFC"/>
    <w:rsid w:val="00187FCF"/>
    <w:rsid w:val="001A0F83"/>
    <w:rsid w:val="001E2AB0"/>
    <w:rsid w:val="001F2152"/>
    <w:rsid w:val="00280190"/>
    <w:rsid w:val="002869B6"/>
    <w:rsid w:val="00287504"/>
    <w:rsid w:val="00290C36"/>
    <w:rsid w:val="002954F7"/>
    <w:rsid w:val="00296539"/>
    <w:rsid w:val="002D60F9"/>
    <w:rsid w:val="002E2A2C"/>
    <w:rsid w:val="002F33CD"/>
    <w:rsid w:val="002F62AF"/>
    <w:rsid w:val="00311064"/>
    <w:rsid w:val="00326464"/>
    <w:rsid w:val="00361F08"/>
    <w:rsid w:val="003938DA"/>
    <w:rsid w:val="003A2177"/>
    <w:rsid w:val="003C368A"/>
    <w:rsid w:val="003F4704"/>
    <w:rsid w:val="003F76A1"/>
    <w:rsid w:val="00401732"/>
    <w:rsid w:val="00410EB7"/>
    <w:rsid w:val="004163CB"/>
    <w:rsid w:val="004264EF"/>
    <w:rsid w:val="0045310D"/>
    <w:rsid w:val="00472A59"/>
    <w:rsid w:val="0049058F"/>
    <w:rsid w:val="004B48D6"/>
    <w:rsid w:val="004C4EF4"/>
    <w:rsid w:val="005023F0"/>
    <w:rsid w:val="0052003B"/>
    <w:rsid w:val="00590679"/>
    <w:rsid w:val="005A1A29"/>
    <w:rsid w:val="005B0762"/>
    <w:rsid w:val="005B7CA6"/>
    <w:rsid w:val="005D24B0"/>
    <w:rsid w:val="005E1748"/>
    <w:rsid w:val="00612CFC"/>
    <w:rsid w:val="00623C69"/>
    <w:rsid w:val="0062760C"/>
    <w:rsid w:val="0063476E"/>
    <w:rsid w:val="00636C27"/>
    <w:rsid w:val="006C4DC6"/>
    <w:rsid w:val="006E1C97"/>
    <w:rsid w:val="006F26CA"/>
    <w:rsid w:val="007139F4"/>
    <w:rsid w:val="00741D04"/>
    <w:rsid w:val="00742C82"/>
    <w:rsid w:val="00783128"/>
    <w:rsid w:val="0079040C"/>
    <w:rsid w:val="007969A8"/>
    <w:rsid w:val="007B3B28"/>
    <w:rsid w:val="007D07BB"/>
    <w:rsid w:val="007D2164"/>
    <w:rsid w:val="008018D9"/>
    <w:rsid w:val="00807386"/>
    <w:rsid w:val="00831BD9"/>
    <w:rsid w:val="00834B0C"/>
    <w:rsid w:val="00835310"/>
    <w:rsid w:val="008364DD"/>
    <w:rsid w:val="0084444D"/>
    <w:rsid w:val="00847E1C"/>
    <w:rsid w:val="0088234D"/>
    <w:rsid w:val="0088326C"/>
    <w:rsid w:val="008A012E"/>
    <w:rsid w:val="008A08E8"/>
    <w:rsid w:val="008B0577"/>
    <w:rsid w:val="008F5DCD"/>
    <w:rsid w:val="00935816"/>
    <w:rsid w:val="00967336"/>
    <w:rsid w:val="00977B59"/>
    <w:rsid w:val="00980393"/>
    <w:rsid w:val="0098725B"/>
    <w:rsid w:val="009B4D5F"/>
    <w:rsid w:val="009C5EDD"/>
    <w:rsid w:val="009D4324"/>
    <w:rsid w:val="009D7730"/>
    <w:rsid w:val="00A40918"/>
    <w:rsid w:val="00A47B04"/>
    <w:rsid w:val="00A50B31"/>
    <w:rsid w:val="00A52127"/>
    <w:rsid w:val="00A5600D"/>
    <w:rsid w:val="00A96384"/>
    <w:rsid w:val="00AA43F1"/>
    <w:rsid w:val="00B31954"/>
    <w:rsid w:val="00B75E58"/>
    <w:rsid w:val="00BC418A"/>
    <w:rsid w:val="00BD3B39"/>
    <w:rsid w:val="00C3140B"/>
    <w:rsid w:val="00C51F27"/>
    <w:rsid w:val="00C622C5"/>
    <w:rsid w:val="00C73355"/>
    <w:rsid w:val="00CA6B92"/>
    <w:rsid w:val="00CA6C9A"/>
    <w:rsid w:val="00CB1E46"/>
    <w:rsid w:val="00D026B7"/>
    <w:rsid w:val="00D22BDA"/>
    <w:rsid w:val="00D2397B"/>
    <w:rsid w:val="00D268B8"/>
    <w:rsid w:val="00D47B7F"/>
    <w:rsid w:val="00D9299B"/>
    <w:rsid w:val="00DF72A6"/>
    <w:rsid w:val="00E22858"/>
    <w:rsid w:val="00E316F7"/>
    <w:rsid w:val="00E37966"/>
    <w:rsid w:val="00E5113E"/>
    <w:rsid w:val="00E91F94"/>
    <w:rsid w:val="00EA31EF"/>
    <w:rsid w:val="00EB0C88"/>
    <w:rsid w:val="00ED10C0"/>
    <w:rsid w:val="00ED4E6C"/>
    <w:rsid w:val="00EE3C15"/>
    <w:rsid w:val="00EF1DED"/>
    <w:rsid w:val="00F3625A"/>
    <w:rsid w:val="00F5434C"/>
    <w:rsid w:val="00F5666E"/>
    <w:rsid w:val="00F62F9A"/>
    <w:rsid w:val="00FC5377"/>
    <w:rsid w:val="00FE1FC1"/>
    <w:rsid w:val="00FF4DF2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81FB"/>
  <w14:defaultImageDpi w14:val="32767"/>
  <w15:chartTrackingRefBased/>
  <w15:docId w15:val="{157BFC55-E25E-1F40-B81E-4AB70A1D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7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3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2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C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C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C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Dotum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Batang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In-Hee Lee</dc:creator>
  <cp:keywords/>
  <dc:description/>
  <cp:lastModifiedBy>Jane Whitney</cp:lastModifiedBy>
  <cp:revision>2</cp:revision>
  <dcterms:created xsi:type="dcterms:W3CDTF">2022-06-23T16:25:00Z</dcterms:created>
  <dcterms:modified xsi:type="dcterms:W3CDTF">2022-06-23T16:25:00Z</dcterms:modified>
</cp:coreProperties>
</file>