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BDF53BF" w:rsidR="00877644" w:rsidRPr="00125190" w:rsidRDefault="0016722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on statistical methods and sample size is included within each figure legend. Sample size varies from N=3 to N=6, depending on the experiment and was determined to use the minimum number of animals possible as per current ethical regulations.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FC7C27D" w14:textId="08AF4090" w:rsidR="00167229" w:rsidRDefault="00167229" w:rsidP="0016722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Information on </w:t>
      </w:r>
      <w:r>
        <w:rPr>
          <w:rFonts w:asciiTheme="minorHAnsi" w:hAnsiTheme="minorHAnsi"/>
        </w:rPr>
        <w:t>the</w:t>
      </w:r>
      <w:r>
        <w:rPr>
          <w:rFonts w:asciiTheme="minorHAnsi" w:hAnsiTheme="minorHAnsi"/>
        </w:rPr>
        <w:t xml:space="preserve"> replicate strategy is included within each figure legend.</w:t>
      </w:r>
    </w:p>
    <w:p w14:paraId="10153D53" w14:textId="77777777" w:rsidR="00167229" w:rsidRPr="00167229" w:rsidRDefault="00167229" w:rsidP="0016722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167229">
        <w:rPr>
          <w:rFonts w:asciiTheme="minorHAnsi" w:hAnsiTheme="minorHAnsi"/>
        </w:rPr>
        <w:t>Microscopy and antibody-blocking experiments were replicated at least 3 times.</w:t>
      </w:r>
    </w:p>
    <w:p w14:paraId="19DE5DDD" w14:textId="77777777" w:rsidR="00167229" w:rsidRPr="00167229" w:rsidRDefault="00167229" w:rsidP="0016722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167229">
        <w:rPr>
          <w:rFonts w:asciiTheme="minorHAnsi" w:hAnsiTheme="minorHAnsi"/>
        </w:rPr>
        <w:t xml:space="preserve">Experiments of cytokine profiling, flow cytometry, </w:t>
      </w:r>
      <w:proofErr w:type="spellStart"/>
      <w:r w:rsidRPr="00167229">
        <w:rPr>
          <w:rFonts w:asciiTheme="minorHAnsi" w:hAnsiTheme="minorHAnsi"/>
        </w:rPr>
        <w:t>RNAsequencing</w:t>
      </w:r>
      <w:proofErr w:type="spellEnd"/>
      <w:r w:rsidRPr="00167229">
        <w:rPr>
          <w:rFonts w:asciiTheme="minorHAnsi" w:hAnsiTheme="minorHAnsi"/>
        </w:rPr>
        <w:t xml:space="preserve">, and mouse survival were performed once, but in independent mice. </w:t>
      </w:r>
    </w:p>
    <w:p w14:paraId="400944B2" w14:textId="2853B723" w:rsidR="00167229" w:rsidRDefault="00167229" w:rsidP="0016722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167229">
        <w:rPr>
          <w:rFonts w:asciiTheme="minorHAnsi" w:hAnsiTheme="minorHAnsi"/>
        </w:rPr>
        <w:t xml:space="preserve">For flow cytometry and </w:t>
      </w:r>
      <w:proofErr w:type="spellStart"/>
      <w:r w:rsidRPr="00167229">
        <w:rPr>
          <w:rFonts w:asciiTheme="minorHAnsi" w:hAnsiTheme="minorHAnsi"/>
        </w:rPr>
        <w:t>RNAsequencing</w:t>
      </w:r>
      <w:proofErr w:type="spellEnd"/>
      <w:r w:rsidRPr="00167229">
        <w:rPr>
          <w:rFonts w:asciiTheme="minorHAnsi" w:hAnsiTheme="minorHAnsi"/>
        </w:rPr>
        <w:t>, a preliminary experiment was performed beforehand in mice from different litters.</w:t>
      </w:r>
    </w:p>
    <w:p w14:paraId="464C8C82" w14:textId="22E18071" w:rsidR="00167229" w:rsidRPr="00125190" w:rsidRDefault="00167229" w:rsidP="0016722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Data exclusions: </w:t>
      </w:r>
      <w:r w:rsidRPr="00167229">
        <w:rPr>
          <w:rFonts w:asciiTheme="minorHAnsi" w:hAnsiTheme="minorHAnsi"/>
        </w:rPr>
        <w:t xml:space="preserve">One biological replicate (out of 5) of the </w:t>
      </w:r>
      <w:proofErr w:type="spellStart"/>
      <w:r w:rsidRPr="00167229">
        <w:rPr>
          <w:rFonts w:asciiTheme="minorHAnsi" w:hAnsiTheme="minorHAnsi"/>
        </w:rPr>
        <w:t>RNAseq</w:t>
      </w:r>
      <w:proofErr w:type="spellEnd"/>
      <w:r w:rsidRPr="00167229">
        <w:rPr>
          <w:rFonts w:asciiTheme="minorHAnsi" w:hAnsiTheme="minorHAnsi"/>
        </w:rPr>
        <w:t xml:space="preserve"> dataset was removed from the study because it showed an intermediate profile between remaining infected and non-infected replicates. This was consistent with low parasitaemia of the mouse in question, which suggests that trypanosome infection of this particular animal was perturbed or delayed. We </w:t>
      </w:r>
      <w:proofErr w:type="spellStart"/>
      <w:r w:rsidRPr="00167229">
        <w:rPr>
          <w:rFonts w:asciiTheme="minorHAnsi" w:hAnsiTheme="minorHAnsi"/>
        </w:rPr>
        <w:t>analysed</w:t>
      </w:r>
      <w:proofErr w:type="spellEnd"/>
      <w:r w:rsidRPr="00167229">
        <w:rPr>
          <w:rFonts w:asciiTheme="minorHAnsi" w:hAnsiTheme="minorHAnsi"/>
        </w:rPr>
        <w:t xml:space="preserve"> the </w:t>
      </w:r>
      <w:proofErr w:type="spellStart"/>
      <w:r w:rsidRPr="00167229">
        <w:rPr>
          <w:rFonts w:asciiTheme="minorHAnsi" w:hAnsiTheme="minorHAnsi"/>
        </w:rPr>
        <w:t>RNAseq</w:t>
      </w:r>
      <w:proofErr w:type="spellEnd"/>
      <w:r w:rsidRPr="00167229">
        <w:rPr>
          <w:rFonts w:asciiTheme="minorHAnsi" w:hAnsiTheme="minorHAnsi"/>
        </w:rPr>
        <w:t xml:space="preserve"> data with and without this sample and the overall results (i.e. inflammatory profile amongst brain endothelial cells upon infection) remained unchanged.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1D30098" w:rsidR="0015519A" w:rsidRDefault="0016722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Details on statistical reporting are included within each figure legend and/or in the methods section.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E18D2F2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  <w:bookmarkStart w:id="0" w:name="_GoBack"/>
      <w:bookmarkEnd w:id="0"/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6ABCA41" w:rsidR="00BC3CCE" w:rsidRPr="00505C51" w:rsidRDefault="0016722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Group allocation does not apply to this submission.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56685" w14:textId="77777777" w:rsidR="007E6FBE" w:rsidRDefault="007E6FBE" w:rsidP="004215FE">
      <w:r>
        <w:separator/>
      </w:r>
    </w:p>
  </w:endnote>
  <w:endnote w:type="continuationSeparator" w:id="0">
    <w:p w14:paraId="3AAE098C" w14:textId="77777777" w:rsidR="007E6FBE" w:rsidRDefault="007E6FB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4EFBE" w14:textId="77777777" w:rsidR="007E6FBE" w:rsidRDefault="007E6FBE" w:rsidP="004215FE">
      <w:r>
        <w:separator/>
      </w:r>
    </w:p>
  </w:footnote>
  <w:footnote w:type="continuationSeparator" w:id="0">
    <w:p w14:paraId="28D38634" w14:textId="77777777" w:rsidR="007E6FBE" w:rsidRDefault="007E6FB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67229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E6FBE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1DDB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C00898D-2526-F742-A71E-29664A4B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98B6E7-84BA-8247-B48D-986A2868B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Sara Silva Pereira</cp:lastModifiedBy>
  <cp:revision>29</cp:revision>
  <dcterms:created xsi:type="dcterms:W3CDTF">2017-06-13T14:43:00Z</dcterms:created>
  <dcterms:modified xsi:type="dcterms:W3CDTF">2022-02-02T11:29:00Z</dcterms:modified>
</cp:coreProperties>
</file>