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</w:t>
      </w:r>
      <w:r w:rsidR="00AF5736" w:rsidRPr="00D965FF">
        <w:rPr>
          <w:rFonts w:asciiTheme="minorHAnsi" w:hAnsiTheme="minorHAnsi"/>
          <w:sz w:val="22"/>
          <w:szCs w:val="22"/>
          <w:highlight w:val="yellow"/>
        </w:rPr>
        <w:t>sta</w:t>
      </w:r>
      <w:r w:rsidRPr="00D965FF">
        <w:rPr>
          <w:rFonts w:asciiTheme="minorHAnsi" w:hAnsiTheme="minorHAnsi"/>
          <w:sz w:val="22"/>
          <w:szCs w:val="22"/>
          <w:highlight w:val="yellow"/>
        </w:rPr>
        <w:t xml:space="preserve">tistical method of </w:t>
      </w:r>
      <w:r w:rsidR="009205E9" w:rsidRPr="00D965FF">
        <w:rPr>
          <w:rFonts w:asciiTheme="minorHAnsi" w:hAnsiTheme="minorHAnsi"/>
          <w:sz w:val="22"/>
          <w:szCs w:val="22"/>
          <w:highlight w:val="yellow"/>
        </w:rPr>
        <w:t xml:space="preserve">sample size </w:t>
      </w:r>
      <w:r w:rsidRPr="00D965FF">
        <w:rPr>
          <w:rFonts w:asciiTheme="minorHAnsi" w:hAnsiTheme="minorHAnsi"/>
          <w:sz w:val="22"/>
          <w:szCs w:val="22"/>
          <w:highlight w:val="yellow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35514C" w:rsidR="00877644" w:rsidRPr="00125190" w:rsidRDefault="00942F34" w:rsidP="00942F3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Style w:val="fontstyle01"/>
        </w:rPr>
        <w:t>Sample sizes were not computed in advance.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Pr="00D965FF">
        <w:rPr>
          <w:rFonts w:asciiTheme="minorHAnsi" w:hAnsiTheme="minorHAnsi"/>
          <w:sz w:val="22"/>
          <w:szCs w:val="22"/>
          <w:highlight w:val="yellow"/>
        </w:rPr>
        <w:t>include</w:t>
      </w:r>
      <w:r w:rsidR="00C1184B" w:rsidRPr="00D965FF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D965FF">
        <w:rPr>
          <w:rFonts w:asciiTheme="minorHAnsi" w:hAnsiTheme="minorHAnsi"/>
          <w:sz w:val="22"/>
          <w:szCs w:val="22"/>
          <w:highlight w:val="yellow"/>
        </w:rPr>
        <w:t>a</w:t>
      </w:r>
      <w:r w:rsidR="00FE4F10" w:rsidRPr="00D965FF">
        <w:rPr>
          <w:rFonts w:asciiTheme="minorHAnsi" w:hAnsiTheme="minorHAnsi"/>
          <w:sz w:val="22"/>
          <w:szCs w:val="22"/>
          <w:highlight w:val="yellow"/>
        </w:rPr>
        <w:t xml:space="preserve"> definition of biological versus technical replicat</w:t>
      </w:r>
      <w:r w:rsidR="00CF4BBE" w:rsidRPr="00D965FF">
        <w:rPr>
          <w:rFonts w:asciiTheme="minorHAnsi" w:hAnsiTheme="minorHAnsi"/>
          <w:sz w:val="22"/>
          <w:szCs w:val="22"/>
          <w:highlight w:val="yellow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986EB25" w14:textId="126F2E3D" w:rsidR="00FE1731" w:rsidRDefault="00FE1731" w:rsidP="00FE17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  <w:r>
        <w:rPr>
          <w:rStyle w:val="fontstyle01"/>
        </w:rPr>
        <w:lastRenderedPageBreak/>
        <w:t>The bar graphs in Figure 1C-D, 2A-E</w:t>
      </w:r>
      <w:r w:rsidR="00A47689">
        <w:rPr>
          <w:rStyle w:val="fontstyle01"/>
        </w:rPr>
        <w:t xml:space="preserve">, </w:t>
      </w:r>
      <w:r>
        <w:rPr>
          <w:rStyle w:val="fontstyle01"/>
        </w:rPr>
        <w:t>S2E-F</w:t>
      </w:r>
      <w:r w:rsidR="00A47689">
        <w:rPr>
          <w:rStyle w:val="fontstyle01"/>
        </w:rPr>
        <w:t>,</w:t>
      </w:r>
      <w:r>
        <w:rPr>
          <w:rStyle w:val="fontstyle01"/>
        </w:rPr>
        <w:t xml:space="preserve"> </w:t>
      </w:r>
      <w:r w:rsidR="00A47689">
        <w:rPr>
          <w:rStyle w:val="fontstyle01"/>
        </w:rPr>
        <w:t xml:space="preserve">and </w:t>
      </w:r>
      <w:r w:rsidR="00383494" w:rsidRPr="00383494">
        <w:rPr>
          <w:bCs/>
          <w:color w:val="4BACC6" w:themeColor="accent5"/>
        </w:rPr>
        <w:t>Appendix 1-Table 3</w:t>
      </w:r>
      <w:r w:rsidR="00A47689">
        <w:rPr>
          <w:rStyle w:val="fontstyle01"/>
        </w:rPr>
        <w:t>-</w:t>
      </w:r>
      <w:r w:rsidR="00383494">
        <w:rPr>
          <w:rStyle w:val="fontstyle01"/>
        </w:rPr>
        <w:t xml:space="preserve"> </w:t>
      </w:r>
      <w:r w:rsidR="00A47689">
        <w:rPr>
          <w:rStyle w:val="fontstyle01"/>
        </w:rPr>
        <w:t xml:space="preserve">4 </w:t>
      </w:r>
      <w:r>
        <w:rPr>
          <w:rStyle w:val="fontstyle01"/>
        </w:rPr>
        <w:t>show mean values and the error bars represent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fontstyle01"/>
        </w:rPr>
        <w:t xml:space="preserve">standard deviations. In addition, the mean values and standard deviations for three biological experiments. In </w:t>
      </w:r>
      <w:r w:rsidR="00383494" w:rsidRPr="00383494">
        <w:rPr>
          <w:bCs/>
          <w:color w:val="4BACC6" w:themeColor="accent5"/>
        </w:rPr>
        <w:t>Appendix 1-Figure</w:t>
      </w:r>
      <w:r w:rsidR="00383494">
        <w:rPr>
          <w:b/>
          <w:bCs/>
          <w:color w:val="4BACC6" w:themeColor="accent5"/>
        </w:rPr>
        <w:t xml:space="preserve"> </w:t>
      </w:r>
      <w:r w:rsidR="00163177">
        <w:rPr>
          <w:rStyle w:val="fontstyle01"/>
        </w:rPr>
        <w:t>4</w:t>
      </w:r>
      <w:r>
        <w:rPr>
          <w:rStyle w:val="fontstyle01"/>
        </w:rPr>
        <w:t>B, the data pooled from 10 biological experiments.</w:t>
      </w:r>
    </w:p>
    <w:p w14:paraId="5F1B75DF" w14:textId="77777777" w:rsidR="00F52DC4" w:rsidRDefault="00F52DC4" w:rsidP="00FE17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</w:p>
    <w:p w14:paraId="78102952" w14:textId="1A8D9BC0" w:rsidR="00B330BD" w:rsidRDefault="00B330BD" w:rsidP="00FE17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</w:p>
    <w:p w14:paraId="0775D7A3" w14:textId="1F7218CC" w:rsidR="00FE1731" w:rsidRDefault="00FE1731" w:rsidP="00FE17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</w:p>
    <w:p w14:paraId="772DFBB5" w14:textId="74AEEBF4" w:rsidR="00FE1731" w:rsidRDefault="00FE1731" w:rsidP="00FE17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</w:p>
    <w:p w14:paraId="759EE400" w14:textId="74C6FF27" w:rsidR="00FE1731" w:rsidRDefault="00FE1731" w:rsidP="00FE17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</w:p>
    <w:p w14:paraId="113768F1" w14:textId="77777777" w:rsidR="00FE1731" w:rsidRPr="00125190" w:rsidRDefault="00FE1731" w:rsidP="00FE17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5C8E629" w14:textId="0898A44E" w:rsidR="00FA095C" w:rsidRDefault="00FA095C" w:rsidP="00FA095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  <w:r>
        <w:rPr>
          <w:rStyle w:val="fontstyle01"/>
        </w:rPr>
        <w:t>As described above, mean values and standard deviations were derived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fontstyle01"/>
        </w:rPr>
        <w:t>based on all biological and technical replicates of a given sample.</w:t>
      </w:r>
    </w:p>
    <w:p w14:paraId="131ECAEF" w14:textId="3B9CF8F0" w:rsidR="00F52DC4" w:rsidRDefault="00F52DC4" w:rsidP="00F52DC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  <w:r>
        <w:rPr>
          <w:rStyle w:val="fontstyle01"/>
        </w:rPr>
        <w:t>In the “materials and methods” section, figure and figure legend we describe the number of replicates,</w:t>
      </w:r>
      <w:r w:rsidR="00FA095C">
        <w:rPr>
          <w:rStyle w:val="fontstyle01"/>
        </w:rPr>
        <w:t xml:space="preserve"> </w:t>
      </w:r>
      <w:r w:rsidR="00FA095C" w:rsidRPr="00505C51">
        <w:rPr>
          <w:rFonts w:asciiTheme="minorHAnsi" w:hAnsiTheme="minorHAnsi"/>
          <w:sz w:val="22"/>
          <w:szCs w:val="22"/>
        </w:rPr>
        <w:t>Statistical analysis methods</w:t>
      </w:r>
      <w:r>
        <w:rPr>
          <w:rStyle w:val="fontstyle01"/>
        </w:rPr>
        <w:t xml:space="preserve"> and the criteria used to exclude samples, if applicable.</w:t>
      </w:r>
    </w:p>
    <w:p w14:paraId="2EBD8493" w14:textId="472840DD" w:rsidR="00FA095C" w:rsidRPr="00383494" w:rsidRDefault="00FA095C" w:rsidP="00F52DC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  <w:r w:rsidRPr="00383494">
        <w:rPr>
          <w:rStyle w:val="fontstyle01"/>
        </w:rPr>
        <w:t xml:space="preserve">The bar graphs in Figure 1C-D, 2A-E, 4B, 4D, S2A-B, S2E-F </w:t>
      </w:r>
      <w:r w:rsidR="00E67491" w:rsidRPr="00383494">
        <w:rPr>
          <w:rStyle w:val="fontstyle01"/>
        </w:rPr>
        <w:t xml:space="preserve">and </w:t>
      </w:r>
      <w:r w:rsidR="00383494" w:rsidRPr="00383494">
        <w:rPr>
          <w:bCs/>
          <w:color w:val="4BACC6" w:themeColor="accent5"/>
        </w:rPr>
        <w:t xml:space="preserve">Appendix 1-Table </w:t>
      </w:r>
      <w:r w:rsidR="00E67491" w:rsidRPr="00383494">
        <w:rPr>
          <w:rStyle w:val="fontstyle01"/>
        </w:rPr>
        <w:t xml:space="preserve">3-4 </w:t>
      </w:r>
      <w:r w:rsidRPr="00383494">
        <w:rPr>
          <w:rStyle w:val="fontstyle01"/>
        </w:rPr>
        <w:t>show mean values and the error bars represent</w:t>
      </w:r>
      <w:r w:rsidRPr="003834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83494">
        <w:rPr>
          <w:rStyle w:val="fontstyle01"/>
        </w:rPr>
        <w:t xml:space="preserve">standard deviations; </w:t>
      </w:r>
      <w:r w:rsidR="00383494" w:rsidRPr="00383494">
        <w:rPr>
          <w:rStyle w:val="fontstyle01"/>
        </w:rPr>
        <w:t xml:space="preserve">Figure </w:t>
      </w:r>
      <w:r w:rsidRPr="00383494">
        <w:rPr>
          <w:rStyle w:val="fontstyle01"/>
        </w:rPr>
        <w:t xml:space="preserve">3A-B, 4C, 4E, </w:t>
      </w:r>
      <w:r w:rsidR="00383494" w:rsidRPr="00383494">
        <w:rPr>
          <w:bCs/>
          <w:color w:val="4BACC6" w:themeColor="accent5"/>
        </w:rPr>
        <w:t xml:space="preserve">Appendix 1-Figure </w:t>
      </w:r>
      <w:r w:rsidRPr="00383494">
        <w:rPr>
          <w:rStyle w:val="fontstyle01"/>
        </w:rPr>
        <w:t>2C-D</w:t>
      </w:r>
      <w:r w:rsidR="00163177" w:rsidRPr="00383494">
        <w:rPr>
          <w:rStyle w:val="fontstyle01"/>
        </w:rPr>
        <w:t xml:space="preserve">, </w:t>
      </w:r>
      <w:r w:rsidR="0007106B" w:rsidRPr="00383494">
        <w:rPr>
          <w:bCs/>
          <w:color w:val="4BACC6" w:themeColor="accent5"/>
        </w:rPr>
        <w:t xml:space="preserve">Appendix 1-Figure </w:t>
      </w:r>
      <w:r w:rsidR="00557169" w:rsidRPr="00383494">
        <w:rPr>
          <w:rStyle w:val="fontstyle01"/>
        </w:rPr>
        <w:t xml:space="preserve">3C-D, </w:t>
      </w:r>
      <w:r w:rsidR="00383494" w:rsidRPr="00383494">
        <w:rPr>
          <w:bCs/>
          <w:color w:val="4BACC6" w:themeColor="accent5"/>
        </w:rPr>
        <w:t xml:space="preserve">Appendix 1-Figure </w:t>
      </w:r>
      <w:r w:rsidR="00163177" w:rsidRPr="00383494">
        <w:rPr>
          <w:rStyle w:val="fontstyle01"/>
        </w:rPr>
        <w:t xml:space="preserve">4B and </w:t>
      </w:r>
      <w:r w:rsidR="00383494" w:rsidRPr="00383494">
        <w:rPr>
          <w:bCs/>
          <w:color w:val="4BACC6" w:themeColor="accent5"/>
        </w:rPr>
        <w:t xml:space="preserve">Appendix 1-Figure </w:t>
      </w:r>
      <w:r w:rsidR="00163177" w:rsidRPr="00383494">
        <w:rPr>
          <w:rStyle w:val="fontstyle01"/>
        </w:rPr>
        <w:t>5</w:t>
      </w:r>
      <w:r w:rsidR="00557169" w:rsidRPr="00383494">
        <w:rPr>
          <w:rStyle w:val="fontstyle01"/>
        </w:rPr>
        <w:t xml:space="preserve"> </w:t>
      </w:r>
      <w:r w:rsidRPr="00383494">
        <w:rPr>
          <w:rStyle w:val="fontstyle01"/>
        </w:rPr>
        <w:t>show median value.</w:t>
      </w:r>
    </w:p>
    <w:p w14:paraId="2410748A" w14:textId="30369874" w:rsidR="00F52DC4" w:rsidRPr="00383494" w:rsidRDefault="00F52DC4" w:rsidP="00F52DC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</w:rPr>
      </w:pPr>
      <w:r w:rsidRPr="00383494">
        <w:rPr>
          <w:rStyle w:val="fontstyle01"/>
        </w:rPr>
        <w:t>For P value, we displayed P value for 2A-E, 3A-B, 4B-E</w:t>
      </w:r>
      <w:r w:rsidR="00557169" w:rsidRPr="00383494">
        <w:rPr>
          <w:rStyle w:val="fontstyle01"/>
        </w:rPr>
        <w:t>,</w:t>
      </w:r>
      <w:r w:rsidRPr="00383494">
        <w:rPr>
          <w:rStyle w:val="fontstyle01"/>
        </w:rPr>
        <w:t xml:space="preserve"> </w:t>
      </w:r>
      <w:r w:rsidR="00383494" w:rsidRPr="00383494">
        <w:rPr>
          <w:bCs/>
          <w:color w:val="4BACC6" w:themeColor="accent5"/>
        </w:rPr>
        <w:t xml:space="preserve">Appendix 1-Figure </w:t>
      </w:r>
      <w:r w:rsidR="00557169" w:rsidRPr="00383494">
        <w:rPr>
          <w:rStyle w:val="fontstyle01"/>
        </w:rPr>
        <w:t>4</w:t>
      </w:r>
      <w:r w:rsidRPr="00383494">
        <w:rPr>
          <w:rStyle w:val="fontstyle01"/>
        </w:rPr>
        <w:t>B</w:t>
      </w:r>
      <w:r w:rsidR="00557169" w:rsidRPr="00383494">
        <w:rPr>
          <w:rStyle w:val="fontstyle01"/>
        </w:rPr>
        <w:t>, and</w:t>
      </w:r>
      <w:r w:rsidRPr="00383494">
        <w:rPr>
          <w:rStyle w:val="fontstyle01"/>
        </w:rPr>
        <w:t xml:space="preserve"> </w:t>
      </w:r>
      <w:r w:rsidR="00383494" w:rsidRPr="00383494">
        <w:rPr>
          <w:bCs/>
          <w:color w:val="4BACC6" w:themeColor="accent5"/>
        </w:rPr>
        <w:t xml:space="preserve">Appendix 1-Figure </w:t>
      </w:r>
      <w:r w:rsidR="00557169" w:rsidRPr="00383494">
        <w:rPr>
          <w:rStyle w:val="fontstyle01"/>
        </w:rPr>
        <w:t xml:space="preserve">5 </w:t>
      </w:r>
      <w:r w:rsidRPr="00383494">
        <w:rPr>
          <w:rStyle w:val="fontstyle01"/>
        </w:rPr>
        <w:t xml:space="preserve">in the figure; we also described P </w:t>
      </w:r>
      <w:r w:rsidR="00B12860" w:rsidRPr="00383494">
        <w:rPr>
          <w:rStyle w:val="fontstyle01"/>
        </w:rPr>
        <w:t>Value</w:t>
      </w:r>
      <w:r w:rsidRPr="00383494">
        <w:rPr>
          <w:rStyle w:val="fontstyle01"/>
        </w:rPr>
        <w:t xml:space="preserve"> </w:t>
      </w:r>
      <w:r w:rsidR="00B12860" w:rsidRPr="00383494">
        <w:rPr>
          <w:rStyle w:val="fontstyle01"/>
        </w:rPr>
        <w:t>for</w:t>
      </w:r>
      <w:r w:rsidRPr="00383494">
        <w:rPr>
          <w:rStyle w:val="fontstyle01"/>
        </w:rPr>
        <w:t xml:space="preserve"> </w:t>
      </w:r>
      <w:r w:rsidR="00383494" w:rsidRPr="00383494">
        <w:rPr>
          <w:bCs/>
          <w:color w:val="4BACC6" w:themeColor="accent5"/>
        </w:rPr>
        <w:t xml:space="preserve">Appendix 1-Figure </w:t>
      </w:r>
      <w:r w:rsidRPr="00383494">
        <w:rPr>
          <w:rStyle w:val="fontstyle01"/>
        </w:rPr>
        <w:t>2</w:t>
      </w:r>
      <w:r w:rsidRPr="00383494">
        <w:rPr>
          <w:rStyle w:val="fontstyle01"/>
          <w:rFonts w:hint="eastAsia"/>
        </w:rPr>
        <w:t>A</w:t>
      </w:r>
      <w:r w:rsidRPr="00383494">
        <w:rPr>
          <w:rStyle w:val="fontstyle01"/>
        </w:rPr>
        <w:t>-F</w:t>
      </w:r>
      <w:r w:rsidR="004538DD" w:rsidRPr="00383494">
        <w:rPr>
          <w:rStyle w:val="fontstyle01"/>
        </w:rPr>
        <w:t xml:space="preserve"> and </w:t>
      </w:r>
      <w:r w:rsidR="00383494" w:rsidRPr="00383494">
        <w:rPr>
          <w:bCs/>
          <w:color w:val="4BACC6" w:themeColor="accent5"/>
        </w:rPr>
        <w:t xml:space="preserve">Appendix 1-Figure </w:t>
      </w:r>
      <w:r w:rsidR="004538DD" w:rsidRPr="00383494">
        <w:rPr>
          <w:rStyle w:val="fontstyle01"/>
        </w:rPr>
        <w:t>3 A-D</w:t>
      </w:r>
      <w:r w:rsidR="00735371">
        <w:rPr>
          <w:rStyle w:val="fontstyle01"/>
        </w:rPr>
        <w:t xml:space="preserve"> </w:t>
      </w:r>
      <w:bookmarkStart w:id="0" w:name="_GoBack"/>
      <w:bookmarkEnd w:id="0"/>
      <w:r w:rsidRPr="00383494">
        <w:rPr>
          <w:rStyle w:val="fontstyle01"/>
        </w:rPr>
        <w:t>in the legend.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</w:t>
      </w:r>
      <w:r w:rsidRPr="00D965FF">
        <w:rPr>
          <w:rFonts w:asciiTheme="minorHAnsi" w:hAnsiTheme="minorHAnsi"/>
          <w:sz w:val="22"/>
          <w:szCs w:val="22"/>
          <w:highlight w:val="yellow"/>
          <w:lang w:val="en-GB"/>
        </w:rPr>
        <w:t>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BE90311" w14:textId="7B534BC4" w:rsidR="00BC3CCE" w:rsidRPr="00505C51" w:rsidRDefault="00942F34" w:rsidP="00942F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Style w:val="fontstyle01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BFE3C20" w:rsidR="00BC3CCE" w:rsidRPr="00505C51" w:rsidRDefault="00942F34" w:rsidP="00942F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Style w:val="fontstyle01"/>
        </w:rPr>
        <w:t>All available data is reported in the m</w:t>
      </w:r>
      <w:r w:rsidR="00A47689">
        <w:rPr>
          <w:rStyle w:val="fontstyle01"/>
        </w:rPr>
        <w:t>anuscript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3C4FC" w14:textId="77777777" w:rsidR="00826670" w:rsidRDefault="00826670" w:rsidP="004215FE">
      <w:r>
        <w:separator/>
      </w:r>
    </w:p>
  </w:endnote>
  <w:endnote w:type="continuationSeparator" w:id="0">
    <w:p w14:paraId="34F26A0D" w14:textId="77777777" w:rsidR="00826670" w:rsidRDefault="0082667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5D0AE5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3537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E010D" w14:textId="77777777" w:rsidR="00826670" w:rsidRDefault="00826670" w:rsidP="004215FE">
      <w:r>
        <w:separator/>
      </w:r>
    </w:p>
  </w:footnote>
  <w:footnote w:type="continuationSeparator" w:id="0">
    <w:p w14:paraId="7D5AE234" w14:textId="77777777" w:rsidR="00826670" w:rsidRDefault="0082667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7106B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71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3177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349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8DD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169"/>
    <w:rsid w:val="00566103"/>
    <w:rsid w:val="005B0A15"/>
    <w:rsid w:val="00605A12"/>
    <w:rsid w:val="00634AC7"/>
    <w:rsid w:val="00657587"/>
    <w:rsid w:val="00661DCC"/>
    <w:rsid w:val="00672545"/>
    <w:rsid w:val="00685CCF"/>
    <w:rsid w:val="006918F2"/>
    <w:rsid w:val="006A632B"/>
    <w:rsid w:val="006C06F5"/>
    <w:rsid w:val="006C7BC3"/>
    <w:rsid w:val="006E4A6C"/>
    <w:rsid w:val="006E6B2A"/>
    <w:rsid w:val="00700103"/>
    <w:rsid w:val="007137E1"/>
    <w:rsid w:val="0073537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6670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CBA"/>
    <w:rsid w:val="008C73C0"/>
    <w:rsid w:val="008D7885"/>
    <w:rsid w:val="00912B0B"/>
    <w:rsid w:val="009205E9"/>
    <w:rsid w:val="0092438C"/>
    <w:rsid w:val="00941239"/>
    <w:rsid w:val="00941D04"/>
    <w:rsid w:val="00942F3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7689"/>
    <w:rsid w:val="00A5368C"/>
    <w:rsid w:val="00A62B52"/>
    <w:rsid w:val="00A84B3E"/>
    <w:rsid w:val="00AB4F42"/>
    <w:rsid w:val="00AB5612"/>
    <w:rsid w:val="00AC49AA"/>
    <w:rsid w:val="00AD7A8F"/>
    <w:rsid w:val="00AE7C75"/>
    <w:rsid w:val="00AF5736"/>
    <w:rsid w:val="00B124CC"/>
    <w:rsid w:val="00B12860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65FF"/>
    <w:rsid w:val="00DE207A"/>
    <w:rsid w:val="00DE2719"/>
    <w:rsid w:val="00DF1913"/>
    <w:rsid w:val="00E007B4"/>
    <w:rsid w:val="00E234CA"/>
    <w:rsid w:val="00E41364"/>
    <w:rsid w:val="00E61AB4"/>
    <w:rsid w:val="00E67491"/>
    <w:rsid w:val="00E70517"/>
    <w:rsid w:val="00E870D1"/>
    <w:rsid w:val="00ED346E"/>
    <w:rsid w:val="00EF7423"/>
    <w:rsid w:val="00F27DEC"/>
    <w:rsid w:val="00F3344F"/>
    <w:rsid w:val="00F52DC4"/>
    <w:rsid w:val="00F60CF4"/>
    <w:rsid w:val="00FA095C"/>
    <w:rsid w:val="00FC1F40"/>
    <w:rsid w:val="00FD0F2C"/>
    <w:rsid w:val="00FE1731"/>
    <w:rsid w:val="00FE362B"/>
    <w:rsid w:val="00FE48C0"/>
    <w:rsid w:val="00FE4F10"/>
    <w:rsid w:val="00FF17EE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8CD3D7-B884-4D4C-B318-C028A35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DefaultParagraphFont"/>
    <w:rsid w:val="00942F3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55034-29CC-448C-AE50-2D78CB44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Wei Huang</cp:lastModifiedBy>
  <cp:revision>37</cp:revision>
  <dcterms:created xsi:type="dcterms:W3CDTF">2017-06-13T14:43:00Z</dcterms:created>
  <dcterms:modified xsi:type="dcterms:W3CDTF">2022-07-12T17:18:00Z</dcterms:modified>
</cp:coreProperties>
</file>