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2859AE">
        <w:fldChar w:fldCharType="begin"/>
      </w:r>
      <w:r w:rsidR="002859AE">
        <w:instrText xml:space="preserve"> HYPERLINK "https://biosharing.org/" \t "_blank" </w:instrText>
      </w:r>
      <w:r w:rsidR="002859AE">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2859AE">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5130F28" w:rsidR="00FD4937" w:rsidRPr="00125190" w:rsidRDefault="005B2445"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power analysis or sample size estimation was required for this work.</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43D47F03" w:rsidR="00FD4937" w:rsidRPr="00125190" w:rsidRDefault="004C1A8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Definitions of biological versus technical replicates can be found in the “Strains, media and growth conditions” section of the Materials and Methods. </w:t>
      </w:r>
      <w:r w:rsidR="00BB747C">
        <w:rPr>
          <w:rFonts w:asciiTheme="minorHAnsi" w:hAnsiTheme="minorHAnsi"/>
        </w:rPr>
        <w:t>Information regarding</w:t>
      </w:r>
      <w:r w:rsidR="00925636">
        <w:rPr>
          <w:rFonts w:asciiTheme="minorHAnsi" w:hAnsiTheme="minorHAnsi"/>
        </w:rPr>
        <w:t xml:space="preserve"> repeats and</w:t>
      </w:r>
      <w:r w:rsidR="00BB747C">
        <w:rPr>
          <w:rFonts w:asciiTheme="minorHAnsi" w:hAnsiTheme="minorHAnsi"/>
        </w:rPr>
        <w:t xml:space="preserve"> replicates</w:t>
      </w:r>
      <w:r>
        <w:rPr>
          <w:rFonts w:asciiTheme="minorHAnsi" w:hAnsiTheme="minorHAnsi"/>
        </w:rPr>
        <w:t xml:space="preserve"> can be found in the figure legends. Information regarding access to sequencing data can be found in the “Data Access” section of the Materials and Methods.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47C8D64B" w:rsidR="00FD4937" w:rsidRPr="00505C51" w:rsidRDefault="004C1A8B"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Information regarding statistical methods can be found in the figure legend.</w:t>
      </w:r>
      <w:r w:rsidR="000E0FE9">
        <w:rPr>
          <w:rFonts w:asciiTheme="minorHAnsi" w:hAnsiTheme="minorHAnsi"/>
          <w:sz w:val="22"/>
          <w:szCs w:val="22"/>
        </w:rPr>
        <w:t xml:space="preserve"> P value and N value are listed on the figure when relevant.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3D735AA1" w:rsidR="00FD4937" w:rsidRPr="00505C51" w:rsidRDefault="0001483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Group allocation does not apply to this work as samples were simply grouped by genotype.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18E7820A" w:rsidR="00FD4937" w:rsidRPr="00505C51" w:rsidRDefault="00C418E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2, </w:t>
      </w:r>
      <w:r w:rsidR="00715D98">
        <w:rPr>
          <w:rFonts w:asciiTheme="minorHAnsi" w:hAnsiTheme="minorHAnsi"/>
          <w:sz w:val="22"/>
          <w:szCs w:val="22"/>
        </w:rPr>
        <w:t xml:space="preserve">Figure 3, </w:t>
      </w:r>
      <w:r>
        <w:rPr>
          <w:rFonts w:asciiTheme="minorHAnsi" w:hAnsiTheme="minorHAnsi"/>
          <w:sz w:val="22"/>
          <w:szCs w:val="22"/>
        </w:rPr>
        <w:t>Figure 3</w:t>
      </w:r>
      <w:r w:rsidR="00715D98">
        <w:rPr>
          <w:rFonts w:asciiTheme="minorHAnsi" w:hAnsiTheme="minorHAnsi"/>
          <w:sz w:val="22"/>
          <w:szCs w:val="22"/>
        </w:rPr>
        <w:t xml:space="preserve"> – supplement 1,</w:t>
      </w:r>
      <w:r w:rsidR="00715D98" w:rsidRPr="00715D98">
        <w:rPr>
          <w:rFonts w:asciiTheme="minorHAnsi" w:hAnsiTheme="minorHAnsi"/>
          <w:sz w:val="22"/>
          <w:szCs w:val="22"/>
        </w:rPr>
        <w:t xml:space="preserve"> </w:t>
      </w:r>
      <w:r w:rsidR="00715D98">
        <w:rPr>
          <w:rFonts w:asciiTheme="minorHAnsi" w:hAnsiTheme="minorHAnsi"/>
          <w:sz w:val="22"/>
          <w:szCs w:val="22"/>
        </w:rPr>
        <w:t xml:space="preserve">Figure 3 – supplement </w:t>
      </w:r>
      <w:r w:rsidR="00715D98">
        <w:rPr>
          <w:rFonts w:asciiTheme="minorHAnsi" w:hAnsiTheme="minorHAnsi"/>
          <w:sz w:val="22"/>
          <w:szCs w:val="22"/>
        </w:rPr>
        <w:t>2</w:t>
      </w:r>
      <w:r>
        <w:rPr>
          <w:rFonts w:asciiTheme="minorHAnsi" w:hAnsiTheme="minorHAnsi"/>
          <w:sz w:val="22"/>
          <w:szCs w:val="22"/>
        </w:rPr>
        <w:t>, Figure 4</w:t>
      </w:r>
      <w:r w:rsidR="00715D98">
        <w:rPr>
          <w:rFonts w:asciiTheme="minorHAnsi" w:hAnsiTheme="minorHAnsi"/>
          <w:sz w:val="22"/>
          <w:szCs w:val="22"/>
        </w:rPr>
        <w:t xml:space="preserve"> – figure supplement 1</w:t>
      </w:r>
      <w:r>
        <w:rPr>
          <w:rFonts w:asciiTheme="minorHAnsi" w:hAnsiTheme="minorHAnsi"/>
          <w:sz w:val="22"/>
          <w:szCs w:val="22"/>
        </w:rPr>
        <w:t>, Figure 5, Figure 6</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BCA9F" w14:textId="77777777" w:rsidR="00495675" w:rsidRDefault="00495675">
      <w:r>
        <w:separator/>
      </w:r>
    </w:p>
  </w:endnote>
  <w:endnote w:type="continuationSeparator" w:id="0">
    <w:p w14:paraId="5D1207B1" w14:textId="77777777" w:rsidR="00495675" w:rsidRDefault="0049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A2DD4" w14:textId="77777777" w:rsidR="00495675" w:rsidRDefault="00495675">
      <w:r>
        <w:separator/>
      </w:r>
    </w:p>
  </w:footnote>
  <w:footnote w:type="continuationSeparator" w:id="0">
    <w:p w14:paraId="38C7C5C0" w14:textId="77777777" w:rsidR="00495675" w:rsidRDefault="0049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14836"/>
    <w:rsid w:val="000E0FE9"/>
    <w:rsid w:val="001D6089"/>
    <w:rsid w:val="002859AE"/>
    <w:rsid w:val="00332DC6"/>
    <w:rsid w:val="00495675"/>
    <w:rsid w:val="004C1A8B"/>
    <w:rsid w:val="005B2445"/>
    <w:rsid w:val="00715D98"/>
    <w:rsid w:val="00804B67"/>
    <w:rsid w:val="00925636"/>
    <w:rsid w:val="00A0248A"/>
    <w:rsid w:val="00AF22D3"/>
    <w:rsid w:val="00B66A12"/>
    <w:rsid w:val="00BB747C"/>
    <w:rsid w:val="00BE5736"/>
    <w:rsid w:val="00C418EA"/>
    <w:rsid w:val="00DB72D4"/>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Tish Wiles</cp:lastModifiedBy>
  <cp:revision>2</cp:revision>
  <dcterms:created xsi:type="dcterms:W3CDTF">2022-02-03T19:17:00Z</dcterms:created>
  <dcterms:modified xsi:type="dcterms:W3CDTF">2022-02-03T19:17:00Z</dcterms:modified>
</cp:coreProperties>
</file>