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2098" w14:textId="28875EC2" w:rsidR="008574D9" w:rsidRDefault="00342BA5">
      <w:pPr>
        <w:rPr>
          <w:rFonts w:ascii="Times New Roman" w:hAnsi="Times New Roman" w:cs="Times New Roman"/>
          <w:b/>
          <w:bCs/>
          <w:sz w:val="24"/>
          <w:szCs w:val="24"/>
        </w:rPr>
      </w:pPr>
      <w:r w:rsidRPr="00CD39CF">
        <w:rPr>
          <w:rFonts w:ascii="Times New Roman" w:hAnsi="Times New Roman" w:cs="Times New Roman"/>
          <w:b/>
          <w:bCs/>
          <w:sz w:val="24"/>
          <w:szCs w:val="24"/>
        </w:rPr>
        <w:t xml:space="preserve">SUPPLEMENTARY TABLE </w:t>
      </w:r>
      <w:r w:rsidR="00B50183">
        <w:rPr>
          <w:rFonts w:ascii="Times New Roman" w:hAnsi="Times New Roman" w:cs="Times New Roman"/>
          <w:b/>
          <w:bCs/>
          <w:sz w:val="24"/>
          <w:szCs w:val="24"/>
        </w:rPr>
        <w:t>1</w:t>
      </w:r>
      <w:r w:rsidRPr="00CD39CF">
        <w:rPr>
          <w:rFonts w:ascii="Times New Roman" w:hAnsi="Times New Roman" w:cs="Times New Roman"/>
          <w:b/>
          <w:bCs/>
          <w:sz w:val="24"/>
          <w:szCs w:val="24"/>
        </w:rPr>
        <w:t xml:space="preserve">:  EVIDENCE FOR DEFICITS </w:t>
      </w:r>
      <w:r>
        <w:rPr>
          <w:rFonts w:ascii="Times New Roman" w:hAnsi="Times New Roman" w:cs="Times New Roman"/>
          <w:b/>
          <w:bCs/>
          <w:sz w:val="24"/>
          <w:szCs w:val="24"/>
        </w:rPr>
        <w:t xml:space="preserve">THAT CAN REVERSE </w:t>
      </w:r>
      <w:r w:rsidRPr="00CD39CF">
        <w:rPr>
          <w:rFonts w:ascii="Times New Roman" w:hAnsi="Times New Roman" w:cs="Times New Roman"/>
          <w:b/>
          <w:bCs/>
          <w:sz w:val="24"/>
          <w:szCs w:val="24"/>
        </w:rPr>
        <w:t>IN THE FRAILTY INDEX</w:t>
      </w:r>
    </w:p>
    <w:p w14:paraId="33522E45" w14:textId="77777777" w:rsidR="004870CF" w:rsidRPr="00CD39CF" w:rsidRDefault="004870C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23"/>
        <w:gridCol w:w="2267"/>
        <w:gridCol w:w="6237"/>
        <w:gridCol w:w="2323"/>
      </w:tblGrid>
      <w:tr w:rsidR="004870CF" w:rsidRPr="00CD39CF" w14:paraId="3B3BB86B" w14:textId="77777777" w:rsidTr="00F4517D">
        <w:tc>
          <w:tcPr>
            <w:tcW w:w="2123" w:type="dxa"/>
          </w:tcPr>
          <w:p w14:paraId="15AE79A2" w14:textId="0C36A462" w:rsidR="004870CF" w:rsidRPr="00CD39CF" w:rsidRDefault="004870CF" w:rsidP="00CD39CF">
            <w:pPr>
              <w:rPr>
                <w:rFonts w:ascii="Times New Roman" w:hAnsi="Times New Roman" w:cs="Times New Roman"/>
                <w:b/>
                <w:bCs/>
                <w:sz w:val="24"/>
                <w:szCs w:val="24"/>
              </w:rPr>
            </w:pPr>
            <w:r w:rsidRPr="00CD39CF">
              <w:rPr>
                <w:rFonts w:ascii="Times New Roman" w:hAnsi="Times New Roman" w:cs="Times New Roman"/>
                <w:b/>
                <w:bCs/>
                <w:sz w:val="24"/>
                <w:szCs w:val="24"/>
              </w:rPr>
              <w:t>SYSTEM</w:t>
            </w:r>
          </w:p>
        </w:tc>
        <w:tc>
          <w:tcPr>
            <w:tcW w:w="2267" w:type="dxa"/>
          </w:tcPr>
          <w:p w14:paraId="617D05E1" w14:textId="22CDBB0A" w:rsidR="004870CF" w:rsidRPr="00CD39CF" w:rsidRDefault="004870CF" w:rsidP="00CD39CF">
            <w:pPr>
              <w:rPr>
                <w:rFonts w:ascii="Times New Roman" w:hAnsi="Times New Roman" w:cs="Times New Roman"/>
                <w:b/>
                <w:bCs/>
                <w:sz w:val="24"/>
                <w:szCs w:val="24"/>
              </w:rPr>
            </w:pPr>
            <w:r w:rsidRPr="00CD39CF">
              <w:rPr>
                <w:rFonts w:ascii="Times New Roman" w:hAnsi="Times New Roman" w:cs="Times New Roman"/>
                <w:b/>
                <w:bCs/>
                <w:sz w:val="24"/>
                <w:szCs w:val="24"/>
              </w:rPr>
              <w:t>DEFICIT</w:t>
            </w:r>
          </w:p>
        </w:tc>
        <w:tc>
          <w:tcPr>
            <w:tcW w:w="6237" w:type="dxa"/>
          </w:tcPr>
          <w:p w14:paraId="14577443" w14:textId="7C5BA2A5" w:rsidR="004870CF" w:rsidRPr="004870CF" w:rsidRDefault="004870CF" w:rsidP="00CD39CF">
            <w:pPr>
              <w:rPr>
                <w:rFonts w:ascii="Times New Roman" w:hAnsi="Times New Roman" w:cs="Times New Roman"/>
                <w:b/>
                <w:bCs/>
                <w:sz w:val="24"/>
                <w:szCs w:val="24"/>
              </w:rPr>
            </w:pPr>
            <w:r w:rsidRPr="004870CF">
              <w:rPr>
                <w:rFonts w:ascii="Times New Roman" w:hAnsi="Times New Roman" w:cs="Times New Roman"/>
                <w:b/>
                <w:bCs/>
                <w:sz w:val="24"/>
                <w:szCs w:val="24"/>
              </w:rPr>
              <w:t>EVIDENCE THAT DEFI</w:t>
            </w:r>
            <w:r>
              <w:rPr>
                <w:rFonts w:ascii="Times New Roman" w:hAnsi="Times New Roman" w:cs="Times New Roman"/>
                <w:b/>
                <w:bCs/>
                <w:sz w:val="24"/>
                <w:szCs w:val="24"/>
              </w:rPr>
              <w:t>C</w:t>
            </w:r>
            <w:r w:rsidRPr="004870CF">
              <w:rPr>
                <w:rFonts w:ascii="Times New Roman" w:hAnsi="Times New Roman" w:cs="Times New Roman"/>
                <w:b/>
                <w:bCs/>
                <w:sz w:val="24"/>
                <w:szCs w:val="24"/>
              </w:rPr>
              <w:t>IT CAN REPAIR</w:t>
            </w:r>
          </w:p>
        </w:tc>
        <w:tc>
          <w:tcPr>
            <w:tcW w:w="2323" w:type="dxa"/>
          </w:tcPr>
          <w:p w14:paraId="6B8DD545" w14:textId="22066CE8" w:rsidR="004870CF" w:rsidRPr="004870CF" w:rsidRDefault="004870CF" w:rsidP="00CD39CF">
            <w:pPr>
              <w:rPr>
                <w:rFonts w:ascii="Times New Roman" w:hAnsi="Times New Roman" w:cs="Times New Roman"/>
                <w:b/>
                <w:bCs/>
                <w:sz w:val="24"/>
                <w:szCs w:val="24"/>
              </w:rPr>
            </w:pPr>
            <w:r w:rsidRPr="004870CF">
              <w:rPr>
                <w:rFonts w:ascii="Times New Roman" w:hAnsi="Times New Roman" w:cs="Times New Roman"/>
                <w:b/>
                <w:bCs/>
                <w:sz w:val="24"/>
                <w:szCs w:val="24"/>
              </w:rPr>
              <w:t>REFERENCE</w:t>
            </w:r>
          </w:p>
        </w:tc>
      </w:tr>
      <w:tr w:rsidR="004870CF" w:rsidRPr="00342BA5" w14:paraId="70C8DA32" w14:textId="77777777" w:rsidTr="00F4517D">
        <w:tc>
          <w:tcPr>
            <w:tcW w:w="2123" w:type="dxa"/>
            <w:vMerge w:val="restart"/>
          </w:tcPr>
          <w:p w14:paraId="7D1EC08D" w14:textId="7CE98EF7"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b/>
                <w:sz w:val="24"/>
                <w:szCs w:val="24"/>
              </w:rPr>
              <w:t>Integument</w:t>
            </w:r>
          </w:p>
        </w:tc>
        <w:tc>
          <w:tcPr>
            <w:tcW w:w="2267" w:type="dxa"/>
          </w:tcPr>
          <w:p w14:paraId="1FCDDFB4" w14:textId="4F8AB9DA"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 xml:space="preserve">Alopecia </w:t>
            </w:r>
          </w:p>
        </w:tc>
        <w:tc>
          <w:tcPr>
            <w:tcW w:w="6237" w:type="dxa"/>
          </w:tcPr>
          <w:p w14:paraId="380BC73F" w14:textId="6D49C5AE" w:rsidR="004870CF" w:rsidRPr="00CD39CF" w:rsidRDefault="00A10B3A" w:rsidP="00CD39CF">
            <w:pPr>
              <w:rPr>
                <w:rFonts w:ascii="Times New Roman" w:hAnsi="Times New Roman" w:cs="Times New Roman"/>
                <w:sz w:val="24"/>
                <w:szCs w:val="24"/>
              </w:rPr>
            </w:pPr>
            <w:r w:rsidRPr="00A10B3A">
              <w:rPr>
                <w:rFonts w:ascii="Times New Roman" w:hAnsi="Times New Roman" w:cs="Times New Roman"/>
                <w:sz w:val="24"/>
                <w:szCs w:val="24"/>
              </w:rPr>
              <w:t>Alopecia can be caused by overgrooming, fur nibbling</w:t>
            </w:r>
            <w:r w:rsidR="00421977">
              <w:rPr>
                <w:rFonts w:ascii="Times New Roman" w:hAnsi="Times New Roman" w:cs="Times New Roman"/>
                <w:sz w:val="24"/>
                <w:szCs w:val="24"/>
              </w:rPr>
              <w:t xml:space="preserve"> and</w:t>
            </w:r>
            <w:r w:rsidRPr="00A10B3A">
              <w:rPr>
                <w:rFonts w:ascii="Times New Roman" w:hAnsi="Times New Roman" w:cs="Times New Roman"/>
                <w:sz w:val="24"/>
                <w:szCs w:val="24"/>
              </w:rPr>
              <w:t xml:space="preserve"> stress</w:t>
            </w:r>
            <w:r w:rsidR="00421977">
              <w:rPr>
                <w:rFonts w:ascii="Times New Roman" w:hAnsi="Times New Roman" w:cs="Times New Roman"/>
                <w:sz w:val="24"/>
                <w:szCs w:val="24"/>
              </w:rPr>
              <w:t>.  Th</w:t>
            </w:r>
            <w:r w:rsidRPr="00A10B3A">
              <w:rPr>
                <w:rFonts w:ascii="Times New Roman" w:hAnsi="Times New Roman" w:cs="Times New Roman"/>
                <w:sz w:val="24"/>
                <w:szCs w:val="24"/>
              </w:rPr>
              <w:t>is is reversible</w:t>
            </w:r>
            <w:r w:rsidR="00245D01">
              <w:rPr>
                <w:rFonts w:ascii="Times New Roman" w:hAnsi="Times New Roman" w:cs="Times New Roman"/>
                <w:sz w:val="24"/>
                <w:szCs w:val="24"/>
              </w:rPr>
              <w:t xml:space="preserve"> by removing a “Barbering” mouse and/or improved thermoregulation with </w:t>
            </w:r>
            <w:r w:rsidR="00421977">
              <w:rPr>
                <w:rFonts w:ascii="Times New Roman" w:hAnsi="Times New Roman" w:cs="Times New Roman"/>
                <w:sz w:val="24"/>
                <w:szCs w:val="24"/>
              </w:rPr>
              <w:t>extra nesting material</w:t>
            </w:r>
            <w:r w:rsidRPr="00A10B3A">
              <w:rPr>
                <w:rFonts w:ascii="Times New Roman" w:hAnsi="Times New Roman" w:cs="Times New Roman"/>
                <w:sz w:val="24"/>
                <w:szCs w:val="24"/>
              </w:rPr>
              <w:t>.</w:t>
            </w:r>
          </w:p>
        </w:tc>
        <w:tc>
          <w:tcPr>
            <w:tcW w:w="2323" w:type="dxa"/>
          </w:tcPr>
          <w:p w14:paraId="6A4B9610" w14:textId="1397FCD2" w:rsidR="004870CF" w:rsidRPr="00245D01" w:rsidRDefault="00A10B3A" w:rsidP="00CD39CF">
            <w:pPr>
              <w:rPr>
                <w:rFonts w:ascii="Times New Roman" w:hAnsi="Times New Roman" w:cs="Times New Roman"/>
                <w:sz w:val="24"/>
                <w:szCs w:val="24"/>
                <w:lang w:val="fr-FR"/>
              </w:rPr>
            </w:pPr>
            <w:r w:rsidRPr="00245D01">
              <w:rPr>
                <w:rFonts w:ascii="Times New Roman" w:hAnsi="Times New Roman" w:cs="Times New Roman"/>
                <w:sz w:val="24"/>
                <w:szCs w:val="24"/>
                <w:lang w:val="fr-FR"/>
              </w:rPr>
              <w:t>Sarna et al., 2000</w:t>
            </w:r>
            <w:r w:rsidR="00245D01" w:rsidRPr="00245D01">
              <w:rPr>
                <w:rFonts w:ascii="Times New Roman" w:hAnsi="Times New Roman" w:cs="Times New Roman"/>
                <w:sz w:val="24"/>
                <w:szCs w:val="24"/>
                <w:lang w:val="fr-FR"/>
              </w:rPr>
              <w:t>;</w:t>
            </w:r>
            <w:r w:rsidR="00245D01" w:rsidRPr="00245D01">
              <w:rPr>
                <w:lang w:val="fr-FR"/>
              </w:rPr>
              <w:t xml:space="preserve"> </w:t>
            </w:r>
            <w:r w:rsidR="00245D01" w:rsidRPr="00245D01">
              <w:rPr>
                <w:rFonts w:ascii="Times New Roman" w:hAnsi="Times New Roman" w:cs="Times New Roman"/>
                <w:sz w:val="24"/>
                <w:szCs w:val="24"/>
                <w:lang w:val="fr-FR"/>
              </w:rPr>
              <w:t xml:space="preserve">Wilkinson et al., 2020 </w:t>
            </w:r>
          </w:p>
        </w:tc>
      </w:tr>
      <w:tr w:rsidR="004870CF" w:rsidRPr="00CD39CF" w14:paraId="765AC37F" w14:textId="77777777" w:rsidTr="00F4517D">
        <w:tc>
          <w:tcPr>
            <w:tcW w:w="2123" w:type="dxa"/>
            <w:vMerge/>
          </w:tcPr>
          <w:p w14:paraId="6467B011" w14:textId="51D6C8DF" w:rsidR="004870CF" w:rsidRPr="00245D01" w:rsidRDefault="004870CF" w:rsidP="00CD39CF">
            <w:pPr>
              <w:rPr>
                <w:rFonts w:ascii="Times New Roman" w:hAnsi="Times New Roman" w:cs="Times New Roman"/>
                <w:sz w:val="24"/>
                <w:szCs w:val="24"/>
                <w:lang w:val="fr-FR"/>
              </w:rPr>
            </w:pPr>
          </w:p>
        </w:tc>
        <w:tc>
          <w:tcPr>
            <w:tcW w:w="2267" w:type="dxa"/>
          </w:tcPr>
          <w:p w14:paraId="78DA5869" w14:textId="1808BF95"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Loss of fur colour</w:t>
            </w:r>
          </w:p>
        </w:tc>
        <w:tc>
          <w:tcPr>
            <w:tcW w:w="6237" w:type="dxa"/>
          </w:tcPr>
          <w:p w14:paraId="6B7EA4FC" w14:textId="509CEAE8" w:rsidR="004870CF" w:rsidRPr="00CD39CF" w:rsidRDefault="006D271A" w:rsidP="00CD39CF">
            <w:pPr>
              <w:rPr>
                <w:rFonts w:ascii="Times New Roman" w:hAnsi="Times New Roman" w:cs="Times New Roman"/>
                <w:sz w:val="24"/>
                <w:szCs w:val="24"/>
              </w:rPr>
            </w:pPr>
            <w:r w:rsidRPr="006D271A">
              <w:rPr>
                <w:rFonts w:ascii="Times New Roman" w:hAnsi="Times New Roman" w:cs="Times New Roman"/>
                <w:sz w:val="24"/>
                <w:szCs w:val="24"/>
              </w:rPr>
              <w:t>Stress and aging lead to loss of fur colour in mice</w:t>
            </w:r>
            <w:r>
              <w:rPr>
                <w:rFonts w:ascii="Times New Roman" w:hAnsi="Times New Roman" w:cs="Times New Roman"/>
                <w:sz w:val="24"/>
                <w:szCs w:val="24"/>
              </w:rPr>
              <w:t xml:space="preserve"> and this</w:t>
            </w:r>
            <w:r w:rsidRPr="006D271A">
              <w:rPr>
                <w:rFonts w:ascii="Times New Roman" w:hAnsi="Times New Roman" w:cs="Times New Roman"/>
                <w:sz w:val="24"/>
                <w:szCs w:val="24"/>
              </w:rPr>
              <w:t xml:space="preserve"> can be reversed by </w:t>
            </w:r>
            <w:r w:rsidR="006C4C84" w:rsidRPr="006C4C84">
              <w:rPr>
                <w:rFonts w:ascii="Times New Roman" w:hAnsi="Times New Roman" w:cs="Times New Roman"/>
                <w:sz w:val="24"/>
                <w:szCs w:val="24"/>
              </w:rPr>
              <w:t>suppression of melanocyte stem cells proliferation</w:t>
            </w:r>
            <w:r w:rsidR="007665A5">
              <w:rPr>
                <w:rFonts w:ascii="Times New Roman" w:hAnsi="Times New Roman" w:cs="Times New Roman"/>
                <w:sz w:val="24"/>
                <w:szCs w:val="24"/>
              </w:rPr>
              <w:t>.</w:t>
            </w:r>
          </w:p>
        </w:tc>
        <w:tc>
          <w:tcPr>
            <w:tcW w:w="2323" w:type="dxa"/>
          </w:tcPr>
          <w:p w14:paraId="447FCFFC" w14:textId="4A439547" w:rsidR="004870CF" w:rsidRPr="00CD39CF" w:rsidRDefault="005C4B5D" w:rsidP="00CD39CF">
            <w:pPr>
              <w:rPr>
                <w:rFonts w:ascii="Times New Roman" w:hAnsi="Times New Roman" w:cs="Times New Roman"/>
                <w:sz w:val="24"/>
                <w:szCs w:val="24"/>
              </w:rPr>
            </w:pPr>
            <w:r>
              <w:rPr>
                <w:rFonts w:ascii="Times New Roman" w:hAnsi="Times New Roman" w:cs="Times New Roman"/>
                <w:sz w:val="24"/>
                <w:szCs w:val="24"/>
              </w:rPr>
              <w:t>Zhang et al</w:t>
            </w:r>
            <w:r w:rsidR="00BB2F7F">
              <w:rPr>
                <w:rFonts w:ascii="Times New Roman" w:hAnsi="Times New Roman" w:cs="Times New Roman"/>
                <w:sz w:val="24"/>
                <w:szCs w:val="24"/>
              </w:rPr>
              <w:t>., 2020</w:t>
            </w:r>
          </w:p>
        </w:tc>
      </w:tr>
      <w:tr w:rsidR="004870CF" w:rsidRPr="00342BA5" w14:paraId="06C16617" w14:textId="77777777" w:rsidTr="00F4517D">
        <w:tc>
          <w:tcPr>
            <w:tcW w:w="2123" w:type="dxa"/>
            <w:vMerge/>
          </w:tcPr>
          <w:p w14:paraId="130ACDE2" w14:textId="37E4F000" w:rsidR="004870CF" w:rsidRPr="00CD39CF" w:rsidRDefault="004870CF" w:rsidP="00CD39CF">
            <w:pPr>
              <w:rPr>
                <w:rFonts w:ascii="Times New Roman" w:hAnsi="Times New Roman" w:cs="Times New Roman"/>
                <w:sz w:val="24"/>
                <w:szCs w:val="24"/>
              </w:rPr>
            </w:pPr>
          </w:p>
        </w:tc>
        <w:tc>
          <w:tcPr>
            <w:tcW w:w="2267" w:type="dxa"/>
          </w:tcPr>
          <w:p w14:paraId="20891C90" w14:textId="22AA7360"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Dermatitis</w:t>
            </w:r>
          </w:p>
        </w:tc>
        <w:tc>
          <w:tcPr>
            <w:tcW w:w="6237" w:type="dxa"/>
          </w:tcPr>
          <w:p w14:paraId="47198266" w14:textId="3BF59DA7" w:rsidR="004870CF" w:rsidRPr="00CD39CF" w:rsidRDefault="009F6777" w:rsidP="00CD39CF">
            <w:pPr>
              <w:rPr>
                <w:rFonts w:ascii="Times New Roman" w:hAnsi="Times New Roman" w:cs="Times New Roman"/>
                <w:sz w:val="24"/>
                <w:szCs w:val="24"/>
              </w:rPr>
            </w:pPr>
            <w:r>
              <w:rPr>
                <w:rFonts w:ascii="Times New Roman" w:hAnsi="Times New Roman" w:cs="Times New Roman"/>
                <w:sz w:val="24"/>
                <w:szCs w:val="24"/>
              </w:rPr>
              <w:t>Dermatitis c</w:t>
            </w:r>
            <w:r w:rsidR="005B0E38">
              <w:rPr>
                <w:rFonts w:ascii="Times New Roman" w:hAnsi="Times New Roman" w:cs="Times New Roman"/>
                <w:sz w:val="24"/>
                <w:szCs w:val="24"/>
              </w:rPr>
              <w:t>an be reduced by caloric restriction</w:t>
            </w:r>
            <w:r w:rsidR="00874773">
              <w:rPr>
                <w:rFonts w:ascii="Times New Roman" w:hAnsi="Times New Roman" w:cs="Times New Roman"/>
                <w:sz w:val="24"/>
                <w:szCs w:val="24"/>
              </w:rPr>
              <w:t>, various pharmaceuticals</w:t>
            </w:r>
            <w:r w:rsidR="005B0E38">
              <w:rPr>
                <w:rFonts w:ascii="Times New Roman" w:hAnsi="Times New Roman" w:cs="Times New Roman"/>
                <w:sz w:val="24"/>
                <w:szCs w:val="24"/>
              </w:rPr>
              <w:t xml:space="preserve"> </w:t>
            </w:r>
            <w:r w:rsidR="00D76A56">
              <w:rPr>
                <w:rFonts w:ascii="Times New Roman" w:hAnsi="Times New Roman" w:cs="Times New Roman"/>
                <w:sz w:val="24"/>
                <w:szCs w:val="24"/>
              </w:rPr>
              <w:t>and</w:t>
            </w:r>
            <w:r w:rsidR="000A7A6B">
              <w:rPr>
                <w:rFonts w:ascii="Times New Roman" w:hAnsi="Times New Roman" w:cs="Times New Roman"/>
                <w:sz w:val="24"/>
                <w:szCs w:val="24"/>
              </w:rPr>
              <w:t xml:space="preserve"> </w:t>
            </w:r>
            <w:r w:rsidR="000C1E89">
              <w:rPr>
                <w:rFonts w:ascii="Times New Roman" w:hAnsi="Times New Roman" w:cs="Times New Roman"/>
                <w:sz w:val="24"/>
                <w:szCs w:val="24"/>
              </w:rPr>
              <w:t xml:space="preserve">can </w:t>
            </w:r>
            <w:r w:rsidR="00F4517D">
              <w:rPr>
                <w:rFonts w:ascii="Times New Roman" w:hAnsi="Times New Roman" w:cs="Times New Roman"/>
                <w:sz w:val="24"/>
                <w:szCs w:val="24"/>
              </w:rPr>
              <w:t xml:space="preserve">also </w:t>
            </w:r>
            <w:r w:rsidR="000A7A6B">
              <w:rPr>
                <w:rFonts w:ascii="Times New Roman" w:hAnsi="Times New Roman" w:cs="Times New Roman"/>
                <w:sz w:val="24"/>
                <w:szCs w:val="24"/>
              </w:rPr>
              <w:t>disappear without treatment.</w:t>
            </w:r>
          </w:p>
        </w:tc>
        <w:tc>
          <w:tcPr>
            <w:tcW w:w="2323" w:type="dxa"/>
          </w:tcPr>
          <w:p w14:paraId="48A54128" w14:textId="23B7386F" w:rsidR="004870CF" w:rsidRPr="003B1A93" w:rsidRDefault="0067060F" w:rsidP="00CD39CF">
            <w:pPr>
              <w:rPr>
                <w:rFonts w:ascii="Times New Roman" w:hAnsi="Times New Roman" w:cs="Times New Roman"/>
                <w:sz w:val="24"/>
                <w:szCs w:val="24"/>
                <w:lang w:val="fr-FR"/>
              </w:rPr>
            </w:pPr>
            <w:r w:rsidRPr="003B1A93">
              <w:rPr>
                <w:rFonts w:ascii="Times New Roman" w:hAnsi="Times New Roman" w:cs="Times New Roman"/>
                <w:sz w:val="24"/>
                <w:szCs w:val="24"/>
                <w:lang w:val="fr-FR"/>
              </w:rPr>
              <w:t>Sargent et al., 2015</w:t>
            </w:r>
            <w:r w:rsidR="003B1A93" w:rsidRPr="003B1A93">
              <w:rPr>
                <w:rFonts w:ascii="Times New Roman" w:hAnsi="Times New Roman" w:cs="Times New Roman"/>
                <w:sz w:val="24"/>
                <w:szCs w:val="24"/>
                <w:lang w:val="fr-FR"/>
              </w:rPr>
              <w:t>; Hampton e</w:t>
            </w:r>
            <w:r w:rsidR="003B1A93">
              <w:rPr>
                <w:rFonts w:ascii="Times New Roman" w:hAnsi="Times New Roman" w:cs="Times New Roman"/>
                <w:sz w:val="24"/>
                <w:szCs w:val="24"/>
                <w:lang w:val="fr-FR"/>
              </w:rPr>
              <w:t>t al., 2012</w:t>
            </w:r>
            <w:r w:rsidR="00874773">
              <w:rPr>
                <w:rFonts w:ascii="Times New Roman" w:hAnsi="Times New Roman" w:cs="Times New Roman"/>
                <w:sz w:val="24"/>
                <w:szCs w:val="24"/>
                <w:lang w:val="fr-FR"/>
              </w:rPr>
              <w:t xml:space="preserve">; </w:t>
            </w:r>
            <w:r w:rsidR="00874773" w:rsidRPr="00874773">
              <w:rPr>
                <w:rFonts w:ascii="Times New Roman" w:hAnsi="Times New Roman" w:cs="Times New Roman"/>
                <w:sz w:val="24"/>
                <w:szCs w:val="24"/>
                <w:lang w:val="fr-FR"/>
              </w:rPr>
              <w:t>Wilkinson et al., 2020</w:t>
            </w:r>
          </w:p>
        </w:tc>
      </w:tr>
      <w:tr w:rsidR="004870CF" w:rsidRPr="00CD39CF" w14:paraId="1DE68F2A" w14:textId="77777777" w:rsidTr="00F4517D">
        <w:tc>
          <w:tcPr>
            <w:tcW w:w="2123" w:type="dxa"/>
            <w:vMerge/>
          </w:tcPr>
          <w:p w14:paraId="44762991" w14:textId="64D7F36F" w:rsidR="004870CF" w:rsidRPr="003B1A93" w:rsidRDefault="004870CF" w:rsidP="00CD39CF">
            <w:pPr>
              <w:rPr>
                <w:rFonts w:ascii="Times New Roman" w:hAnsi="Times New Roman" w:cs="Times New Roman"/>
                <w:sz w:val="24"/>
                <w:szCs w:val="24"/>
                <w:lang w:val="fr-FR"/>
              </w:rPr>
            </w:pPr>
          </w:p>
        </w:tc>
        <w:tc>
          <w:tcPr>
            <w:tcW w:w="2267" w:type="dxa"/>
          </w:tcPr>
          <w:p w14:paraId="042575C6" w14:textId="0018DEDB"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Loss of whiskers</w:t>
            </w:r>
          </w:p>
        </w:tc>
        <w:tc>
          <w:tcPr>
            <w:tcW w:w="6237" w:type="dxa"/>
          </w:tcPr>
          <w:p w14:paraId="2C23D518" w14:textId="58ADEF03" w:rsidR="004870CF" w:rsidRPr="00CD39CF" w:rsidRDefault="00A10B3A" w:rsidP="00CD39CF">
            <w:pPr>
              <w:rPr>
                <w:rFonts w:ascii="Times New Roman" w:hAnsi="Times New Roman" w:cs="Times New Roman"/>
                <w:sz w:val="24"/>
                <w:szCs w:val="24"/>
              </w:rPr>
            </w:pPr>
            <w:r>
              <w:rPr>
                <w:rFonts w:ascii="Times New Roman" w:hAnsi="Times New Roman" w:cs="Times New Roman"/>
                <w:sz w:val="24"/>
                <w:szCs w:val="24"/>
              </w:rPr>
              <w:t>W</w:t>
            </w:r>
            <w:r w:rsidRPr="00A10B3A">
              <w:rPr>
                <w:rFonts w:ascii="Times New Roman" w:hAnsi="Times New Roman" w:cs="Times New Roman"/>
                <w:sz w:val="24"/>
                <w:szCs w:val="24"/>
              </w:rPr>
              <w:t xml:space="preserve">hisker loss can be caused by overgrooming, whisker eating, stress </w:t>
            </w:r>
            <w:r>
              <w:rPr>
                <w:rFonts w:ascii="Times New Roman" w:hAnsi="Times New Roman" w:cs="Times New Roman"/>
                <w:sz w:val="24"/>
                <w:szCs w:val="24"/>
              </w:rPr>
              <w:t>etc and is reversible.</w:t>
            </w:r>
          </w:p>
        </w:tc>
        <w:tc>
          <w:tcPr>
            <w:tcW w:w="2323" w:type="dxa"/>
          </w:tcPr>
          <w:p w14:paraId="64BC110A" w14:textId="2B3B8FC4" w:rsidR="004870CF" w:rsidRPr="00CD39CF" w:rsidRDefault="00110EB2" w:rsidP="00CD39CF">
            <w:pPr>
              <w:rPr>
                <w:rFonts w:ascii="Times New Roman" w:hAnsi="Times New Roman" w:cs="Times New Roman"/>
                <w:sz w:val="24"/>
                <w:szCs w:val="24"/>
              </w:rPr>
            </w:pPr>
            <w:r w:rsidRPr="00110EB2">
              <w:rPr>
                <w:rFonts w:ascii="Times New Roman" w:hAnsi="Times New Roman" w:cs="Times New Roman"/>
                <w:sz w:val="24"/>
                <w:szCs w:val="24"/>
              </w:rPr>
              <w:t>Sarna</w:t>
            </w:r>
            <w:r>
              <w:rPr>
                <w:rFonts w:ascii="Times New Roman" w:hAnsi="Times New Roman" w:cs="Times New Roman"/>
                <w:sz w:val="24"/>
                <w:szCs w:val="24"/>
              </w:rPr>
              <w:t xml:space="preserve"> et al., 2000</w:t>
            </w:r>
          </w:p>
        </w:tc>
      </w:tr>
      <w:tr w:rsidR="004870CF" w:rsidRPr="00CD39CF" w14:paraId="72DC8BFA" w14:textId="77777777" w:rsidTr="00F4517D">
        <w:tc>
          <w:tcPr>
            <w:tcW w:w="2123" w:type="dxa"/>
            <w:vMerge/>
          </w:tcPr>
          <w:p w14:paraId="310F12A1" w14:textId="4BA2D572" w:rsidR="004870CF" w:rsidRPr="00CD39CF" w:rsidRDefault="004870CF" w:rsidP="00CD39CF">
            <w:pPr>
              <w:rPr>
                <w:rFonts w:ascii="Times New Roman" w:hAnsi="Times New Roman" w:cs="Times New Roman"/>
                <w:sz w:val="24"/>
                <w:szCs w:val="24"/>
              </w:rPr>
            </w:pPr>
          </w:p>
        </w:tc>
        <w:tc>
          <w:tcPr>
            <w:tcW w:w="2267" w:type="dxa"/>
          </w:tcPr>
          <w:p w14:paraId="2A4A7232" w14:textId="552A14C8"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Coat condition</w:t>
            </w:r>
          </w:p>
        </w:tc>
        <w:tc>
          <w:tcPr>
            <w:tcW w:w="6237" w:type="dxa"/>
          </w:tcPr>
          <w:p w14:paraId="050BBB7D" w14:textId="02D641AE" w:rsidR="004870CF" w:rsidRPr="00CD39CF" w:rsidRDefault="00342BA5" w:rsidP="00CD39CF">
            <w:pPr>
              <w:rPr>
                <w:rFonts w:ascii="Times New Roman" w:hAnsi="Times New Roman" w:cs="Times New Roman"/>
                <w:sz w:val="24"/>
                <w:szCs w:val="24"/>
              </w:rPr>
            </w:pPr>
            <w:r>
              <w:rPr>
                <w:rFonts w:ascii="Times New Roman" w:hAnsi="Times New Roman" w:cs="Times New Roman"/>
                <w:sz w:val="24"/>
                <w:szCs w:val="24"/>
              </w:rPr>
              <w:t>Poor coat condition c</w:t>
            </w:r>
            <w:r w:rsidR="001B0A06">
              <w:rPr>
                <w:rFonts w:ascii="Times New Roman" w:hAnsi="Times New Roman" w:cs="Times New Roman"/>
                <w:sz w:val="24"/>
                <w:szCs w:val="24"/>
              </w:rPr>
              <w:t xml:space="preserve">an be treated by </w:t>
            </w:r>
            <w:r w:rsidR="00DB4E64">
              <w:rPr>
                <w:rFonts w:ascii="Times New Roman" w:hAnsi="Times New Roman" w:cs="Times New Roman"/>
                <w:sz w:val="24"/>
                <w:szCs w:val="24"/>
              </w:rPr>
              <w:t xml:space="preserve">adequate companionship, exercise and caloric restriction.  </w:t>
            </w:r>
          </w:p>
        </w:tc>
        <w:tc>
          <w:tcPr>
            <w:tcW w:w="2323" w:type="dxa"/>
          </w:tcPr>
          <w:p w14:paraId="441BA02C" w14:textId="0E130BE0" w:rsidR="004870CF" w:rsidRPr="00CD39CF" w:rsidRDefault="00DB4E64" w:rsidP="00CD39CF">
            <w:pPr>
              <w:rPr>
                <w:rFonts w:ascii="Times New Roman" w:hAnsi="Times New Roman" w:cs="Times New Roman"/>
                <w:sz w:val="24"/>
                <w:szCs w:val="24"/>
              </w:rPr>
            </w:pPr>
            <w:r w:rsidRPr="00DB4E64">
              <w:rPr>
                <w:rFonts w:ascii="Times New Roman" w:hAnsi="Times New Roman" w:cs="Times New Roman"/>
                <w:sz w:val="24"/>
                <w:szCs w:val="24"/>
              </w:rPr>
              <w:t>Wilkinson et al., 2020</w:t>
            </w:r>
          </w:p>
        </w:tc>
      </w:tr>
      <w:tr w:rsidR="004870CF" w:rsidRPr="00CD39CF" w14:paraId="002809AE" w14:textId="77777777" w:rsidTr="00F4517D">
        <w:tc>
          <w:tcPr>
            <w:tcW w:w="2123" w:type="dxa"/>
            <w:vMerge w:val="restart"/>
          </w:tcPr>
          <w:p w14:paraId="6272126D" w14:textId="77777777" w:rsidR="004870CF" w:rsidRDefault="004870CF" w:rsidP="00CD39CF">
            <w:pPr>
              <w:jc w:val="both"/>
              <w:rPr>
                <w:rFonts w:ascii="Times New Roman" w:hAnsi="Times New Roman" w:cs="Times New Roman"/>
                <w:b/>
                <w:sz w:val="24"/>
                <w:szCs w:val="24"/>
              </w:rPr>
            </w:pPr>
            <w:r w:rsidRPr="00CD39CF">
              <w:rPr>
                <w:rFonts w:ascii="Times New Roman" w:hAnsi="Times New Roman" w:cs="Times New Roman"/>
                <w:b/>
                <w:sz w:val="24"/>
                <w:szCs w:val="24"/>
              </w:rPr>
              <w:t>Physical/</w:t>
            </w:r>
          </w:p>
          <w:p w14:paraId="11F2E76A" w14:textId="1331395B"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b/>
                <w:sz w:val="24"/>
                <w:szCs w:val="24"/>
              </w:rPr>
              <w:t>Musculoskeletal</w:t>
            </w:r>
          </w:p>
        </w:tc>
        <w:tc>
          <w:tcPr>
            <w:tcW w:w="2267" w:type="dxa"/>
          </w:tcPr>
          <w:p w14:paraId="2EA48F12" w14:textId="32750C4D"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Tumours</w:t>
            </w:r>
          </w:p>
        </w:tc>
        <w:tc>
          <w:tcPr>
            <w:tcW w:w="6237" w:type="dxa"/>
          </w:tcPr>
          <w:p w14:paraId="7A117CE7" w14:textId="0779ADD6" w:rsidR="004870CF" w:rsidRPr="00CD39CF" w:rsidRDefault="007665A5" w:rsidP="00CD39CF">
            <w:pPr>
              <w:rPr>
                <w:rFonts w:ascii="Times New Roman" w:hAnsi="Times New Roman" w:cs="Times New Roman"/>
                <w:sz w:val="24"/>
                <w:szCs w:val="24"/>
              </w:rPr>
            </w:pPr>
            <w:r>
              <w:rPr>
                <w:rFonts w:ascii="Times New Roman" w:hAnsi="Times New Roman" w:cs="Times New Roman"/>
                <w:sz w:val="24"/>
                <w:szCs w:val="24"/>
              </w:rPr>
              <w:t>S</w:t>
            </w:r>
            <w:r w:rsidRPr="007665A5">
              <w:rPr>
                <w:rFonts w:ascii="Times New Roman" w:hAnsi="Times New Roman" w:cs="Times New Roman"/>
                <w:sz w:val="24"/>
                <w:szCs w:val="24"/>
              </w:rPr>
              <w:t xml:space="preserve">odium-glucose cotransporter 2 inhibitors </w:t>
            </w:r>
            <w:r w:rsidR="00610101" w:rsidRPr="00610101">
              <w:rPr>
                <w:rFonts w:ascii="Times New Roman" w:hAnsi="Times New Roman" w:cs="Times New Roman"/>
                <w:sz w:val="24"/>
                <w:szCs w:val="24"/>
              </w:rPr>
              <w:t>slow tumor growth in mice</w:t>
            </w:r>
            <w:r>
              <w:rPr>
                <w:rFonts w:ascii="Times New Roman" w:hAnsi="Times New Roman" w:cs="Times New Roman"/>
                <w:sz w:val="24"/>
                <w:szCs w:val="24"/>
              </w:rPr>
              <w:t>.</w:t>
            </w:r>
          </w:p>
        </w:tc>
        <w:tc>
          <w:tcPr>
            <w:tcW w:w="2323" w:type="dxa"/>
          </w:tcPr>
          <w:p w14:paraId="4FE786B7" w14:textId="40B6BB46" w:rsidR="004870CF" w:rsidRPr="00CD39CF" w:rsidRDefault="00744413" w:rsidP="00CD39CF">
            <w:pPr>
              <w:rPr>
                <w:rFonts w:ascii="Times New Roman" w:hAnsi="Times New Roman" w:cs="Times New Roman"/>
                <w:sz w:val="24"/>
                <w:szCs w:val="24"/>
              </w:rPr>
            </w:pPr>
            <w:r w:rsidRPr="00744413">
              <w:rPr>
                <w:rFonts w:ascii="Times New Roman" w:hAnsi="Times New Roman" w:cs="Times New Roman"/>
                <w:sz w:val="24"/>
                <w:szCs w:val="24"/>
              </w:rPr>
              <w:t>Nasiri</w:t>
            </w:r>
            <w:r>
              <w:rPr>
                <w:rFonts w:ascii="Times New Roman" w:hAnsi="Times New Roman" w:cs="Times New Roman"/>
                <w:sz w:val="24"/>
                <w:szCs w:val="24"/>
              </w:rPr>
              <w:t xml:space="preserve"> et al., 2019</w:t>
            </w:r>
          </w:p>
        </w:tc>
      </w:tr>
      <w:tr w:rsidR="004870CF" w:rsidRPr="00CD39CF" w14:paraId="6C2C9734" w14:textId="77777777" w:rsidTr="00F4517D">
        <w:tc>
          <w:tcPr>
            <w:tcW w:w="2123" w:type="dxa"/>
            <w:vMerge/>
          </w:tcPr>
          <w:p w14:paraId="1B07FA9B" w14:textId="77777777" w:rsidR="004870CF" w:rsidRPr="00CD39CF" w:rsidRDefault="004870CF" w:rsidP="00CD39CF">
            <w:pPr>
              <w:rPr>
                <w:rFonts w:ascii="Times New Roman" w:hAnsi="Times New Roman" w:cs="Times New Roman"/>
                <w:sz w:val="24"/>
                <w:szCs w:val="24"/>
              </w:rPr>
            </w:pPr>
          </w:p>
        </w:tc>
        <w:tc>
          <w:tcPr>
            <w:tcW w:w="2267" w:type="dxa"/>
          </w:tcPr>
          <w:p w14:paraId="1C25CE1A" w14:textId="04184754" w:rsidR="004870CF" w:rsidRPr="00CD39CF" w:rsidRDefault="004870CF" w:rsidP="00CD39CF">
            <w:pPr>
              <w:rPr>
                <w:rFonts w:ascii="Times New Roman" w:hAnsi="Times New Roman" w:cs="Times New Roman"/>
                <w:sz w:val="24"/>
                <w:szCs w:val="24"/>
              </w:rPr>
            </w:pPr>
            <w:r w:rsidRPr="00C27DF8">
              <w:rPr>
                <w:rFonts w:ascii="Times New Roman" w:hAnsi="Times New Roman" w:cs="Times New Roman"/>
                <w:sz w:val="24"/>
                <w:szCs w:val="24"/>
              </w:rPr>
              <w:t>Distended abdomen</w:t>
            </w:r>
          </w:p>
        </w:tc>
        <w:tc>
          <w:tcPr>
            <w:tcW w:w="6237" w:type="dxa"/>
          </w:tcPr>
          <w:p w14:paraId="71606960" w14:textId="38D6849A" w:rsidR="004870CF" w:rsidRPr="00CD39CF" w:rsidRDefault="007E1FF9" w:rsidP="00CD39CF">
            <w:pPr>
              <w:rPr>
                <w:rFonts w:ascii="Times New Roman" w:hAnsi="Times New Roman" w:cs="Times New Roman"/>
                <w:sz w:val="24"/>
                <w:szCs w:val="24"/>
              </w:rPr>
            </w:pPr>
            <w:r>
              <w:rPr>
                <w:rFonts w:ascii="Times New Roman" w:hAnsi="Times New Roman" w:cs="Times New Roman"/>
                <w:sz w:val="24"/>
                <w:szCs w:val="24"/>
              </w:rPr>
              <w:t xml:space="preserve">Can reverse if underlying causes are </w:t>
            </w:r>
            <w:r w:rsidR="000F2342">
              <w:rPr>
                <w:rFonts w:ascii="Times New Roman" w:hAnsi="Times New Roman" w:cs="Times New Roman"/>
                <w:sz w:val="24"/>
                <w:szCs w:val="24"/>
              </w:rPr>
              <w:t>addressed/modified</w:t>
            </w:r>
            <w:r>
              <w:rPr>
                <w:rFonts w:ascii="Times New Roman" w:hAnsi="Times New Roman" w:cs="Times New Roman"/>
                <w:sz w:val="24"/>
                <w:szCs w:val="24"/>
              </w:rPr>
              <w:t>, such as reduced adiposity</w:t>
            </w:r>
            <w:r w:rsidR="000F2342">
              <w:rPr>
                <w:rFonts w:ascii="Times New Roman" w:hAnsi="Times New Roman" w:cs="Times New Roman"/>
                <w:sz w:val="24"/>
                <w:szCs w:val="24"/>
              </w:rPr>
              <w:t xml:space="preserve"> and/or less fluid accumulation</w:t>
            </w:r>
            <w:r w:rsidR="00C27DF8">
              <w:rPr>
                <w:rFonts w:ascii="Times New Roman" w:hAnsi="Times New Roman" w:cs="Times New Roman"/>
                <w:sz w:val="24"/>
                <w:szCs w:val="24"/>
              </w:rPr>
              <w:t xml:space="preserve">.  </w:t>
            </w:r>
          </w:p>
        </w:tc>
        <w:tc>
          <w:tcPr>
            <w:tcW w:w="2323" w:type="dxa"/>
          </w:tcPr>
          <w:p w14:paraId="0A294444" w14:textId="1E62FD5D" w:rsidR="004870CF" w:rsidRPr="00CD39CF" w:rsidRDefault="00C27DF8" w:rsidP="00CD39CF">
            <w:pPr>
              <w:rPr>
                <w:rFonts w:ascii="Times New Roman" w:hAnsi="Times New Roman" w:cs="Times New Roman"/>
                <w:sz w:val="24"/>
                <w:szCs w:val="24"/>
              </w:rPr>
            </w:pPr>
            <w:r w:rsidRPr="00C27DF8">
              <w:rPr>
                <w:rFonts w:ascii="Times New Roman" w:hAnsi="Times New Roman" w:cs="Times New Roman"/>
                <w:sz w:val="24"/>
                <w:szCs w:val="24"/>
              </w:rPr>
              <w:t>Wilkinson et al., 2020</w:t>
            </w:r>
          </w:p>
        </w:tc>
      </w:tr>
      <w:tr w:rsidR="004870CF" w:rsidRPr="00C41570" w14:paraId="764C5A19" w14:textId="77777777" w:rsidTr="00F4517D">
        <w:tc>
          <w:tcPr>
            <w:tcW w:w="2123" w:type="dxa"/>
            <w:vMerge/>
          </w:tcPr>
          <w:p w14:paraId="05B19011" w14:textId="397C98F6" w:rsidR="004870CF" w:rsidRPr="00CD39CF" w:rsidRDefault="004870CF" w:rsidP="00CD39CF">
            <w:pPr>
              <w:rPr>
                <w:rFonts w:ascii="Times New Roman" w:hAnsi="Times New Roman" w:cs="Times New Roman"/>
                <w:sz w:val="24"/>
                <w:szCs w:val="24"/>
              </w:rPr>
            </w:pPr>
          </w:p>
        </w:tc>
        <w:tc>
          <w:tcPr>
            <w:tcW w:w="2267" w:type="dxa"/>
          </w:tcPr>
          <w:p w14:paraId="07F09E7E" w14:textId="5EF6851D"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Kyphosis</w:t>
            </w:r>
          </w:p>
        </w:tc>
        <w:tc>
          <w:tcPr>
            <w:tcW w:w="6237" w:type="dxa"/>
          </w:tcPr>
          <w:p w14:paraId="34FCF1BC" w14:textId="2F353ADA" w:rsidR="004870CF" w:rsidRPr="00CD39CF" w:rsidRDefault="000E7DC3" w:rsidP="00CD39CF">
            <w:pPr>
              <w:rPr>
                <w:rFonts w:ascii="Times New Roman" w:hAnsi="Times New Roman" w:cs="Times New Roman"/>
                <w:sz w:val="24"/>
                <w:szCs w:val="24"/>
              </w:rPr>
            </w:pPr>
            <w:r>
              <w:rPr>
                <w:rFonts w:ascii="Times New Roman" w:hAnsi="Times New Roman" w:cs="Times New Roman"/>
                <w:sz w:val="24"/>
                <w:szCs w:val="24"/>
              </w:rPr>
              <w:t>Voluntary exercise reduces kyphosis.</w:t>
            </w:r>
          </w:p>
        </w:tc>
        <w:tc>
          <w:tcPr>
            <w:tcW w:w="2323" w:type="dxa"/>
          </w:tcPr>
          <w:p w14:paraId="35C58A03" w14:textId="57544F03" w:rsidR="004870CF" w:rsidRPr="00C41570" w:rsidRDefault="002B3C80" w:rsidP="00CD39CF">
            <w:pPr>
              <w:rPr>
                <w:rFonts w:ascii="Times New Roman" w:hAnsi="Times New Roman" w:cs="Times New Roman"/>
                <w:sz w:val="24"/>
                <w:szCs w:val="24"/>
                <w:highlight w:val="yellow"/>
              </w:rPr>
            </w:pPr>
            <w:r w:rsidRPr="00D75265">
              <w:rPr>
                <w:rFonts w:ascii="Times New Roman" w:hAnsi="Times New Roman" w:cs="Times New Roman"/>
                <w:sz w:val="24"/>
                <w:szCs w:val="24"/>
              </w:rPr>
              <w:t xml:space="preserve">Ross et al., </w:t>
            </w:r>
            <w:r w:rsidR="000E7DC3" w:rsidRPr="00D75265">
              <w:rPr>
                <w:rFonts w:ascii="Times New Roman" w:hAnsi="Times New Roman" w:cs="Times New Roman"/>
                <w:sz w:val="24"/>
                <w:szCs w:val="24"/>
              </w:rPr>
              <w:t>2019</w:t>
            </w:r>
          </w:p>
        </w:tc>
      </w:tr>
      <w:tr w:rsidR="004870CF" w:rsidRPr="00CD39CF" w14:paraId="7488928C" w14:textId="77777777" w:rsidTr="00F4517D">
        <w:tc>
          <w:tcPr>
            <w:tcW w:w="2123" w:type="dxa"/>
            <w:vMerge/>
          </w:tcPr>
          <w:p w14:paraId="6A295615" w14:textId="77777777" w:rsidR="004870CF" w:rsidRPr="00CD39CF" w:rsidRDefault="004870CF" w:rsidP="00CD39CF">
            <w:pPr>
              <w:jc w:val="both"/>
              <w:rPr>
                <w:rFonts w:ascii="Times New Roman" w:hAnsi="Times New Roman" w:cs="Times New Roman"/>
                <w:sz w:val="24"/>
                <w:szCs w:val="24"/>
              </w:rPr>
            </w:pPr>
          </w:p>
        </w:tc>
        <w:tc>
          <w:tcPr>
            <w:tcW w:w="2267" w:type="dxa"/>
          </w:tcPr>
          <w:p w14:paraId="4ED85E23" w14:textId="4110383D"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Tail stiffening</w:t>
            </w:r>
          </w:p>
        </w:tc>
        <w:tc>
          <w:tcPr>
            <w:tcW w:w="6237" w:type="dxa"/>
          </w:tcPr>
          <w:p w14:paraId="5DA03DE1" w14:textId="4C497E73" w:rsidR="004870CF" w:rsidRPr="00CD39CF" w:rsidRDefault="009F6777" w:rsidP="00CD39CF">
            <w:pPr>
              <w:rPr>
                <w:rFonts w:ascii="Times New Roman" w:hAnsi="Times New Roman" w:cs="Times New Roman"/>
                <w:sz w:val="24"/>
                <w:szCs w:val="24"/>
              </w:rPr>
            </w:pPr>
            <w:r>
              <w:rPr>
                <w:rFonts w:ascii="Times New Roman" w:hAnsi="Times New Roman" w:cs="Times New Roman"/>
                <w:sz w:val="24"/>
                <w:szCs w:val="24"/>
              </w:rPr>
              <w:t xml:space="preserve">Tail stiffness can be </w:t>
            </w:r>
            <w:r w:rsidR="006A4ABE">
              <w:rPr>
                <w:rFonts w:ascii="Times New Roman" w:hAnsi="Times New Roman" w:cs="Times New Roman"/>
                <w:sz w:val="24"/>
                <w:szCs w:val="24"/>
              </w:rPr>
              <w:t xml:space="preserve">reduced by caloric restriction. </w:t>
            </w:r>
          </w:p>
        </w:tc>
        <w:tc>
          <w:tcPr>
            <w:tcW w:w="2323" w:type="dxa"/>
          </w:tcPr>
          <w:p w14:paraId="384CC75A" w14:textId="2C0367CF" w:rsidR="004870CF" w:rsidRPr="00CD39CF" w:rsidRDefault="00982B56" w:rsidP="00CD39CF">
            <w:pPr>
              <w:rPr>
                <w:rFonts w:ascii="Times New Roman" w:hAnsi="Times New Roman" w:cs="Times New Roman"/>
                <w:sz w:val="24"/>
                <w:szCs w:val="24"/>
              </w:rPr>
            </w:pPr>
            <w:r>
              <w:rPr>
                <w:rFonts w:ascii="Times New Roman" w:hAnsi="Times New Roman" w:cs="Times New Roman"/>
                <w:sz w:val="24"/>
                <w:szCs w:val="24"/>
              </w:rPr>
              <w:t>Sell &amp; Monnier, 1997</w:t>
            </w:r>
          </w:p>
        </w:tc>
      </w:tr>
      <w:tr w:rsidR="0013341A" w:rsidRPr="00CD39CF" w14:paraId="0DA2AE79" w14:textId="77777777" w:rsidTr="00F4517D">
        <w:tc>
          <w:tcPr>
            <w:tcW w:w="2123" w:type="dxa"/>
            <w:vMerge/>
          </w:tcPr>
          <w:p w14:paraId="366AF04F" w14:textId="7B1251B5" w:rsidR="0013341A" w:rsidRPr="00CD39CF" w:rsidRDefault="0013341A" w:rsidP="0013341A">
            <w:pPr>
              <w:rPr>
                <w:rFonts w:ascii="Times New Roman" w:hAnsi="Times New Roman" w:cs="Times New Roman"/>
                <w:sz w:val="24"/>
                <w:szCs w:val="24"/>
              </w:rPr>
            </w:pPr>
          </w:p>
        </w:tc>
        <w:tc>
          <w:tcPr>
            <w:tcW w:w="2267" w:type="dxa"/>
          </w:tcPr>
          <w:p w14:paraId="3F91CC75" w14:textId="264A5434" w:rsidR="0013341A" w:rsidRPr="00CD39CF" w:rsidRDefault="0013341A" w:rsidP="0013341A">
            <w:pPr>
              <w:rPr>
                <w:rFonts w:ascii="Times New Roman" w:hAnsi="Times New Roman" w:cs="Times New Roman"/>
                <w:sz w:val="24"/>
                <w:szCs w:val="24"/>
              </w:rPr>
            </w:pPr>
            <w:r w:rsidRPr="00CD39CF">
              <w:rPr>
                <w:rFonts w:ascii="Times New Roman" w:hAnsi="Times New Roman" w:cs="Times New Roman"/>
                <w:sz w:val="24"/>
                <w:szCs w:val="24"/>
              </w:rPr>
              <w:t>Gait disorders</w:t>
            </w:r>
          </w:p>
        </w:tc>
        <w:tc>
          <w:tcPr>
            <w:tcW w:w="6237" w:type="dxa"/>
          </w:tcPr>
          <w:p w14:paraId="575D8276" w14:textId="051AAA05" w:rsidR="0013341A" w:rsidRPr="0013341A" w:rsidRDefault="0013341A" w:rsidP="0013341A">
            <w:pPr>
              <w:rPr>
                <w:rFonts w:ascii="Times New Roman" w:hAnsi="Times New Roman" w:cs="Times New Roman"/>
                <w:sz w:val="24"/>
                <w:szCs w:val="24"/>
              </w:rPr>
            </w:pPr>
            <w:r w:rsidRPr="0013341A">
              <w:rPr>
                <w:rFonts w:ascii="Times New Roman" w:hAnsi="Times New Roman" w:cs="Times New Roman"/>
                <w:sz w:val="24"/>
                <w:szCs w:val="24"/>
              </w:rPr>
              <w:t>Sarcopenia is reduced by sodium-glucose cotransporter 2 inhibitors.</w:t>
            </w:r>
            <w:r w:rsidR="005822D3">
              <w:rPr>
                <w:rFonts w:ascii="Times New Roman" w:hAnsi="Times New Roman" w:cs="Times New Roman"/>
                <w:sz w:val="24"/>
                <w:szCs w:val="24"/>
              </w:rPr>
              <w:t xml:space="preserve">  </w:t>
            </w:r>
          </w:p>
        </w:tc>
        <w:tc>
          <w:tcPr>
            <w:tcW w:w="2323" w:type="dxa"/>
          </w:tcPr>
          <w:p w14:paraId="214C77F5" w14:textId="1B280979" w:rsidR="0013341A" w:rsidRPr="0013341A" w:rsidRDefault="0013341A" w:rsidP="0013341A">
            <w:pPr>
              <w:rPr>
                <w:rFonts w:ascii="Times New Roman" w:hAnsi="Times New Roman" w:cs="Times New Roman"/>
                <w:sz w:val="24"/>
                <w:szCs w:val="24"/>
              </w:rPr>
            </w:pPr>
            <w:r w:rsidRPr="0013341A">
              <w:rPr>
                <w:rFonts w:ascii="Times New Roman" w:hAnsi="Times New Roman" w:cs="Times New Roman"/>
                <w:sz w:val="24"/>
                <w:szCs w:val="24"/>
              </w:rPr>
              <w:t>Sasaki et al., 2019</w:t>
            </w:r>
          </w:p>
        </w:tc>
      </w:tr>
      <w:tr w:rsidR="004870CF" w:rsidRPr="00CD39CF" w14:paraId="55CA33CB" w14:textId="77777777" w:rsidTr="00F4517D">
        <w:tc>
          <w:tcPr>
            <w:tcW w:w="2123" w:type="dxa"/>
            <w:vMerge/>
          </w:tcPr>
          <w:p w14:paraId="350C21D6" w14:textId="08D58CA9" w:rsidR="004870CF" w:rsidRPr="00CD39CF" w:rsidRDefault="004870CF" w:rsidP="00CD39CF">
            <w:pPr>
              <w:rPr>
                <w:rFonts w:ascii="Times New Roman" w:hAnsi="Times New Roman" w:cs="Times New Roman"/>
                <w:sz w:val="24"/>
                <w:szCs w:val="24"/>
              </w:rPr>
            </w:pPr>
          </w:p>
        </w:tc>
        <w:tc>
          <w:tcPr>
            <w:tcW w:w="2267" w:type="dxa"/>
          </w:tcPr>
          <w:p w14:paraId="2D7AEC54" w14:textId="0C8D212A"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Tremor</w:t>
            </w:r>
            <w:r w:rsidRPr="00CD39CF">
              <w:rPr>
                <w:rFonts w:ascii="Times New Roman" w:hAnsi="Times New Roman" w:cs="Times New Roman"/>
                <w:sz w:val="24"/>
                <w:szCs w:val="24"/>
              </w:rPr>
              <w:tab/>
            </w:r>
          </w:p>
        </w:tc>
        <w:tc>
          <w:tcPr>
            <w:tcW w:w="6237" w:type="dxa"/>
          </w:tcPr>
          <w:p w14:paraId="5FC92755" w14:textId="26C63303" w:rsidR="004870CF" w:rsidRPr="00CD39CF" w:rsidRDefault="006E2448" w:rsidP="00CD39CF">
            <w:pPr>
              <w:rPr>
                <w:rFonts w:ascii="Times New Roman" w:hAnsi="Times New Roman" w:cs="Times New Roman"/>
                <w:sz w:val="24"/>
                <w:szCs w:val="24"/>
              </w:rPr>
            </w:pPr>
            <w:r>
              <w:rPr>
                <w:rFonts w:ascii="Times New Roman" w:hAnsi="Times New Roman" w:cs="Times New Roman"/>
                <w:sz w:val="24"/>
                <w:szCs w:val="24"/>
              </w:rPr>
              <w:t xml:space="preserve">Tremor in mouse models can be treated with </w:t>
            </w:r>
            <w:r w:rsidR="004370B5">
              <w:rPr>
                <w:rFonts w:ascii="Times New Roman" w:hAnsi="Times New Roman" w:cs="Times New Roman"/>
                <w:sz w:val="24"/>
                <w:szCs w:val="24"/>
              </w:rPr>
              <w:t xml:space="preserve">many different pharmacological agents (e.g. beta blockers, </w:t>
            </w:r>
            <w:r w:rsidR="004908D7">
              <w:rPr>
                <w:rFonts w:ascii="Times New Roman" w:hAnsi="Times New Roman" w:cs="Times New Roman"/>
                <w:sz w:val="24"/>
                <w:szCs w:val="24"/>
              </w:rPr>
              <w:t>benzodiazepines)</w:t>
            </w:r>
            <w:r w:rsidR="004370B5">
              <w:rPr>
                <w:rFonts w:ascii="Times New Roman" w:hAnsi="Times New Roman" w:cs="Times New Roman"/>
                <w:sz w:val="24"/>
                <w:szCs w:val="24"/>
              </w:rPr>
              <w:t xml:space="preserve">. </w:t>
            </w:r>
          </w:p>
        </w:tc>
        <w:tc>
          <w:tcPr>
            <w:tcW w:w="2323" w:type="dxa"/>
          </w:tcPr>
          <w:p w14:paraId="12FED8A7" w14:textId="6F38CF71" w:rsidR="004870CF" w:rsidRPr="00CD39CF" w:rsidRDefault="004908D7" w:rsidP="00CD39CF">
            <w:pPr>
              <w:rPr>
                <w:rFonts w:ascii="Times New Roman" w:hAnsi="Times New Roman" w:cs="Times New Roman"/>
                <w:sz w:val="24"/>
                <w:szCs w:val="24"/>
              </w:rPr>
            </w:pPr>
            <w:r>
              <w:rPr>
                <w:rFonts w:ascii="Times New Roman" w:hAnsi="Times New Roman" w:cs="Times New Roman"/>
                <w:sz w:val="24"/>
                <w:szCs w:val="24"/>
              </w:rPr>
              <w:t>Kralic et al., 20</w:t>
            </w:r>
            <w:r w:rsidR="00C277C1">
              <w:rPr>
                <w:rFonts w:ascii="Times New Roman" w:hAnsi="Times New Roman" w:cs="Times New Roman"/>
                <w:sz w:val="24"/>
                <w:szCs w:val="24"/>
              </w:rPr>
              <w:t>05</w:t>
            </w:r>
          </w:p>
        </w:tc>
      </w:tr>
      <w:tr w:rsidR="004870CF" w:rsidRPr="00342BA5" w14:paraId="72518141" w14:textId="77777777" w:rsidTr="00F4517D">
        <w:tc>
          <w:tcPr>
            <w:tcW w:w="2123" w:type="dxa"/>
            <w:vMerge/>
          </w:tcPr>
          <w:p w14:paraId="4931C445" w14:textId="0381E546" w:rsidR="004870CF" w:rsidRPr="00CD39CF" w:rsidRDefault="004870CF" w:rsidP="00CD39CF">
            <w:pPr>
              <w:rPr>
                <w:rFonts w:ascii="Times New Roman" w:hAnsi="Times New Roman" w:cs="Times New Roman"/>
                <w:sz w:val="24"/>
                <w:szCs w:val="24"/>
              </w:rPr>
            </w:pPr>
          </w:p>
        </w:tc>
        <w:tc>
          <w:tcPr>
            <w:tcW w:w="2267" w:type="dxa"/>
          </w:tcPr>
          <w:p w14:paraId="0C82BC58" w14:textId="77777777" w:rsidR="00874773"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Forelimb</w:t>
            </w:r>
          </w:p>
          <w:p w14:paraId="15435686" w14:textId="681609A9"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 xml:space="preserve">grip </w:t>
            </w:r>
            <w:r w:rsidR="00874773">
              <w:rPr>
                <w:rFonts w:ascii="Times New Roman" w:hAnsi="Times New Roman" w:cs="Times New Roman"/>
                <w:sz w:val="24"/>
                <w:szCs w:val="24"/>
              </w:rPr>
              <w:t>s</w:t>
            </w:r>
            <w:r w:rsidRPr="00CD39CF">
              <w:rPr>
                <w:rFonts w:ascii="Times New Roman" w:hAnsi="Times New Roman" w:cs="Times New Roman"/>
                <w:sz w:val="24"/>
                <w:szCs w:val="24"/>
              </w:rPr>
              <w:t>trength</w:t>
            </w:r>
          </w:p>
        </w:tc>
        <w:tc>
          <w:tcPr>
            <w:tcW w:w="6237" w:type="dxa"/>
          </w:tcPr>
          <w:p w14:paraId="535B02C8" w14:textId="047A0A3A" w:rsidR="004870CF" w:rsidRPr="00CD39CF" w:rsidRDefault="00F33EDA" w:rsidP="00CD39CF">
            <w:pPr>
              <w:rPr>
                <w:rFonts w:ascii="Times New Roman" w:hAnsi="Times New Roman" w:cs="Times New Roman"/>
                <w:sz w:val="24"/>
                <w:szCs w:val="24"/>
              </w:rPr>
            </w:pPr>
            <w:r w:rsidRPr="00F33EDA">
              <w:rPr>
                <w:rFonts w:ascii="Times New Roman" w:hAnsi="Times New Roman" w:cs="Times New Roman"/>
                <w:sz w:val="24"/>
                <w:szCs w:val="24"/>
              </w:rPr>
              <w:t>Sarcopenia</w:t>
            </w:r>
            <w:r>
              <w:rPr>
                <w:rFonts w:ascii="Times New Roman" w:hAnsi="Times New Roman" w:cs="Times New Roman"/>
                <w:sz w:val="24"/>
                <w:szCs w:val="24"/>
              </w:rPr>
              <w:t xml:space="preserve"> is reduced by </w:t>
            </w:r>
            <w:r w:rsidRPr="00F33EDA">
              <w:rPr>
                <w:rFonts w:ascii="Times New Roman" w:hAnsi="Times New Roman" w:cs="Times New Roman"/>
                <w:sz w:val="24"/>
                <w:szCs w:val="24"/>
              </w:rPr>
              <w:t>sodium-glucose cotransporter 2 inhibitors</w:t>
            </w:r>
            <w:r w:rsidR="00AB67DC">
              <w:rPr>
                <w:rFonts w:ascii="Times New Roman" w:hAnsi="Times New Roman" w:cs="Times New Roman"/>
                <w:sz w:val="24"/>
                <w:szCs w:val="24"/>
              </w:rPr>
              <w:t>, rapamycin or caloric restriction</w:t>
            </w:r>
            <w:r>
              <w:rPr>
                <w:rFonts w:ascii="Times New Roman" w:hAnsi="Times New Roman" w:cs="Times New Roman"/>
                <w:sz w:val="24"/>
                <w:szCs w:val="24"/>
              </w:rPr>
              <w:t>.</w:t>
            </w:r>
          </w:p>
        </w:tc>
        <w:tc>
          <w:tcPr>
            <w:tcW w:w="2323" w:type="dxa"/>
          </w:tcPr>
          <w:p w14:paraId="794F4D32" w14:textId="5DC1D231" w:rsidR="004870CF" w:rsidRPr="00AB67DC" w:rsidRDefault="00CB59BD" w:rsidP="00CD39CF">
            <w:pPr>
              <w:rPr>
                <w:rFonts w:ascii="Times New Roman" w:hAnsi="Times New Roman" w:cs="Times New Roman"/>
                <w:sz w:val="24"/>
                <w:szCs w:val="24"/>
                <w:lang w:val="fr-FR"/>
              </w:rPr>
            </w:pPr>
            <w:r w:rsidRPr="00AB67DC">
              <w:rPr>
                <w:rFonts w:ascii="Times New Roman" w:hAnsi="Times New Roman" w:cs="Times New Roman"/>
                <w:sz w:val="24"/>
                <w:szCs w:val="24"/>
                <w:lang w:val="fr-FR"/>
              </w:rPr>
              <w:t>Sasaki et al., 2019</w:t>
            </w:r>
            <w:r w:rsidR="00AB67DC" w:rsidRPr="00AB67DC">
              <w:rPr>
                <w:rFonts w:ascii="Times New Roman" w:hAnsi="Times New Roman" w:cs="Times New Roman"/>
                <w:sz w:val="24"/>
                <w:szCs w:val="24"/>
                <w:lang w:val="fr-FR"/>
              </w:rPr>
              <w:t>; Orenduff e</w:t>
            </w:r>
            <w:r w:rsidR="00AB67DC">
              <w:rPr>
                <w:rFonts w:ascii="Times New Roman" w:hAnsi="Times New Roman" w:cs="Times New Roman"/>
                <w:sz w:val="24"/>
                <w:szCs w:val="24"/>
                <w:lang w:val="fr-FR"/>
              </w:rPr>
              <w:t>t al., 2022</w:t>
            </w:r>
          </w:p>
        </w:tc>
      </w:tr>
      <w:tr w:rsidR="0013341A" w:rsidRPr="00342BA5" w14:paraId="14E112E0" w14:textId="77777777" w:rsidTr="00F4517D">
        <w:tc>
          <w:tcPr>
            <w:tcW w:w="2123" w:type="dxa"/>
            <w:vMerge/>
          </w:tcPr>
          <w:p w14:paraId="3BD891D3" w14:textId="2945528C" w:rsidR="0013341A" w:rsidRPr="00AB67DC" w:rsidRDefault="0013341A" w:rsidP="0013341A">
            <w:pPr>
              <w:rPr>
                <w:rFonts w:ascii="Times New Roman" w:hAnsi="Times New Roman" w:cs="Times New Roman"/>
                <w:sz w:val="24"/>
                <w:szCs w:val="24"/>
                <w:lang w:val="fr-FR"/>
              </w:rPr>
            </w:pPr>
          </w:p>
        </w:tc>
        <w:tc>
          <w:tcPr>
            <w:tcW w:w="2267" w:type="dxa"/>
          </w:tcPr>
          <w:p w14:paraId="7E5F2530" w14:textId="51C7AE25" w:rsidR="0013341A" w:rsidRPr="00CD39CF" w:rsidRDefault="0013341A" w:rsidP="0013341A">
            <w:pPr>
              <w:jc w:val="both"/>
              <w:rPr>
                <w:rFonts w:ascii="Times New Roman" w:hAnsi="Times New Roman" w:cs="Times New Roman"/>
                <w:sz w:val="24"/>
                <w:szCs w:val="24"/>
              </w:rPr>
            </w:pPr>
            <w:r w:rsidRPr="00CD39CF">
              <w:rPr>
                <w:rFonts w:ascii="Times New Roman" w:hAnsi="Times New Roman" w:cs="Times New Roman"/>
                <w:sz w:val="24"/>
                <w:szCs w:val="24"/>
              </w:rPr>
              <w:t>Body condition</w:t>
            </w:r>
            <w:r w:rsidR="00874773">
              <w:rPr>
                <w:rFonts w:ascii="Times New Roman" w:hAnsi="Times New Roman" w:cs="Times New Roman"/>
                <w:sz w:val="24"/>
                <w:szCs w:val="24"/>
              </w:rPr>
              <w:t xml:space="preserve"> </w:t>
            </w:r>
            <w:r w:rsidRPr="00CD39CF">
              <w:rPr>
                <w:rFonts w:ascii="Times New Roman" w:hAnsi="Times New Roman" w:cs="Times New Roman"/>
                <w:sz w:val="24"/>
                <w:szCs w:val="24"/>
              </w:rPr>
              <w:t>score</w:t>
            </w:r>
          </w:p>
        </w:tc>
        <w:tc>
          <w:tcPr>
            <w:tcW w:w="6237" w:type="dxa"/>
          </w:tcPr>
          <w:p w14:paraId="2322A4F7" w14:textId="47289880" w:rsidR="0013341A" w:rsidRPr="0013341A" w:rsidRDefault="00AB67DC" w:rsidP="0013341A">
            <w:pPr>
              <w:rPr>
                <w:rFonts w:ascii="Times New Roman" w:hAnsi="Times New Roman" w:cs="Times New Roman"/>
                <w:sz w:val="24"/>
                <w:szCs w:val="24"/>
              </w:rPr>
            </w:pPr>
            <w:r w:rsidRPr="00AB67DC">
              <w:rPr>
                <w:rFonts w:ascii="Times New Roman" w:hAnsi="Times New Roman" w:cs="Times New Roman"/>
                <w:sz w:val="24"/>
                <w:szCs w:val="24"/>
              </w:rPr>
              <w:t>Sarcopenia is reduced by sodium-glucose cotransporter 2 inhibitors, rapamycin or caloric restriction.</w:t>
            </w:r>
          </w:p>
        </w:tc>
        <w:tc>
          <w:tcPr>
            <w:tcW w:w="2323" w:type="dxa"/>
          </w:tcPr>
          <w:p w14:paraId="6501E5FD" w14:textId="555AF3BC" w:rsidR="0013341A" w:rsidRPr="00AB67DC" w:rsidRDefault="00AB67DC" w:rsidP="0013341A">
            <w:pPr>
              <w:rPr>
                <w:rFonts w:ascii="Times New Roman" w:hAnsi="Times New Roman" w:cs="Times New Roman"/>
                <w:sz w:val="24"/>
                <w:szCs w:val="24"/>
                <w:lang w:val="fr-FR"/>
              </w:rPr>
            </w:pPr>
            <w:r w:rsidRPr="00AB67DC">
              <w:rPr>
                <w:rFonts w:ascii="Times New Roman" w:hAnsi="Times New Roman" w:cs="Times New Roman"/>
                <w:sz w:val="24"/>
                <w:szCs w:val="24"/>
                <w:lang w:val="fr-FR"/>
              </w:rPr>
              <w:t>Sasaki et al., 2019; Orenduff et al., 2022</w:t>
            </w:r>
          </w:p>
        </w:tc>
      </w:tr>
      <w:tr w:rsidR="004870CF" w:rsidRPr="00CD39CF" w14:paraId="1E96C2BE" w14:textId="77777777" w:rsidTr="00F4517D">
        <w:tc>
          <w:tcPr>
            <w:tcW w:w="2123" w:type="dxa"/>
            <w:vMerge w:val="restart"/>
          </w:tcPr>
          <w:p w14:paraId="3D68CE62" w14:textId="77777777" w:rsidR="004870CF" w:rsidRDefault="004870CF" w:rsidP="00CD39CF">
            <w:pPr>
              <w:jc w:val="both"/>
              <w:rPr>
                <w:rFonts w:ascii="Times New Roman" w:hAnsi="Times New Roman" w:cs="Times New Roman"/>
                <w:b/>
                <w:sz w:val="24"/>
                <w:szCs w:val="24"/>
              </w:rPr>
            </w:pPr>
            <w:r w:rsidRPr="00CD39CF">
              <w:rPr>
                <w:rFonts w:ascii="Times New Roman" w:hAnsi="Times New Roman" w:cs="Times New Roman"/>
                <w:b/>
                <w:sz w:val="24"/>
                <w:szCs w:val="24"/>
              </w:rPr>
              <w:lastRenderedPageBreak/>
              <w:t>Vestibulocochlear/</w:t>
            </w:r>
          </w:p>
          <w:p w14:paraId="146B7BAA" w14:textId="4D39CC8B"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b/>
                <w:sz w:val="24"/>
                <w:szCs w:val="24"/>
              </w:rPr>
              <w:t>Auditory</w:t>
            </w:r>
          </w:p>
        </w:tc>
        <w:tc>
          <w:tcPr>
            <w:tcW w:w="2267" w:type="dxa"/>
          </w:tcPr>
          <w:p w14:paraId="7A73EB4A" w14:textId="4F661896"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Vestibular disturbance</w:t>
            </w:r>
          </w:p>
        </w:tc>
        <w:tc>
          <w:tcPr>
            <w:tcW w:w="6237" w:type="dxa"/>
          </w:tcPr>
          <w:p w14:paraId="4C168179" w14:textId="3F5896A3" w:rsidR="004870CF" w:rsidRPr="00CD39CF" w:rsidRDefault="0015365F" w:rsidP="00A82F3D">
            <w:pPr>
              <w:rPr>
                <w:rFonts w:ascii="Times New Roman" w:hAnsi="Times New Roman" w:cs="Times New Roman"/>
                <w:sz w:val="24"/>
                <w:szCs w:val="24"/>
              </w:rPr>
            </w:pPr>
            <w:r w:rsidRPr="0015365F">
              <w:rPr>
                <w:rFonts w:ascii="Times New Roman" w:hAnsi="Times New Roman" w:cs="Times New Roman"/>
                <w:sz w:val="24"/>
                <w:szCs w:val="24"/>
              </w:rPr>
              <w:t>Spontaneous hair cell regeneration</w:t>
            </w:r>
            <w:r w:rsidR="00A82F3D">
              <w:rPr>
                <w:rFonts w:ascii="Times New Roman" w:hAnsi="Times New Roman" w:cs="Times New Roman"/>
                <w:sz w:val="24"/>
                <w:szCs w:val="24"/>
              </w:rPr>
              <w:t xml:space="preserve"> in the inner ear</w:t>
            </w:r>
            <w:r>
              <w:rPr>
                <w:rFonts w:ascii="Times New Roman" w:hAnsi="Times New Roman" w:cs="Times New Roman"/>
                <w:sz w:val="24"/>
                <w:szCs w:val="24"/>
              </w:rPr>
              <w:t xml:space="preserve"> can occur in mice</w:t>
            </w:r>
            <w:r w:rsidRPr="0015365F">
              <w:rPr>
                <w:rFonts w:ascii="Times New Roman" w:hAnsi="Times New Roman" w:cs="Times New Roman"/>
                <w:sz w:val="24"/>
                <w:szCs w:val="24"/>
              </w:rPr>
              <w:t xml:space="preserve"> following</w:t>
            </w:r>
            <w:r w:rsidR="00A82F3D">
              <w:rPr>
                <w:rFonts w:ascii="Times New Roman" w:hAnsi="Times New Roman" w:cs="Times New Roman"/>
                <w:sz w:val="24"/>
                <w:szCs w:val="24"/>
              </w:rPr>
              <w:t xml:space="preserve"> </w:t>
            </w:r>
            <w:r w:rsidRPr="0015365F">
              <w:rPr>
                <w:rFonts w:ascii="Times New Roman" w:hAnsi="Times New Roman" w:cs="Times New Roman"/>
                <w:sz w:val="24"/>
                <w:szCs w:val="24"/>
              </w:rPr>
              <w:t>gentamicin ototoxicity</w:t>
            </w:r>
            <w:r w:rsidR="00A82F3D">
              <w:rPr>
                <w:rFonts w:ascii="Times New Roman" w:hAnsi="Times New Roman" w:cs="Times New Roman"/>
                <w:sz w:val="24"/>
                <w:szCs w:val="24"/>
              </w:rPr>
              <w:t xml:space="preserve">. </w:t>
            </w:r>
          </w:p>
        </w:tc>
        <w:tc>
          <w:tcPr>
            <w:tcW w:w="2323" w:type="dxa"/>
          </w:tcPr>
          <w:p w14:paraId="2AE14166" w14:textId="27995AF7" w:rsidR="004870CF" w:rsidRPr="00CD39CF" w:rsidRDefault="00A82F3D" w:rsidP="00CD39CF">
            <w:pPr>
              <w:rPr>
                <w:rFonts w:ascii="Times New Roman" w:hAnsi="Times New Roman" w:cs="Times New Roman"/>
                <w:sz w:val="24"/>
                <w:szCs w:val="24"/>
              </w:rPr>
            </w:pPr>
            <w:r>
              <w:rPr>
                <w:rFonts w:ascii="Times New Roman" w:hAnsi="Times New Roman" w:cs="Times New Roman"/>
                <w:sz w:val="24"/>
                <w:szCs w:val="24"/>
              </w:rPr>
              <w:t>Kawamoto et al., 2009</w:t>
            </w:r>
          </w:p>
        </w:tc>
      </w:tr>
      <w:tr w:rsidR="004870CF" w:rsidRPr="00CD39CF" w14:paraId="17835B7B" w14:textId="77777777" w:rsidTr="00F4517D">
        <w:tc>
          <w:tcPr>
            <w:tcW w:w="2123" w:type="dxa"/>
            <w:vMerge/>
          </w:tcPr>
          <w:p w14:paraId="18B9C0F4" w14:textId="72CBC3D6" w:rsidR="004870CF" w:rsidRPr="00CD39CF" w:rsidRDefault="004870CF" w:rsidP="00CD39CF">
            <w:pPr>
              <w:rPr>
                <w:rFonts w:ascii="Times New Roman" w:hAnsi="Times New Roman" w:cs="Times New Roman"/>
                <w:sz w:val="24"/>
                <w:szCs w:val="24"/>
              </w:rPr>
            </w:pPr>
          </w:p>
        </w:tc>
        <w:tc>
          <w:tcPr>
            <w:tcW w:w="2267" w:type="dxa"/>
          </w:tcPr>
          <w:p w14:paraId="292C0086" w14:textId="3A7C5E1A"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Hearing loss</w:t>
            </w:r>
            <w:r w:rsidRPr="00CD39CF">
              <w:rPr>
                <w:rFonts w:ascii="Times New Roman" w:hAnsi="Times New Roman" w:cs="Times New Roman"/>
                <w:sz w:val="24"/>
                <w:szCs w:val="24"/>
              </w:rPr>
              <w:tab/>
            </w:r>
          </w:p>
        </w:tc>
        <w:tc>
          <w:tcPr>
            <w:tcW w:w="6237" w:type="dxa"/>
          </w:tcPr>
          <w:p w14:paraId="181CCAC8" w14:textId="799FAF91" w:rsidR="004870CF" w:rsidRPr="00CD39CF" w:rsidRDefault="00FE3C5F" w:rsidP="00CD39CF">
            <w:pPr>
              <w:rPr>
                <w:rFonts w:ascii="Times New Roman" w:hAnsi="Times New Roman" w:cs="Times New Roman"/>
                <w:sz w:val="24"/>
                <w:szCs w:val="24"/>
              </w:rPr>
            </w:pPr>
            <w:r w:rsidRPr="00FE3C5F">
              <w:rPr>
                <w:rFonts w:ascii="Times New Roman" w:hAnsi="Times New Roman" w:cs="Times New Roman"/>
                <w:sz w:val="24"/>
                <w:szCs w:val="24"/>
              </w:rPr>
              <w:t>Late life rapamycin decreases age-related hearing loss in mice</w:t>
            </w:r>
            <w:r>
              <w:rPr>
                <w:rFonts w:ascii="Times New Roman" w:hAnsi="Times New Roman" w:cs="Times New Roman"/>
                <w:sz w:val="24"/>
                <w:szCs w:val="24"/>
              </w:rPr>
              <w:t>.</w:t>
            </w:r>
          </w:p>
        </w:tc>
        <w:tc>
          <w:tcPr>
            <w:tcW w:w="2323" w:type="dxa"/>
          </w:tcPr>
          <w:p w14:paraId="35ABB674" w14:textId="5C2895E6" w:rsidR="004870CF" w:rsidRPr="00CD39CF" w:rsidRDefault="00D615D0" w:rsidP="00CD39CF">
            <w:pPr>
              <w:rPr>
                <w:rFonts w:ascii="Times New Roman" w:hAnsi="Times New Roman" w:cs="Times New Roman"/>
                <w:sz w:val="24"/>
                <w:szCs w:val="24"/>
              </w:rPr>
            </w:pPr>
            <w:r w:rsidRPr="00D615D0">
              <w:rPr>
                <w:rFonts w:ascii="Times New Roman" w:hAnsi="Times New Roman" w:cs="Times New Roman"/>
                <w:sz w:val="24"/>
                <w:szCs w:val="24"/>
              </w:rPr>
              <w:t>Altschuler</w:t>
            </w:r>
            <w:r w:rsidR="00FE3C5F">
              <w:rPr>
                <w:rFonts w:ascii="Times New Roman" w:hAnsi="Times New Roman" w:cs="Times New Roman"/>
                <w:sz w:val="24"/>
                <w:szCs w:val="24"/>
              </w:rPr>
              <w:t xml:space="preserve"> et al., 2021</w:t>
            </w:r>
          </w:p>
        </w:tc>
      </w:tr>
      <w:tr w:rsidR="004870CF" w:rsidRPr="00CD39CF" w14:paraId="11C8C500" w14:textId="77777777" w:rsidTr="00F4517D">
        <w:tc>
          <w:tcPr>
            <w:tcW w:w="2123" w:type="dxa"/>
            <w:vMerge/>
          </w:tcPr>
          <w:p w14:paraId="25594145" w14:textId="0E24E188" w:rsidR="004870CF" w:rsidRPr="00CD39CF" w:rsidRDefault="004870CF" w:rsidP="00CD39CF">
            <w:pPr>
              <w:rPr>
                <w:rFonts w:ascii="Times New Roman" w:hAnsi="Times New Roman" w:cs="Times New Roman"/>
                <w:sz w:val="24"/>
                <w:szCs w:val="24"/>
              </w:rPr>
            </w:pPr>
          </w:p>
        </w:tc>
        <w:tc>
          <w:tcPr>
            <w:tcW w:w="2267" w:type="dxa"/>
          </w:tcPr>
          <w:p w14:paraId="6C29C7C2" w14:textId="3C59AFC6"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Cataracts</w:t>
            </w:r>
          </w:p>
        </w:tc>
        <w:tc>
          <w:tcPr>
            <w:tcW w:w="6237" w:type="dxa"/>
          </w:tcPr>
          <w:p w14:paraId="19E1598F" w14:textId="1DA7B284" w:rsidR="004870CF" w:rsidRPr="00CD39CF" w:rsidRDefault="00A97C67" w:rsidP="00CD39CF">
            <w:pPr>
              <w:rPr>
                <w:rFonts w:ascii="Times New Roman" w:hAnsi="Times New Roman" w:cs="Times New Roman"/>
                <w:sz w:val="24"/>
                <w:szCs w:val="24"/>
              </w:rPr>
            </w:pPr>
            <w:r w:rsidRPr="00A97C67">
              <w:rPr>
                <w:rFonts w:ascii="Times New Roman" w:hAnsi="Times New Roman" w:cs="Times New Roman"/>
                <w:sz w:val="24"/>
                <w:szCs w:val="24"/>
              </w:rPr>
              <w:t>Sterols can bind and stabilize soluble crystallin and reduce the severity of cataracts in mice.</w:t>
            </w:r>
          </w:p>
        </w:tc>
        <w:tc>
          <w:tcPr>
            <w:tcW w:w="2323" w:type="dxa"/>
          </w:tcPr>
          <w:p w14:paraId="23A1D082" w14:textId="7C34C1F6" w:rsidR="004870CF" w:rsidRPr="00CD39CF" w:rsidRDefault="00A50041" w:rsidP="00CD39CF">
            <w:pPr>
              <w:rPr>
                <w:rFonts w:ascii="Times New Roman" w:hAnsi="Times New Roman" w:cs="Times New Roman"/>
                <w:sz w:val="24"/>
                <w:szCs w:val="24"/>
              </w:rPr>
            </w:pPr>
            <w:r w:rsidRPr="00A50041">
              <w:rPr>
                <w:rFonts w:ascii="Times New Roman" w:hAnsi="Times New Roman" w:cs="Times New Roman"/>
                <w:sz w:val="24"/>
                <w:szCs w:val="24"/>
              </w:rPr>
              <w:t>Makley</w:t>
            </w:r>
            <w:r>
              <w:rPr>
                <w:rFonts w:ascii="Times New Roman" w:hAnsi="Times New Roman" w:cs="Times New Roman"/>
                <w:sz w:val="24"/>
                <w:szCs w:val="24"/>
              </w:rPr>
              <w:t xml:space="preserve"> et al., 2015</w:t>
            </w:r>
          </w:p>
        </w:tc>
      </w:tr>
      <w:tr w:rsidR="004870CF" w:rsidRPr="00CD39CF" w14:paraId="5D703547" w14:textId="77777777" w:rsidTr="00F4517D">
        <w:tc>
          <w:tcPr>
            <w:tcW w:w="2123" w:type="dxa"/>
            <w:vMerge/>
          </w:tcPr>
          <w:p w14:paraId="11661BB7" w14:textId="0DBD5EBB" w:rsidR="004870CF" w:rsidRPr="00CD39CF" w:rsidRDefault="004870CF" w:rsidP="00CD39CF">
            <w:pPr>
              <w:rPr>
                <w:rFonts w:ascii="Times New Roman" w:hAnsi="Times New Roman" w:cs="Times New Roman"/>
                <w:sz w:val="24"/>
                <w:szCs w:val="24"/>
              </w:rPr>
            </w:pPr>
          </w:p>
        </w:tc>
        <w:tc>
          <w:tcPr>
            <w:tcW w:w="2267" w:type="dxa"/>
          </w:tcPr>
          <w:p w14:paraId="1541FAA6" w14:textId="2AF1AFFD"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Eye discharge/swelling</w:t>
            </w:r>
          </w:p>
        </w:tc>
        <w:tc>
          <w:tcPr>
            <w:tcW w:w="6237" w:type="dxa"/>
          </w:tcPr>
          <w:p w14:paraId="1F396A81" w14:textId="14198ADF" w:rsidR="004870CF" w:rsidRPr="00CD39CF" w:rsidRDefault="008D1648" w:rsidP="00CD39CF">
            <w:pPr>
              <w:rPr>
                <w:rFonts w:ascii="Times New Roman" w:hAnsi="Times New Roman" w:cs="Times New Roman"/>
                <w:sz w:val="24"/>
                <w:szCs w:val="24"/>
              </w:rPr>
            </w:pPr>
            <w:r>
              <w:rPr>
                <w:rFonts w:ascii="Times New Roman" w:hAnsi="Times New Roman" w:cs="Times New Roman"/>
                <w:sz w:val="24"/>
                <w:szCs w:val="24"/>
              </w:rPr>
              <w:t xml:space="preserve">Can be treated with </w:t>
            </w:r>
            <w:r w:rsidR="001F210B">
              <w:rPr>
                <w:rFonts w:ascii="Times New Roman" w:hAnsi="Times New Roman" w:cs="Times New Roman"/>
                <w:sz w:val="24"/>
                <w:szCs w:val="24"/>
              </w:rPr>
              <w:t xml:space="preserve">antibiotics and/or steroids.  </w:t>
            </w:r>
          </w:p>
        </w:tc>
        <w:tc>
          <w:tcPr>
            <w:tcW w:w="2323" w:type="dxa"/>
          </w:tcPr>
          <w:p w14:paraId="35962E05" w14:textId="3E9EEA35" w:rsidR="004870CF" w:rsidRPr="00CD39CF" w:rsidRDefault="007F475F" w:rsidP="00CD39CF">
            <w:pPr>
              <w:rPr>
                <w:rFonts w:ascii="Times New Roman" w:hAnsi="Times New Roman" w:cs="Times New Roman"/>
                <w:sz w:val="24"/>
                <w:szCs w:val="24"/>
              </w:rPr>
            </w:pPr>
            <w:r>
              <w:rPr>
                <w:rFonts w:ascii="Times New Roman" w:hAnsi="Times New Roman" w:cs="Times New Roman"/>
                <w:sz w:val="24"/>
                <w:szCs w:val="24"/>
              </w:rPr>
              <w:t>Pettan-Brewer &amp; Tr</w:t>
            </w:r>
            <w:r w:rsidR="004B44E2">
              <w:rPr>
                <w:rFonts w:ascii="Times New Roman" w:hAnsi="Times New Roman" w:cs="Times New Roman"/>
                <w:sz w:val="24"/>
                <w:szCs w:val="24"/>
              </w:rPr>
              <w:t>euting, 2011</w:t>
            </w:r>
          </w:p>
        </w:tc>
      </w:tr>
      <w:tr w:rsidR="004870CF" w:rsidRPr="00CD39CF" w14:paraId="12431949" w14:textId="77777777" w:rsidTr="00F4517D">
        <w:tc>
          <w:tcPr>
            <w:tcW w:w="2123" w:type="dxa"/>
            <w:vMerge/>
          </w:tcPr>
          <w:p w14:paraId="34B8DF3A" w14:textId="34E7E28F" w:rsidR="004870CF" w:rsidRPr="00CD39CF" w:rsidRDefault="004870CF" w:rsidP="00CD39CF">
            <w:pPr>
              <w:rPr>
                <w:rFonts w:ascii="Times New Roman" w:hAnsi="Times New Roman" w:cs="Times New Roman"/>
                <w:sz w:val="24"/>
                <w:szCs w:val="24"/>
              </w:rPr>
            </w:pPr>
          </w:p>
        </w:tc>
        <w:tc>
          <w:tcPr>
            <w:tcW w:w="2267" w:type="dxa"/>
          </w:tcPr>
          <w:p w14:paraId="33588645" w14:textId="14F946CB"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Microphthalmia</w:t>
            </w:r>
          </w:p>
        </w:tc>
        <w:tc>
          <w:tcPr>
            <w:tcW w:w="6237" w:type="dxa"/>
          </w:tcPr>
          <w:p w14:paraId="6623C281" w14:textId="2A18E926" w:rsidR="004870CF" w:rsidRPr="00CD39CF" w:rsidRDefault="00312E14" w:rsidP="00CD39CF">
            <w:pPr>
              <w:rPr>
                <w:rFonts w:ascii="Times New Roman" w:hAnsi="Times New Roman" w:cs="Times New Roman"/>
                <w:sz w:val="24"/>
                <w:szCs w:val="24"/>
              </w:rPr>
            </w:pPr>
            <w:r>
              <w:rPr>
                <w:rFonts w:ascii="Times New Roman" w:hAnsi="Times New Roman" w:cs="Times New Roman"/>
                <w:sz w:val="24"/>
                <w:szCs w:val="24"/>
              </w:rPr>
              <w:t xml:space="preserve">No current treatments, but </w:t>
            </w:r>
            <w:r w:rsidR="00DD42AF">
              <w:rPr>
                <w:rFonts w:ascii="Times New Roman" w:hAnsi="Times New Roman" w:cs="Times New Roman"/>
                <w:sz w:val="24"/>
                <w:szCs w:val="24"/>
              </w:rPr>
              <w:t xml:space="preserve">this is an active area of drug discovery for new </w:t>
            </w:r>
            <w:r w:rsidR="00405D07">
              <w:rPr>
                <w:rFonts w:ascii="Times New Roman" w:hAnsi="Times New Roman" w:cs="Times New Roman"/>
                <w:sz w:val="24"/>
                <w:szCs w:val="24"/>
              </w:rPr>
              <w:t xml:space="preserve">treatment strategies. </w:t>
            </w:r>
          </w:p>
        </w:tc>
        <w:tc>
          <w:tcPr>
            <w:tcW w:w="2323" w:type="dxa"/>
          </w:tcPr>
          <w:p w14:paraId="18691479" w14:textId="685C10B8" w:rsidR="004870CF" w:rsidRPr="00CD39CF" w:rsidRDefault="00405D07" w:rsidP="00CD39CF">
            <w:pPr>
              <w:rPr>
                <w:rFonts w:ascii="Times New Roman" w:hAnsi="Times New Roman" w:cs="Times New Roman"/>
                <w:sz w:val="24"/>
                <w:szCs w:val="24"/>
              </w:rPr>
            </w:pPr>
            <w:r>
              <w:rPr>
                <w:rFonts w:ascii="Times New Roman" w:hAnsi="Times New Roman" w:cs="Times New Roman"/>
                <w:sz w:val="24"/>
                <w:szCs w:val="24"/>
              </w:rPr>
              <w:t>Harding et al., 2021</w:t>
            </w:r>
          </w:p>
        </w:tc>
      </w:tr>
      <w:tr w:rsidR="00A97C67" w:rsidRPr="00A97C67" w14:paraId="0A190790" w14:textId="77777777" w:rsidTr="00F4517D">
        <w:tc>
          <w:tcPr>
            <w:tcW w:w="2123" w:type="dxa"/>
            <w:vMerge/>
          </w:tcPr>
          <w:p w14:paraId="332DC941" w14:textId="3EEB4B63" w:rsidR="00A97C67" w:rsidRPr="00CD39CF" w:rsidRDefault="00A97C67" w:rsidP="00A97C67">
            <w:pPr>
              <w:rPr>
                <w:rFonts w:ascii="Times New Roman" w:hAnsi="Times New Roman" w:cs="Times New Roman"/>
                <w:sz w:val="24"/>
                <w:szCs w:val="24"/>
              </w:rPr>
            </w:pPr>
          </w:p>
        </w:tc>
        <w:tc>
          <w:tcPr>
            <w:tcW w:w="2267" w:type="dxa"/>
          </w:tcPr>
          <w:p w14:paraId="7E8EA43E" w14:textId="3A1DA7F9" w:rsidR="00A97C67" w:rsidRPr="00CD39CF" w:rsidRDefault="00A97C67" w:rsidP="00A97C67">
            <w:pPr>
              <w:rPr>
                <w:rFonts w:ascii="Times New Roman" w:hAnsi="Times New Roman" w:cs="Times New Roman"/>
                <w:sz w:val="24"/>
                <w:szCs w:val="24"/>
              </w:rPr>
            </w:pPr>
            <w:r w:rsidRPr="00CD39CF">
              <w:rPr>
                <w:rFonts w:ascii="Times New Roman" w:hAnsi="Times New Roman" w:cs="Times New Roman"/>
                <w:sz w:val="24"/>
                <w:szCs w:val="24"/>
              </w:rPr>
              <w:t>Corneal opacity</w:t>
            </w:r>
          </w:p>
        </w:tc>
        <w:tc>
          <w:tcPr>
            <w:tcW w:w="6237" w:type="dxa"/>
          </w:tcPr>
          <w:p w14:paraId="413FD25D" w14:textId="6C3B2D78" w:rsidR="00A97C67" w:rsidRPr="00A97C67" w:rsidRDefault="00A97C67" w:rsidP="00A97C67">
            <w:pPr>
              <w:rPr>
                <w:rFonts w:ascii="Times New Roman" w:hAnsi="Times New Roman" w:cs="Times New Roman"/>
                <w:sz w:val="24"/>
                <w:szCs w:val="24"/>
              </w:rPr>
            </w:pPr>
            <w:r w:rsidRPr="00A97C67">
              <w:rPr>
                <w:rFonts w:ascii="Times New Roman" w:hAnsi="Times New Roman" w:cs="Times New Roman"/>
                <w:sz w:val="24"/>
                <w:szCs w:val="24"/>
              </w:rPr>
              <w:t>Sterols can bind and stabilize soluble crystallin and reduce corneal opacity in mice.</w:t>
            </w:r>
            <w:r w:rsidR="001F210B">
              <w:rPr>
                <w:rFonts w:ascii="Times New Roman" w:hAnsi="Times New Roman" w:cs="Times New Roman"/>
                <w:sz w:val="24"/>
                <w:szCs w:val="24"/>
              </w:rPr>
              <w:t xml:space="preserve">  </w:t>
            </w:r>
          </w:p>
        </w:tc>
        <w:tc>
          <w:tcPr>
            <w:tcW w:w="2323" w:type="dxa"/>
          </w:tcPr>
          <w:p w14:paraId="73D33EB1" w14:textId="7B23BFD5" w:rsidR="00A97C67" w:rsidRPr="00A97C67" w:rsidRDefault="00A97C67" w:rsidP="00A97C67">
            <w:pPr>
              <w:rPr>
                <w:rFonts w:ascii="Times New Roman" w:hAnsi="Times New Roman" w:cs="Times New Roman"/>
                <w:sz w:val="24"/>
                <w:szCs w:val="24"/>
              </w:rPr>
            </w:pPr>
            <w:r w:rsidRPr="00A97C67">
              <w:rPr>
                <w:rFonts w:ascii="Times New Roman" w:hAnsi="Times New Roman" w:cs="Times New Roman"/>
                <w:sz w:val="24"/>
                <w:szCs w:val="24"/>
              </w:rPr>
              <w:t>Makley et al., 2015</w:t>
            </w:r>
          </w:p>
        </w:tc>
      </w:tr>
      <w:tr w:rsidR="004870CF" w:rsidRPr="00CD39CF" w14:paraId="5A7FC98E" w14:textId="77777777" w:rsidTr="00F4517D">
        <w:tc>
          <w:tcPr>
            <w:tcW w:w="2123" w:type="dxa"/>
            <w:vMerge/>
          </w:tcPr>
          <w:p w14:paraId="7D43CB24" w14:textId="77777777" w:rsidR="004870CF" w:rsidRPr="00CD39CF" w:rsidRDefault="004870CF" w:rsidP="00CD39CF">
            <w:pPr>
              <w:rPr>
                <w:rFonts w:ascii="Times New Roman" w:hAnsi="Times New Roman" w:cs="Times New Roman"/>
                <w:sz w:val="24"/>
                <w:szCs w:val="24"/>
              </w:rPr>
            </w:pPr>
          </w:p>
        </w:tc>
        <w:tc>
          <w:tcPr>
            <w:tcW w:w="2267" w:type="dxa"/>
          </w:tcPr>
          <w:p w14:paraId="2CD52E3F" w14:textId="0B042E99"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Vision loss</w:t>
            </w:r>
          </w:p>
        </w:tc>
        <w:tc>
          <w:tcPr>
            <w:tcW w:w="6237" w:type="dxa"/>
          </w:tcPr>
          <w:p w14:paraId="095BFEA2" w14:textId="1D8F2B37" w:rsidR="004870CF" w:rsidRPr="00CD39CF" w:rsidRDefault="00CD3382" w:rsidP="00CD39CF">
            <w:pPr>
              <w:rPr>
                <w:rFonts w:ascii="Times New Roman" w:hAnsi="Times New Roman" w:cs="Times New Roman"/>
                <w:sz w:val="24"/>
                <w:szCs w:val="24"/>
              </w:rPr>
            </w:pPr>
            <w:r>
              <w:rPr>
                <w:rFonts w:ascii="Times New Roman" w:hAnsi="Times New Roman" w:cs="Times New Roman"/>
                <w:sz w:val="24"/>
                <w:szCs w:val="24"/>
              </w:rPr>
              <w:t>Adeno</w:t>
            </w:r>
            <w:r w:rsidRPr="00CD3382">
              <w:rPr>
                <w:rFonts w:ascii="Times New Roman" w:hAnsi="Times New Roman" w:cs="Times New Roman"/>
                <w:sz w:val="24"/>
                <w:szCs w:val="24"/>
              </w:rPr>
              <w:t>-associated virus deliver</w:t>
            </w:r>
            <w:r w:rsidR="00F8061B">
              <w:rPr>
                <w:rFonts w:ascii="Times New Roman" w:hAnsi="Times New Roman" w:cs="Times New Roman"/>
                <w:sz w:val="24"/>
                <w:szCs w:val="24"/>
              </w:rPr>
              <w:t>y of</w:t>
            </w:r>
            <w:r w:rsidRPr="00CD3382">
              <w:rPr>
                <w:rFonts w:ascii="Times New Roman" w:hAnsi="Times New Roman" w:cs="Times New Roman"/>
                <w:sz w:val="24"/>
                <w:szCs w:val="24"/>
              </w:rPr>
              <w:t xml:space="preserve"> youth-restoring genes (Oct4, Sox2 and Klf4) </w:t>
            </w:r>
            <w:r w:rsidR="00F8061B">
              <w:rPr>
                <w:rFonts w:ascii="Times New Roman" w:hAnsi="Times New Roman" w:cs="Times New Roman"/>
                <w:sz w:val="24"/>
                <w:szCs w:val="24"/>
              </w:rPr>
              <w:t>to</w:t>
            </w:r>
            <w:r w:rsidRPr="00CD3382">
              <w:rPr>
                <w:rFonts w:ascii="Times New Roman" w:hAnsi="Times New Roman" w:cs="Times New Roman"/>
                <w:sz w:val="24"/>
                <w:szCs w:val="24"/>
              </w:rPr>
              <w:t xml:space="preserve"> the mouse retina</w:t>
            </w:r>
            <w:r w:rsidR="00F8061B">
              <w:rPr>
                <w:rFonts w:ascii="Times New Roman" w:hAnsi="Times New Roman" w:cs="Times New Roman"/>
                <w:sz w:val="24"/>
                <w:szCs w:val="24"/>
              </w:rPr>
              <w:t xml:space="preserve"> </w:t>
            </w:r>
            <w:r w:rsidRPr="00CD3382">
              <w:rPr>
                <w:rFonts w:ascii="Times New Roman" w:hAnsi="Times New Roman" w:cs="Times New Roman"/>
                <w:sz w:val="24"/>
                <w:szCs w:val="24"/>
              </w:rPr>
              <w:t>reverses vision loss in aging mice.</w:t>
            </w:r>
          </w:p>
        </w:tc>
        <w:tc>
          <w:tcPr>
            <w:tcW w:w="2323" w:type="dxa"/>
          </w:tcPr>
          <w:p w14:paraId="38ACDBFA" w14:textId="4AF0D520" w:rsidR="004870CF" w:rsidRPr="00CD39CF" w:rsidRDefault="00DD69A0" w:rsidP="00CD39CF">
            <w:pPr>
              <w:rPr>
                <w:rFonts w:ascii="Times New Roman" w:hAnsi="Times New Roman" w:cs="Times New Roman"/>
                <w:sz w:val="24"/>
                <w:szCs w:val="24"/>
              </w:rPr>
            </w:pPr>
            <w:r w:rsidRPr="00DD69A0">
              <w:rPr>
                <w:rFonts w:ascii="Times New Roman" w:hAnsi="Times New Roman" w:cs="Times New Roman"/>
                <w:sz w:val="24"/>
                <w:szCs w:val="24"/>
              </w:rPr>
              <w:t>Yuancheng</w:t>
            </w:r>
            <w:r>
              <w:rPr>
                <w:rFonts w:ascii="Times New Roman" w:hAnsi="Times New Roman" w:cs="Times New Roman"/>
                <w:sz w:val="24"/>
                <w:szCs w:val="24"/>
              </w:rPr>
              <w:t xml:space="preserve"> et al., 2020</w:t>
            </w:r>
          </w:p>
        </w:tc>
      </w:tr>
      <w:tr w:rsidR="004870CF" w:rsidRPr="00CD39CF" w14:paraId="788B2267" w14:textId="77777777" w:rsidTr="00F4517D">
        <w:tc>
          <w:tcPr>
            <w:tcW w:w="2123" w:type="dxa"/>
            <w:vMerge/>
          </w:tcPr>
          <w:p w14:paraId="73642E37" w14:textId="77777777" w:rsidR="004870CF" w:rsidRPr="00CD39CF" w:rsidRDefault="004870CF" w:rsidP="00CD39CF">
            <w:pPr>
              <w:jc w:val="both"/>
              <w:rPr>
                <w:rFonts w:ascii="Times New Roman" w:hAnsi="Times New Roman" w:cs="Times New Roman"/>
                <w:sz w:val="24"/>
                <w:szCs w:val="24"/>
              </w:rPr>
            </w:pPr>
          </w:p>
        </w:tc>
        <w:tc>
          <w:tcPr>
            <w:tcW w:w="2267" w:type="dxa"/>
          </w:tcPr>
          <w:p w14:paraId="654DE7D1" w14:textId="5BEDE5F8"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Menace reflex</w:t>
            </w:r>
          </w:p>
        </w:tc>
        <w:tc>
          <w:tcPr>
            <w:tcW w:w="6237" w:type="dxa"/>
          </w:tcPr>
          <w:p w14:paraId="78C3363B" w14:textId="265A7B0B" w:rsidR="004870CF" w:rsidRPr="00CD39CF" w:rsidRDefault="00AA2824" w:rsidP="00CD39CF">
            <w:pPr>
              <w:rPr>
                <w:rFonts w:ascii="Times New Roman" w:hAnsi="Times New Roman" w:cs="Times New Roman"/>
                <w:sz w:val="24"/>
                <w:szCs w:val="24"/>
              </w:rPr>
            </w:pPr>
            <w:r>
              <w:rPr>
                <w:rFonts w:ascii="Times New Roman" w:hAnsi="Times New Roman" w:cs="Times New Roman"/>
                <w:sz w:val="24"/>
                <w:szCs w:val="24"/>
              </w:rPr>
              <w:t>If this is due to vision loss, this can be mitigated by a</w:t>
            </w:r>
            <w:r w:rsidRPr="00AA2824">
              <w:rPr>
                <w:rFonts w:ascii="Times New Roman" w:hAnsi="Times New Roman" w:cs="Times New Roman"/>
                <w:sz w:val="24"/>
                <w:szCs w:val="24"/>
              </w:rPr>
              <w:t>deno-associated virus delivery of youth-restoring genes (Oct4, Sox2 and Klf4) to the mouse retina</w:t>
            </w:r>
            <w:r w:rsidR="00B54730">
              <w:rPr>
                <w:rFonts w:ascii="Times New Roman" w:hAnsi="Times New Roman" w:cs="Times New Roman"/>
                <w:sz w:val="24"/>
                <w:szCs w:val="24"/>
              </w:rPr>
              <w:t xml:space="preserve">. </w:t>
            </w:r>
          </w:p>
        </w:tc>
        <w:tc>
          <w:tcPr>
            <w:tcW w:w="2323" w:type="dxa"/>
          </w:tcPr>
          <w:p w14:paraId="6A91DAFE" w14:textId="394B6244" w:rsidR="004870CF" w:rsidRPr="00CD39CF" w:rsidRDefault="00405D07" w:rsidP="00CD39CF">
            <w:pPr>
              <w:rPr>
                <w:rFonts w:ascii="Times New Roman" w:hAnsi="Times New Roman" w:cs="Times New Roman"/>
                <w:sz w:val="24"/>
                <w:szCs w:val="24"/>
              </w:rPr>
            </w:pPr>
            <w:r w:rsidRPr="00405D07">
              <w:rPr>
                <w:rFonts w:ascii="Times New Roman" w:hAnsi="Times New Roman" w:cs="Times New Roman"/>
                <w:sz w:val="24"/>
                <w:szCs w:val="24"/>
              </w:rPr>
              <w:t>Yuancheng et al., 2020</w:t>
            </w:r>
          </w:p>
        </w:tc>
      </w:tr>
      <w:tr w:rsidR="004870CF" w:rsidRPr="00CD39CF" w14:paraId="1F64F2AA" w14:textId="77777777" w:rsidTr="00F4517D">
        <w:tc>
          <w:tcPr>
            <w:tcW w:w="2123" w:type="dxa"/>
            <w:vMerge/>
          </w:tcPr>
          <w:p w14:paraId="0CB3CB59" w14:textId="696E9DCB" w:rsidR="004870CF" w:rsidRPr="00CD39CF" w:rsidRDefault="004870CF" w:rsidP="00CD39CF">
            <w:pPr>
              <w:rPr>
                <w:rFonts w:ascii="Times New Roman" w:hAnsi="Times New Roman" w:cs="Times New Roman"/>
                <w:sz w:val="24"/>
                <w:szCs w:val="24"/>
              </w:rPr>
            </w:pPr>
          </w:p>
        </w:tc>
        <w:tc>
          <w:tcPr>
            <w:tcW w:w="2267" w:type="dxa"/>
          </w:tcPr>
          <w:p w14:paraId="688CC79B" w14:textId="53A85A46" w:rsidR="004870CF" w:rsidRPr="00CD39CF" w:rsidRDefault="004870CF" w:rsidP="00CD39CF">
            <w:pPr>
              <w:rPr>
                <w:rFonts w:ascii="Times New Roman" w:hAnsi="Times New Roman" w:cs="Times New Roman"/>
                <w:sz w:val="24"/>
                <w:szCs w:val="24"/>
              </w:rPr>
            </w:pPr>
            <w:r w:rsidRPr="00E61332">
              <w:rPr>
                <w:rFonts w:ascii="Times New Roman" w:hAnsi="Times New Roman" w:cs="Times New Roman"/>
                <w:sz w:val="24"/>
                <w:szCs w:val="24"/>
              </w:rPr>
              <w:t>Nasal discharge</w:t>
            </w:r>
          </w:p>
        </w:tc>
        <w:tc>
          <w:tcPr>
            <w:tcW w:w="6237" w:type="dxa"/>
          </w:tcPr>
          <w:p w14:paraId="7BD280F0" w14:textId="3FED1C56" w:rsidR="004870CF" w:rsidRPr="00CD39CF" w:rsidRDefault="00434EB0" w:rsidP="00CD39CF">
            <w:pPr>
              <w:rPr>
                <w:rFonts w:ascii="Times New Roman" w:hAnsi="Times New Roman" w:cs="Times New Roman"/>
                <w:sz w:val="24"/>
                <w:szCs w:val="24"/>
              </w:rPr>
            </w:pPr>
            <w:r>
              <w:rPr>
                <w:rFonts w:ascii="Times New Roman" w:hAnsi="Times New Roman" w:cs="Times New Roman"/>
                <w:sz w:val="24"/>
                <w:szCs w:val="24"/>
              </w:rPr>
              <w:t xml:space="preserve">Respiratory infections can </w:t>
            </w:r>
            <w:r w:rsidR="00646905">
              <w:rPr>
                <w:rFonts w:ascii="Times New Roman" w:hAnsi="Times New Roman" w:cs="Times New Roman"/>
                <w:sz w:val="24"/>
                <w:szCs w:val="24"/>
              </w:rPr>
              <w:t>be attenuated by antibiotic</w:t>
            </w:r>
            <w:r w:rsidR="00E61332">
              <w:rPr>
                <w:rFonts w:ascii="Times New Roman" w:hAnsi="Times New Roman" w:cs="Times New Roman"/>
                <w:sz w:val="24"/>
                <w:szCs w:val="24"/>
              </w:rPr>
              <w:t xml:space="preserve"> treatment and maintaining a clean</w:t>
            </w:r>
            <w:r w:rsidR="0098612B">
              <w:rPr>
                <w:rFonts w:ascii="Times New Roman" w:hAnsi="Times New Roman" w:cs="Times New Roman"/>
                <w:sz w:val="24"/>
                <w:szCs w:val="24"/>
              </w:rPr>
              <w:t xml:space="preserve"> cage</w:t>
            </w:r>
            <w:r w:rsidR="00E61332">
              <w:rPr>
                <w:rFonts w:ascii="Times New Roman" w:hAnsi="Times New Roman" w:cs="Times New Roman"/>
                <w:sz w:val="24"/>
                <w:szCs w:val="24"/>
              </w:rPr>
              <w:t xml:space="preserve"> environment.  </w:t>
            </w:r>
            <w:r w:rsidR="00646905">
              <w:rPr>
                <w:rFonts w:ascii="Times New Roman" w:hAnsi="Times New Roman" w:cs="Times New Roman"/>
                <w:sz w:val="24"/>
                <w:szCs w:val="24"/>
              </w:rPr>
              <w:t xml:space="preserve">  </w:t>
            </w:r>
          </w:p>
        </w:tc>
        <w:tc>
          <w:tcPr>
            <w:tcW w:w="2323" w:type="dxa"/>
          </w:tcPr>
          <w:p w14:paraId="5FA6DC79" w14:textId="4E4594D0" w:rsidR="004870CF" w:rsidRPr="00D75265" w:rsidRDefault="00342BA5" w:rsidP="00CD39CF">
            <w:pPr>
              <w:rPr>
                <w:rFonts w:ascii="Times New Roman" w:hAnsi="Times New Roman" w:cs="Times New Roman"/>
                <w:sz w:val="24"/>
                <w:szCs w:val="24"/>
              </w:rPr>
            </w:pPr>
            <w:r w:rsidRPr="00D75265">
              <w:rPr>
                <w:rFonts w:ascii="Times New Roman" w:hAnsi="Times New Roman" w:cs="Times New Roman"/>
                <w:sz w:val="24"/>
                <w:szCs w:val="24"/>
              </w:rPr>
              <w:t>Aiello et al., 20</w:t>
            </w:r>
            <w:r w:rsidR="00D75265" w:rsidRPr="00D75265">
              <w:rPr>
                <w:rFonts w:ascii="Times New Roman" w:hAnsi="Times New Roman" w:cs="Times New Roman"/>
                <w:sz w:val="24"/>
                <w:szCs w:val="24"/>
              </w:rPr>
              <w:t>16</w:t>
            </w:r>
          </w:p>
        </w:tc>
      </w:tr>
      <w:tr w:rsidR="004870CF" w:rsidRPr="00342BA5" w14:paraId="7358E1F7" w14:textId="77777777" w:rsidTr="00F4517D">
        <w:tc>
          <w:tcPr>
            <w:tcW w:w="2123" w:type="dxa"/>
            <w:vMerge w:val="restart"/>
          </w:tcPr>
          <w:p w14:paraId="51813E7E" w14:textId="77777777" w:rsidR="004870CF" w:rsidRDefault="004870CF" w:rsidP="00CD39CF">
            <w:pPr>
              <w:jc w:val="both"/>
              <w:rPr>
                <w:rFonts w:ascii="Times New Roman" w:hAnsi="Times New Roman" w:cs="Times New Roman"/>
                <w:b/>
                <w:sz w:val="24"/>
                <w:szCs w:val="24"/>
              </w:rPr>
            </w:pPr>
            <w:r w:rsidRPr="00CD39CF">
              <w:rPr>
                <w:rFonts w:ascii="Times New Roman" w:hAnsi="Times New Roman" w:cs="Times New Roman"/>
                <w:b/>
                <w:sz w:val="24"/>
                <w:szCs w:val="24"/>
              </w:rPr>
              <w:t>Digestive/</w:t>
            </w:r>
          </w:p>
          <w:p w14:paraId="7EBE1C07" w14:textId="78C24FED"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b/>
                <w:sz w:val="24"/>
                <w:szCs w:val="24"/>
              </w:rPr>
              <w:t>Urogenital</w:t>
            </w:r>
          </w:p>
        </w:tc>
        <w:tc>
          <w:tcPr>
            <w:tcW w:w="2267" w:type="dxa"/>
          </w:tcPr>
          <w:p w14:paraId="5E462231" w14:textId="28ACA88E"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Malocclusions</w:t>
            </w:r>
          </w:p>
        </w:tc>
        <w:tc>
          <w:tcPr>
            <w:tcW w:w="6237" w:type="dxa"/>
          </w:tcPr>
          <w:p w14:paraId="439A9023" w14:textId="6FB72112" w:rsidR="004870CF" w:rsidRPr="00CD39CF" w:rsidRDefault="008611FE" w:rsidP="00CD39CF">
            <w:pPr>
              <w:rPr>
                <w:rFonts w:ascii="Times New Roman" w:hAnsi="Times New Roman" w:cs="Times New Roman"/>
                <w:sz w:val="24"/>
                <w:szCs w:val="24"/>
              </w:rPr>
            </w:pPr>
            <w:r>
              <w:rPr>
                <w:rFonts w:ascii="Times New Roman" w:hAnsi="Times New Roman" w:cs="Times New Roman"/>
                <w:sz w:val="24"/>
                <w:szCs w:val="24"/>
              </w:rPr>
              <w:t xml:space="preserve">Oral health </w:t>
            </w:r>
            <w:r w:rsidR="00233B63">
              <w:rPr>
                <w:rFonts w:ascii="Times New Roman" w:hAnsi="Times New Roman" w:cs="Times New Roman"/>
                <w:sz w:val="24"/>
                <w:szCs w:val="24"/>
              </w:rPr>
              <w:t xml:space="preserve">is improved by rapamycin in aging mice.  </w:t>
            </w:r>
            <w:r w:rsidR="00292F07">
              <w:rPr>
                <w:rFonts w:ascii="Times New Roman" w:hAnsi="Times New Roman" w:cs="Times New Roman"/>
                <w:sz w:val="24"/>
                <w:szCs w:val="24"/>
              </w:rPr>
              <w:t>I</w:t>
            </w:r>
            <w:r w:rsidR="00292F07" w:rsidRPr="00292F07">
              <w:rPr>
                <w:rFonts w:ascii="Times New Roman" w:hAnsi="Times New Roman" w:cs="Times New Roman"/>
                <w:sz w:val="24"/>
                <w:szCs w:val="24"/>
              </w:rPr>
              <w:t>ncisor teeth</w:t>
            </w:r>
            <w:r w:rsidR="00292F07">
              <w:rPr>
                <w:rFonts w:ascii="Times New Roman" w:hAnsi="Times New Roman" w:cs="Times New Roman"/>
                <w:sz w:val="24"/>
                <w:szCs w:val="24"/>
              </w:rPr>
              <w:t xml:space="preserve"> can</w:t>
            </w:r>
            <w:r w:rsidR="00233B63">
              <w:rPr>
                <w:rFonts w:ascii="Times New Roman" w:hAnsi="Times New Roman" w:cs="Times New Roman"/>
                <w:sz w:val="24"/>
                <w:szCs w:val="24"/>
              </w:rPr>
              <w:t xml:space="preserve"> also</w:t>
            </w:r>
            <w:r w:rsidR="00292F07">
              <w:rPr>
                <w:rFonts w:ascii="Times New Roman" w:hAnsi="Times New Roman" w:cs="Times New Roman"/>
                <w:sz w:val="24"/>
                <w:szCs w:val="24"/>
              </w:rPr>
              <w:t xml:space="preserve"> be trimmed to </w:t>
            </w:r>
            <w:r w:rsidR="009421B0">
              <w:rPr>
                <w:rFonts w:ascii="Times New Roman" w:hAnsi="Times New Roman" w:cs="Times New Roman"/>
                <w:sz w:val="24"/>
                <w:szCs w:val="24"/>
              </w:rPr>
              <w:t xml:space="preserve">correct malocclusions.  </w:t>
            </w:r>
          </w:p>
        </w:tc>
        <w:tc>
          <w:tcPr>
            <w:tcW w:w="2323" w:type="dxa"/>
          </w:tcPr>
          <w:p w14:paraId="3F211614" w14:textId="02D9475F" w:rsidR="004870CF" w:rsidRPr="00233B63" w:rsidRDefault="009421B0" w:rsidP="00CD39CF">
            <w:pPr>
              <w:rPr>
                <w:rFonts w:ascii="Times New Roman" w:hAnsi="Times New Roman" w:cs="Times New Roman"/>
                <w:sz w:val="24"/>
                <w:szCs w:val="24"/>
                <w:lang w:val="fr-FR"/>
              </w:rPr>
            </w:pPr>
            <w:r w:rsidRPr="00233B63">
              <w:rPr>
                <w:rFonts w:ascii="Times New Roman" w:hAnsi="Times New Roman" w:cs="Times New Roman"/>
                <w:sz w:val="24"/>
                <w:szCs w:val="24"/>
                <w:lang w:val="fr-FR"/>
              </w:rPr>
              <w:t>Burkholder et al., 2012</w:t>
            </w:r>
            <w:r w:rsidR="00233B63" w:rsidRPr="00233B63">
              <w:rPr>
                <w:rFonts w:ascii="Times New Roman" w:hAnsi="Times New Roman" w:cs="Times New Roman"/>
                <w:sz w:val="24"/>
                <w:szCs w:val="24"/>
                <w:lang w:val="fr-FR"/>
              </w:rPr>
              <w:t>; An et</w:t>
            </w:r>
            <w:r w:rsidR="00233B63">
              <w:rPr>
                <w:rFonts w:ascii="Times New Roman" w:hAnsi="Times New Roman" w:cs="Times New Roman"/>
                <w:sz w:val="24"/>
                <w:szCs w:val="24"/>
                <w:lang w:val="fr-FR"/>
              </w:rPr>
              <w:t xml:space="preserve"> al., 2020</w:t>
            </w:r>
          </w:p>
        </w:tc>
      </w:tr>
      <w:tr w:rsidR="004870CF" w:rsidRPr="00342BA5" w14:paraId="7D3E5B4C" w14:textId="77777777" w:rsidTr="00F4517D">
        <w:tc>
          <w:tcPr>
            <w:tcW w:w="2123" w:type="dxa"/>
            <w:vMerge/>
          </w:tcPr>
          <w:p w14:paraId="33E1C5BB" w14:textId="77777777" w:rsidR="004870CF" w:rsidRPr="00233B63" w:rsidRDefault="004870CF" w:rsidP="00CD39CF">
            <w:pPr>
              <w:jc w:val="both"/>
              <w:rPr>
                <w:rFonts w:ascii="Times New Roman" w:hAnsi="Times New Roman" w:cs="Times New Roman"/>
                <w:sz w:val="24"/>
                <w:szCs w:val="24"/>
                <w:lang w:val="fr-FR"/>
              </w:rPr>
            </w:pPr>
          </w:p>
        </w:tc>
        <w:tc>
          <w:tcPr>
            <w:tcW w:w="2267" w:type="dxa"/>
          </w:tcPr>
          <w:p w14:paraId="776B5A4B" w14:textId="0946A8B0"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Rectal prolapse</w:t>
            </w:r>
          </w:p>
        </w:tc>
        <w:tc>
          <w:tcPr>
            <w:tcW w:w="6237" w:type="dxa"/>
          </w:tcPr>
          <w:p w14:paraId="6C73D466" w14:textId="4D7A0536" w:rsidR="004870CF" w:rsidRPr="00CD39CF" w:rsidRDefault="006D4B9D" w:rsidP="00CD39CF">
            <w:pPr>
              <w:rPr>
                <w:rFonts w:ascii="Times New Roman" w:hAnsi="Times New Roman" w:cs="Times New Roman"/>
                <w:sz w:val="24"/>
                <w:szCs w:val="24"/>
              </w:rPr>
            </w:pPr>
            <w:r>
              <w:rPr>
                <w:rFonts w:ascii="Times New Roman" w:hAnsi="Times New Roman" w:cs="Times New Roman"/>
                <w:sz w:val="24"/>
                <w:szCs w:val="24"/>
              </w:rPr>
              <w:t xml:space="preserve">Can be treated </w:t>
            </w:r>
            <w:r w:rsidR="004D4471">
              <w:rPr>
                <w:rFonts w:ascii="Times New Roman" w:hAnsi="Times New Roman" w:cs="Times New Roman"/>
                <w:sz w:val="24"/>
                <w:szCs w:val="24"/>
              </w:rPr>
              <w:t xml:space="preserve">pharmacologically with drugs that reduce inflammation and </w:t>
            </w:r>
            <w:r>
              <w:rPr>
                <w:rFonts w:ascii="Times New Roman" w:hAnsi="Times New Roman" w:cs="Times New Roman"/>
                <w:sz w:val="24"/>
                <w:szCs w:val="24"/>
              </w:rPr>
              <w:t xml:space="preserve">surgically by a </w:t>
            </w:r>
            <w:r w:rsidRPr="006D4B9D">
              <w:rPr>
                <w:rFonts w:ascii="Times New Roman" w:hAnsi="Times New Roman" w:cs="Times New Roman"/>
                <w:sz w:val="24"/>
                <w:szCs w:val="24"/>
              </w:rPr>
              <w:t>veterinarian</w:t>
            </w:r>
            <w:r>
              <w:rPr>
                <w:rFonts w:ascii="Times New Roman" w:hAnsi="Times New Roman" w:cs="Times New Roman"/>
                <w:sz w:val="24"/>
                <w:szCs w:val="24"/>
              </w:rPr>
              <w:t>.</w:t>
            </w:r>
          </w:p>
        </w:tc>
        <w:tc>
          <w:tcPr>
            <w:tcW w:w="2323" w:type="dxa"/>
          </w:tcPr>
          <w:p w14:paraId="792AE273" w14:textId="4666C8DF" w:rsidR="004870CF" w:rsidRPr="005E6703" w:rsidRDefault="004D4471" w:rsidP="00CD39CF">
            <w:pPr>
              <w:rPr>
                <w:rFonts w:ascii="Times New Roman" w:hAnsi="Times New Roman" w:cs="Times New Roman"/>
                <w:sz w:val="24"/>
                <w:szCs w:val="24"/>
                <w:lang w:val="fr-FR"/>
              </w:rPr>
            </w:pPr>
            <w:r w:rsidRPr="005E6703">
              <w:rPr>
                <w:rFonts w:ascii="Times New Roman" w:hAnsi="Times New Roman" w:cs="Times New Roman"/>
                <w:sz w:val="24"/>
                <w:szCs w:val="24"/>
                <w:lang w:val="fr-FR"/>
              </w:rPr>
              <w:t xml:space="preserve">Teixeira </w:t>
            </w:r>
            <w:r w:rsidR="005E6703" w:rsidRPr="005E6703">
              <w:rPr>
                <w:rFonts w:ascii="Times New Roman" w:hAnsi="Times New Roman" w:cs="Times New Roman"/>
                <w:sz w:val="24"/>
                <w:szCs w:val="24"/>
                <w:lang w:val="fr-FR"/>
              </w:rPr>
              <w:t xml:space="preserve">et </w:t>
            </w:r>
            <w:r w:rsidR="005E6703">
              <w:rPr>
                <w:rFonts w:ascii="Times New Roman" w:hAnsi="Times New Roman" w:cs="Times New Roman"/>
                <w:sz w:val="24"/>
                <w:szCs w:val="24"/>
                <w:lang w:val="fr-FR"/>
              </w:rPr>
              <w:t xml:space="preserve">al., 2012; </w:t>
            </w:r>
            <w:r w:rsidR="007073CB" w:rsidRPr="005E6703">
              <w:rPr>
                <w:rFonts w:ascii="Times New Roman" w:hAnsi="Times New Roman" w:cs="Times New Roman"/>
                <w:sz w:val="24"/>
                <w:szCs w:val="24"/>
                <w:lang w:val="fr-FR"/>
              </w:rPr>
              <w:t>Uchihashi et al., 2015</w:t>
            </w:r>
          </w:p>
        </w:tc>
      </w:tr>
      <w:tr w:rsidR="004870CF" w:rsidRPr="00CD39CF" w14:paraId="765B05E7" w14:textId="77777777" w:rsidTr="00F4517D">
        <w:tc>
          <w:tcPr>
            <w:tcW w:w="2123" w:type="dxa"/>
            <w:vMerge/>
          </w:tcPr>
          <w:p w14:paraId="5C4166D2" w14:textId="7D56E2C5" w:rsidR="004870CF" w:rsidRPr="005E6703" w:rsidRDefault="004870CF" w:rsidP="00CD39CF">
            <w:pPr>
              <w:rPr>
                <w:rFonts w:ascii="Times New Roman" w:hAnsi="Times New Roman" w:cs="Times New Roman"/>
                <w:sz w:val="24"/>
                <w:szCs w:val="24"/>
                <w:lang w:val="fr-FR"/>
              </w:rPr>
            </w:pPr>
          </w:p>
        </w:tc>
        <w:tc>
          <w:tcPr>
            <w:tcW w:w="2267" w:type="dxa"/>
          </w:tcPr>
          <w:p w14:paraId="317B7C6D" w14:textId="77777777" w:rsidR="00874773"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Vaginal/uterine/</w:t>
            </w:r>
          </w:p>
          <w:p w14:paraId="54127C00" w14:textId="65DEDAC4"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penile prolapse</w:t>
            </w:r>
          </w:p>
        </w:tc>
        <w:tc>
          <w:tcPr>
            <w:tcW w:w="6237" w:type="dxa"/>
          </w:tcPr>
          <w:p w14:paraId="642BF38D" w14:textId="78FC3383" w:rsidR="004870CF" w:rsidRPr="00CD39CF" w:rsidRDefault="003A6363" w:rsidP="00CD39CF">
            <w:pPr>
              <w:rPr>
                <w:rFonts w:ascii="Times New Roman" w:hAnsi="Times New Roman" w:cs="Times New Roman"/>
                <w:sz w:val="24"/>
                <w:szCs w:val="24"/>
              </w:rPr>
            </w:pPr>
            <w:r>
              <w:rPr>
                <w:rFonts w:ascii="Times New Roman" w:hAnsi="Times New Roman" w:cs="Times New Roman"/>
                <w:sz w:val="24"/>
                <w:szCs w:val="24"/>
              </w:rPr>
              <w:t xml:space="preserve">Can potentially be treated </w:t>
            </w:r>
            <w:r w:rsidR="00630F09" w:rsidRPr="00630F09">
              <w:rPr>
                <w:rFonts w:ascii="Times New Roman" w:hAnsi="Times New Roman" w:cs="Times New Roman"/>
                <w:sz w:val="24"/>
                <w:szCs w:val="24"/>
              </w:rPr>
              <w:t xml:space="preserve">surgically </w:t>
            </w:r>
            <w:r>
              <w:rPr>
                <w:rFonts w:ascii="Times New Roman" w:hAnsi="Times New Roman" w:cs="Times New Roman"/>
                <w:sz w:val="24"/>
                <w:szCs w:val="24"/>
              </w:rPr>
              <w:t xml:space="preserve">by </w:t>
            </w:r>
            <w:r w:rsidR="00630F09">
              <w:rPr>
                <w:rFonts w:ascii="Times New Roman" w:hAnsi="Times New Roman" w:cs="Times New Roman"/>
                <w:sz w:val="24"/>
                <w:szCs w:val="24"/>
              </w:rPr>
              <w:t>a</w:t>
            </w:r>
            <w:r>
              <w:rPr>
                <w:rFonts w:ascii="Times New Roman" w:hAnsi="Times New Roman" w:cs="Times New Roman"/>
                <w:sz w:val="24"/>
                <w:szCs w:val="24"/>
              </w:rPr>
              <w:t xml:space="preserve"> </w:t>
            </w:r>
            <w:bookmarkStart w:id="0" w:name="_Hlk104812211"/>
            <w:r>
              <w:rPr>
                <w:rFonts w:ascii="Times New Roman" w:hAnsi="Times New Roman" w:cs="Times New Roman"/>
                <w:sz w:val="24"/>
                <w:szCs w:val="24"/>
              </w:rPr>
              <w:t>veterinarian</w:t>
            </w:r>
            <w:bookmarkEnd w:id="0"/>
            <w:r>
              <w:rPr>
                <w:rFonts w:ascii="Times New Roman" w:hAnsi="Times New Roman" w:cs="Times New Roman"/>
                <w:sz w:val="24"/>
                <w:szCs w:val="24"/>
              </w:rPr>
              <w:t xml:space="preserve">.   </w:t>
            </w:r>
          </w:p>
        </w:tc>
        <w:tc>
          <w:tcPr>
            <w:tcW w:w="2323" w:type="dxa"/>
          </w:tcPr>
          <w:p w14:paraId="67BA6FAC" w14:textId="39127380" w:rsidR="004870CF" w:rsidRPr="00CD39CF" w:rsidRDefault="003A6363" w:rsidP="00CD39CF">
            <w:pPr>
              <w:rPr>
                <w:rFonts w:ascii="Times New Roman" w:hAnsi="Times New Roman" w:cs="Times New Roman"/>
                <w:sz w:val="24"/>
                <w:szCs w:val="24"/>
              </w:rPr>
            </w:pPr>
            <w:r w:rsidRPr="003A6363">
              <w:rPr>
                <w:rFonts w:ascii="Times New Roman" w:hAnsi="Times New Roman" w:cs="Times New Roman"/>
                <w:sz w:val="24"/>
                <w:szCs w:val="24"/>
              </w:rPr>
              <w:t>Wilkinson et al., 2020</w:t>
            </w:r>
          </w:p>
        </w:tc>
      </w:tr>
      <w:tr w:rsidR="004870CF" w:rsidRPr="00CD39CF" w14:paraId="77E31064" w14:textId="77777777" w:rsidTr="00F4517D">
        <w:tc>
          <w:tcPr>
            <w:tcW w:w="2123" w:type="dxa"/>
            <w:vMerge/>
          </w:tcPr>
          <w:p w14:paraId="1CFE68C1" w14:textId="5D572A49" w:rsidR="004870CF" w:rsidRPr="00CD39CF" w:rsidRDefault="004870CF" w:rsidP="00CD39CF">
            <w:pPr>
              <w:rPr>
                <w:rFonts w:ascii="Times New Roman" w:hAnsi="Times New Roman" w:cs="Times New Roman"/>
                <w:sz w:val="24"/>
                <w:szCs w:val="24"/>
              </w:rPr>
            </w:pPr>
          </w:p>
        </w:tc>
        <w:tc>
          <w:tcPr>
            <w:tcW w:w="2267" w:type="dxa"/>
          </w:tcPr>
          <w:p w14:paraId="67057513" w14:textId="21F2BD14"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Diarrhoea</w:t>
            </w:r>
          </w:p>
        </w:tc>
        <w:tc>
          <w:tcPr>
            <w:tcW w:w="6237" w:type="dxa"/>
          </w:tcPr>
          <w:p w14:paraId="5769463F" w14:textId="76789E8C" w:rsidR="004870CF" w:rsidRPr="00CD39CF" w:rsidRDefault="00630624" w:rsidP="00CD39CF">
            <w:pPr>
              <w:rPr>
                <w:rFonts w:ascii="Times New Roman" w:hAnsi="Times New Roman" w:cs="Times New Roman"/>
                <w:sz w:val="24"/>
                <w:szCs w:val="24"/>
              </w:rPr>
            </w:pPr>
            <w:r w:rsidRPr="00630624">
              <w:rPr>
                <w:rFonts w:ascii="Times New Roman" w:hAnsi="Times New Roman" w:cs="Times New Roman"/>
                <w:sz w:val="24"/>
                <w:szCs w:val="24"/>
              </w:rPr>
              <w:t>Can be treated pharmacologically with drugs that reduce inflammation</w:t>
            </w:r>
            <w:r>
              <w:rPr>
                <w:rFonts w:ascii="Times New Roman" w:hAnsi="Times New Roman" w:cs="Times New Roman"/>
                <w:sz w:val="24"/>
                <w:szCs w:val="24"/>
              </w:rPr>
              <w:t>.</w:t>
            </w:r>
          </w:p>
        </w:tc>
        <w:tc>
          <w:tcPr>
            <w:tcW w:w="2323" w:type="dxa"/>
          </w:tcPr>
          <w:p w14:paraId="59539E0C" w14:textId="2687EBAB" w:rsidR="004870CF" w:rsidRPr="00CD39CF" w:rsidRDefault="00FE660F" w:rsidP="00CD39CF">
            <w:pPr>
              <w:rPr>
                <w:rFonts w:ascii="Times New Roman" w:hAnsi="Times New Roman" w:cs="Times New Roman"/>
                <w:sz w:val="24"/>
                <w:szCs w:val="24"/>
              </w:rPr>
            </w:pPr>
            <w:r w:rsidRPr="00FE660F">
              <w:rPr>
                <w:rFonts w:ascii="Times New Roman" w:hAnsi="Times New Roman" w:cs="Times New Roman"/>
                <w:sz w:val="24"/>
                <w:szCs w:val="24"/>
              </w:rPr>
              <w:t>Teixeira</w:t>
            </w:r>
            <w:r>
              <w:rPr>
                <w:rFonts w:ascii="Times New Roman" w:hAnsi="Times New Roman" w:cs="Times New Roman"/>
                <w:sz w:val="24"/>
                <w:szCs w:val="24"/>
              </w:rPr>
              <w:t xml:space="preserve"> et al., 2012</w:t>
            </w:r>
          </w:p>
        </w:tc>
      </w:tr>
      <w:tr w:rsidR="004870CF" w:rsidRPr="00CD39CF" w14:paraId="0FDC8F62" w14:textId="77777777" w:rsidTr="00F4517D">
        <w:tc>
          <w:tcPr>
            <w:tcW w:w="2123" w:type="dxa"/>
          </w:tcPr>
          <w:p w14:paraId="010E441A" w14:textId="4E45791F"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b/>
                <w:sz w:val="24"/>
                <w:szCs w:val="24"/>
              </w:rPr>
              <w:t>Respiratory</w:t>
            </w:r>
          </w:p>
        </w:tc>
        <w:tc>
          <w:tcPr>
            <w:tcW w:w="2267" w:type="dxa"/>
          </w:tcPr>
          <w:p w14:paraId="1B573D7D" w14:textId="12CF153C"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Breathing rate/depth</w:t>
            </w:r>
          </w:p>
        </w:tc>
        <w:tc>
          <w:tcPr>
            <w:tcW w:w="6237" w:type="dxa"/>
          </w:tcPr>
          <w:p w14:paraId="7CDEA60C" w14:textId="17EACF53" w:rsidR="004870CF" w:rsidRPr="00CD39CF" w:rsidRDefault="004522FF" w:rsidP="0098612B">
            <w:pPr>
              <w:rPr>
                <w:rFonts w:ascii="Times New Roman" w:hAnsi="Times New Roman" w:cs="Times New Roman"/>
                <w:sz w:val="24"/>
                <w:szCs w:val="24"/>
              </w:rPr>
            </w:pPr>
            <w:r>
              <w:rPr>
                <w:rFonts w:ascii="Times New Roman" w:hAnsi="Times New Roman" w:cs="Times New Roman"/>
                <w:sz w:val="24"/>
                <w:szCs w:val="24"/>
              </w:rPr>
              <w:t>Treatment with i</w:t>
            </w:r>
            <w:r w:rsidRPr="004522FF">
              <w:rPr>
                <w:rFonts w:ascii="Times New Roman" w:hAnsi="Times New Roman" w:cs="Times New Roman"/>
                <w:sz w:val="24"/>
                <w:szCs w:val="24"/>
              </w:rPr>
              <w:t xml:space="preserve">nhaled resveratrol </w:t>
            </w:r>
            <w:r>
              <w:rPr>
                <w:rFonts w:ascii="Times New Roman" w:hAnsi="Times New Roman" w:cs="Times New Roman"/>
                <w:sz w:val="24"/>
                <w:szCs w:val="24"/>
              </w:rPr>
              <w:t xml:space="preserve">can slow </w:t>
            </w:r>
            <w:r w:rsidRPr="004522FF">
              <w:rPr>
                <w:rFonts w:ascii="Times New Roman" w:hAnsi="Times New Roman" w:cs="Times New Roman"/>
                <w:sz w:val="24"/>
                <w:szCs w:val="24"/>
              </w:rPr>
              <w:t>age-related</w:t>
            </w:r>
            <w:r w:rsidR="0098612B">
              <w:rPr>
                <w:rFonts w:ascii="Times New Roman" w:hAnsi="Times New Roman" w:cs="Times New Roman"/>
                <w:sz w:val="24"/>
                <w:szCs w:val="24"/>
              </w:rPr>
              <w:t xml:space="preserve"> d</w:t>
            </w:r>
            <w:r>
              <w:rPr>
                <w:rFonts w:ascii="Times New Roman" w:hAnsi="Times New Roman" w:cs="Times New Roman"/>
                <w:sz w:val="24"/>
                <w:szCs w:val="24"/>
              </w:rPr>
              <w:t xml:space="preserve">eleterious </w:t>
            </w:r>
            <w:r w:rsidRPr="004522FF">
              <w:rPr>
                <w:rFonts w:ascii="Times New Roman" w:hAnsi="Times New Roman" w:cs="Times New Roman"/>
                <w:sz w:val="24"/>
                <w:szCs w:val="24"/>
              </w:rPr>
              <w:t xml:space="preserve">changes in </w:t>
            </w:r>
            <w:r>
              <w:rPr>
                <w:rFonts w:ascii="Times New Roman" w:hAnsi="Times New Roman" w:cs="Times New Roman"/>
                <w:sz w:val="24"/>
                <w:szCs w:val="24"/>
              </w:rPr>
              <w:t xml:space="preserve">the </w:t>
            </w:r>
            <w:r w:rsidRPr="004522FF">
              <w:rPr>
                <w:rFonts w:ascii="Times New Roman" w:hAnsi="Times New Roman" w:cs="Times New Roman"/>
                <w:sz w:val="24"/>
                <w:szCs w:val="24"/>
              </w:rPr>
              <w:t>mouse lung</w:t>
            </w:r>
            <w:r>
              <w:rPr>
                <w:rFonts w:ascii="Times New Roman" w:hAnsi="Times New Roman" w:cs="Times New Roman"/>
                <w:sz w:val="24"/>
                <w:szCs w:val="24"/>
              </w:rPr>
              <w:t xml:space="preserve">. </w:t>
            </w:r>
          </w:p>
        </w:tc>
        <w:tc>
          <w:tcPr>
            <w:tcW w:w="2323" w:type="dxa"/>
          </w:tcPr>
          <w:p w14:paraId="63CECEB3" w14:textId="359CFF5C" w:rsidR="004870CF" w:rsidRPr="00CD39CF" w:rsidRDefault="00204997" w:rsidP="00CD39CF">
            <w:pPr>
              <w:rPr>
                <w:rFonts w:ascii="Times New Roman" w:hAnsi="Times New Roman" w:cs="Times New Roman"/>
                <w:sz w:val="24"/>
                <w:szCs w:val="24"/>
              </w:rPr>
            </w:pPr>
            <w:r w:rsidRPr="00204997">
              <w:rPr>
                <w:rFonts w:ascii="Times New Roman" w:hAnsi="Times New Roman" w:cs="Times New Roman"/>
                <w:sz w:val="24"/>
                <w:szCs w:val="24"/>
              </w:rPr>
              <w:t>Navarro</w:t>
            </w:r>
            <w:r>
              <w:rPr>
                <w:rFonts w:ascii="Times New Roman" w:hAnsi="Times New Roman" w:cs="Times New Roman"/>
                <w:sz w:val="24"/>
                <w:szCs w:val="24"/>
              </w:rPr>
              <w:t xml:space="preserve"> et al., 2017</w:t>
            </w:r>
          </w:p>
        </w:tc>
      </w:tr>
      <w:tr w:rsidR="004870CF" w:rsidRPr="00CD39CF" w14:paraId="14B770E4" w14:textId="77777777" w:rsidTr="00F4517D">
        <w:tc>
          <w:tcPr>
            <w:tcW w:w="2123" w:type="dxa"/>
            <w:vMerge w:val="restart"/>
          </w:tcPr>
          <w:p w14:paraId="1B755ABA" w14:textId="0F9D283C"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b/>
                <w:sz w:val="24"/>
                <w:szCs w:val="24"/>
              </w:rPr>
              <w:t>Discomfort</w:t>
            </w:r>
          </w:p>
        </w:tc>
        <w:tc>
          <w:tcPr>
            <w:tcW w:w="2267" w:type="dxa"/>
          </w:tcPr>
          <w:p w14:paraId="0728B411" w14:textId="77777777" w:rsidR="00261FC5"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Mouse</w:t>
            </w:r>
          </w:p>
          <w:p w14:paraId="002646EC" w14:textId="3F90AD9E" w:rsidR="004870CF" w:rsidRPr="00CD39CF" w:rsidRDefault="004870CF" w:rsidP="00CD39CF">
            <w:pPr>
              <w:jc w:val="both"/>
              <w:rPr>
                <w:rFonts w:ascii="Times New Roman" w:hAnsi="Times New Roman" w:cs="Times New Roman"/>
                <w:sz w:val="24"/>
                <w:szCs w:val="24"/>
              </w:rPr>
            </w:pPr>
            <w:r w:rsidRPr="00CD39CF">
              <w:rPr>
                <w:rFonts w:ascii="Times New Roman" w:hAnsi="Times New Roman" w:cs="Times New Roman"/>
                <w:sz w:val="24"/>
                <w:szCs w:val="24"/>
              </w:rPr>
              <w:t>Grimace Scale</w:t>
            </w:r>
          </w:p>
        </w:tc>
        <w:tc>
          <w:tcPr>
            <w:tcW w:w="6237" w:type="dxa"/>
          </w:tcPr>
          <w:p w14:paraId="577B8BCC" w14:textId="520EAD6E" w:rsidR="004870CF" w:rsidRPr="00CD39CF" w:rsidRDefault="003C715A" w:rsidP="00CD39CF">
            <w:pPr>
              <w:rPr>
                <w:rFonts w:ascii="Times New Roman" w:hAnsi="Times New Roman" w:cs="Times New Roman"/>
                <w:sz w:val="24"/>
                <w:szCs w:val="24"/>
              </w:rPr>
            </w:pPr>
            <w:r>
              <w:rPr>
                <w:rFonts w:ascii="Times New Roman" w:hAnsi="Times New Roman" w:cs="Times New Roman"/>
                <w:sz w:val="24"/>
                <w:szCs w:val="24"/>
              </w:rPr>
              <w:t xml:space="preserve">Can be reversed if the cause of </w:t>
            </w:r>
            <w:r w:rsidR="00F840E3">
              <w:rPr>
                <w:rFonts w:ascii="Times New Roman" w:hAnsi="Times New Roman" w:cs="Times New Roman"/>
                <w:sz w:val="24"/>
                <w:szCs w:val="24"/>
              </w:rPr>
              <w:t xml:space="preserve">discomfort is identified and mitigated. </w:t>
            </w:r>
          </w:p>
        </w:tc>
        <w:tc>
          <w:tcPr>
            <w:tcW w:w="2323" w:type="dxa"/>
          </w:tcPr>
          <w:p w14:paraId="0835D84B" w14:textId="2158B571" w:rsidR="004870CF" w:rsidRPr="00CD39CF" w:rsidRDefault="00F840E3" w:rsidP="00CD39CF">
            <w:pPr>
              <w:rPr>
                <w:rFonts w:ascii="Times New Roman" w:hAnsi="Times New Roman" w:cs="Times New Roman"/>
                <w:sz w:val="24"/>
                <w:szCs w:val="24"/>
              </w:rPr>
            </w:pPr>
            <w:r w:rsidRPr="00F840E3">
              <w:rPr>
                <w:rFonts w:ascii="Times New Roman" w:hAnsi="Times New Roman" w:cs="Times New Roman"/>
                <w:sz w:val="24"/>
                <w:szCs w:val="24"/>
              </w:rPr>
              <w:t>Wilkinson et al., 2020</w:t>
            </w:r>
          </w:p>
        </w:tc>
      </w:tr>
      <w:tr w:rsidR="004870CF" w:rsidRPr="00CD39CF" w14:paraId="72C56338" w14:textId="77777777" w:rsidTr="00F4517D">
        <w:tc>
          <w:tcPr>
            <w:tcW w:w="2123" w:type="dxa"/>
            <w:vMerge/>
          </w:tcPr>
          <w:p w14:paraId="5C72A4C8" w14:textId="32F22C60" w:rsidR="004870CF" w:rsidRPr="00CD39CF" w:rsidRDefault="004870CF" w:rsidP="00CD39CF">
            <w:pPr>
              <w:rPr>
                <w:rFonts w:ascii="Times New Roman" w:hAnsi="Times New Roman" w:cs="Times New Roman"/>
                <w:sz w:val="24"/>
                <w:szCs w:val="24"/>
              </w:rPr>
            </w:pPr>
          </w:p>
        </w:tc>
        <w:tc>
          <w:tcPr>
            <w:tcW w:w="2267" w:type="dxa"/>
          </w:tcPr>
          <w:p w14:paraId="35287136" w14:textId="7C5CBA21"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Piloerection</w:t>
            </w:r>
          </w:p>
        </w:tc>
        <w:tc>
          <w:tcPr>
            <w:tcW w:w="6237" w:type="dxa"/>
          </w:tcPr>
          <w:p w14:paraId="6B8BF550" w14:textId="7930DEEB" w:rsidR="004870CF" w:rsidRPr="00CD39CF" w:rsidRDefault="00680612" w:rsidP="00CD39CF">
            <w:pPr>
              <w:rPr>
                <w:rFonts w:ascii="Times New Roman" w:hAnsi="Times New Roman" w:cs="Times New Roman"/>
                <w:sz w:val="24"/>
                <w:szCs w:val="24"/>
              </w:rPr>
            </w:pPr>
            <w:r>
              <w:rPr>
                <w:rFonts w:ascii="Times New Roman" w:hAnsi="Times New Roman" w:cs="Times New Roman"/>
                <w:sz w:val="24"/>
                <w:szCs w:val="24"/>
              </w:rPr>
              <w:t xml:space="preserve">Can be reversed if </w:t>
            </w:r>
            <w:r w:rsidR="0098612B">
              <w:rPr>
                <w:rFonts w:ascii="Times New Roman" w:hAnsi="Times New Roman" w:cs="Times New Roman"/>
                <w:sz w:val="24"/>
                <w:szCs w:val="24"/>
              </w:rPr>
              <w:t xml:space="preserve">the </w:t>
            </w:r>
            <w:r>
              <w:rPr>
                <w:rFonts w:ascii="Times New Roman" w:hAnsi="Times New Roman" w:cs="Times New Roman"/>
                <w:sz w:val="24"/>
                <w:szCs w:val="24"/>
              </w:rPr>
              <w:t xml:space="preserve">cause of piloerection is identified and mitigated (e.g. </w:t>
            </w:r>
            <w:r w:rsidR="008D273C">
              <w:rPr>
                <w:rFonts w:ascii="Times New Roman" w:hAnsi="Times New Roman" w:cs="Times New Roman"/>
                <w:sz w:val="24"/>
                <w:szCs w:val="24"/>
              </w:rPr>
              <w:t>if hypothermia, increase nesting materials</w:t>
            </w:r>
            <w:r w:rsidR="00BC1E31">
              <w:rPr>
                <w:rFonts w:ascii="Times New Roman" w:hAnsi="Times New Roman" w:cs="Times New Roman"/>
                <w:sz w:val="24"/>
                <w:szCs w:val="24"/>
              </w:rPr>
              <w:t>, ensure cage is not near a draft)</w:t>
            </w:r>
            <w:r w:rsidR="008D273C">
              <w:rPr>
                <w:rFonts w:ascii="Times New Roman" w:hAnsi="Times New Roman" w:cs="Times New Roman"/>
                <w:sz w:val="24"/>
                <w:szCs w:val="24"/>
              </w:rPr>
              <w:t>.</w:t>
            </w:r>
            <w:r w:rsidR="00BC1E31">
              <w:rPr>
                <w:rFonts w:ascii="Times New Roman" w:hAnsi="Times New Roman" w:cs="Times New Roman"/>
                <w:sz w:val="24"/>
                <w:szCs w:val="24"/>
              </w:rPr>
              <w:t xml:space="preserve"> </w:t>
            </w:r>
            <w:r w:rsidR="008D273C">
              <w:rPr>
                <w:rFonts w:ascii="Times New Roman" w:hAnsi="Times New Roman" w:cs="Times New Roman"/>
                <w:sz w:val="24"/>
                <w:szCs w:val="24"/>
              </w:rPr>
              <w:t xml:space="preserve"> </w:t>
            </w:r>
          </w:p>
        </w:tc>
        <w:tc>
          <w:tcPr>
            <w:tcW w:w="2323" w:type="dxa"/>
          </w:tcPr>
          <w:p w14:paraId="36584114" w14:textId="033D8AEE" w:rsidR="004870CF" w:rsidRPr="00CD39CF" w:rsidRDefault="00624FA0" w:rsidP="00CD39CF">
            <w:pPr>
              <w:rPr>
                <w:rFonts w:ascii="Times New Roman" w:hAnsi="Times New Roman" w:cs="Times New Roman"/>
                <w:sz w:val="24"/>
                <w:szCs w:val="24"/>
              </w:rPr>
            </w:pPr>
            <w:r w:rsidRPr="00624FA0">
              <w:rPr>
                <w:rFonts w:ascii="Times New Roman" w:hAnsi="Times New Roman" w:cs="Times New Roman"/>
                <w:sz w:val="24"/>
                <w:szCs w:val="24"/>
              </w:rPr>
              <w:t>Wilkinson et al., 2020</w:t>
            </w:r>
          </w:p>
        </w:tc>
      </w:tr>
      <w:tr w:rsidR="004870CF" w:rsidRPr="00CD39CF" w14:paraId="04923CA4" w14:textId="77777777" w:rsidTr="00F4517D">
        <w:tc>
          <w:tcPr>
            <w:tcW w:w="2123" w:type="dxa"/>
            <w:vMerge w:val="restart"/>
          </w:tcPr>
          <w:p w14:paraId="6CE3EC32" w14:textId="155A0F97" w:rsidR="004870CF" w:rsidRPr="00CD39CF" w:rsidRDefault="004870CF" w:rsidP="00CD39CF">
            <w:pPr>
              <w:rPr>
                <w:rFonts w:ascii="Times New Roman" w:hAnsi="Times New Roman" w:cs="Times New Roman"/>
                <w:b/>
                <w:sz w:val="24"/>
                <w:szCs w:val="24"/>
              </w:rPr>
            </w:pPr>
            <w:r w:rsidRPr="00CD39CF">
              <w:rPr>
                <w:rFonts w:ascii="Times New Roman" w:hAnsi="Times New Roman" w:cs="Times New Roman"/>
                <w:b/>
                <w:sz w:val="24"/>
                <w:szCs w:val="24"/>
              </w:rPr>
              <w:t>Other</w:t>
            </w:r>
          </w:p>
        </w:tc>
        <w:tc>
          <w:tcPr>
            <w:tcW w:w="2267" w:type="dxa"/>
          </w:tcPr>
          <w:p w14:paraId="7EE93AF6" w14:textId="7815EE1D"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Temperature</w:t>
            </w:r>
          </w:p>
        </w:tc>
        <w:tc>
          <w:tcPr>
            <w:tcW w:w="6237" w:type="dxa"/>
          </w:tcPr>
          <w:p w14:paraId="5487F8DC" w14:textId="49C88FBD" w:rsidR="004870CF" w:rsidRPr="00CD39CF" w:rsidRDefault="00BC1E31" w:rsidP="00CD39CF">
            <w:pPr>
              <w:rPr>
                <w:rFonts w:ascii="Times New Roman" w:hAnsi="Times New Roman" w:cs="Times New Roman"/>
                <w:sz w:val="24"/>
                <w:szCs w:val="24"/>
              </w:rPr>
            </w:pPr>
            <w:r>
              <w:rPr>
                <w:rFonts w:ascii="Times New Roman" w:hAnsi="Times New Roman" w:cs="Times New Roman"/>
                <w:sz w:val="24"/>
                <w:szCs w:val="24"/>
              </w:rPr>
              <w:t>H</w:t>
            </w:r>
            <w:r w:rsidRPr="00BC1E31">
              <w:rPr>
                <w:rFonts w:ascii="Times New Roman" w:hAnsi="Times New Roman" w:cs="Times New Roman"/>
                <w:sz w:val="24"/>
                <w:szCs w:val="24"/>
              </w:rPr>
              <w:t>ypothermia</w:t>
            </w:r>
            <w:r>
              <w:rPr>
                <w:rFonts w:ascii="Times New Roman" w:hAnsi="Times New Roman" w:cs="Times New Roman"/>
                <w:sz w:val="24"/>
                <w:szCs w:val="24"/>
              </w:rPr>
              <w:t xml:space="preserve"> c</w:t>
            </w:r>
            <w:r w:rsidRPr="00BC1E31">
              <w:rPr>
                <w:rFonts w:ascii="Times New Roman" w:hAnsi="Times New Roman" w:cs="Times New Roman"/>
                <w:sz w:val="24"/>
                <w:szCs w:val="24"/>
              </w:rPr>
              <w:t xml:space="preserve">an be reversed </w:t>
            </w:r>
            <w:r>
              <w:rPr>
                <w:rFonts w:ascii="Times New Roman" w:hAnsi="Times New Roman" w:cs="Times New Roman"/>
                <w:sz w:val="24"/>
                <w:szCs w:val="24"/>
              </w:rPr>
              <w:t>by</w:t>
            </w:r>
            <w:r w:rsidRPr="00BC1E31">
              <w:rPr>
                <w:rFonts w:ascii="Times New Roman" w:hAnsi="Times New Roman" w:cs="Times New Roman"/>
                <w:sz w:val="24"/>
                <w:szCs w:val="24"/>
              </w:rPr>
              <w:t xml:space="preserve"> increas</w:t>
            </w:r>
            <w:r>
              <w:rPr>
                <w:rFonts w:ascii="Times New Roman" w:hAnsi="Times New Roman" w:cs="Times New Roman"/>
                <w:sz w:val="24"/>
                <w:szCs w:val="24"/>
              </w:rPr>
              <w:t>ing</w:t>
            </w:r>
            <w:r w:rsidRPr="00BC1E31">
              <w:rPr>
                <w:rFonts w:ascii="Times New Roman" w:hAnsi="Times New Roman" w:cs="Times New Roman"/>
                <w:sz w:val="24"/>
                <w:szCs w:val="24"/>
              </w:rPr>
              <w:t xml:space="preserve"> </w:t>
            </w:r>
            <w:r w:rsidR="00D26EDF">
              <w:rPr>
                <w:rFonts w:ascii="Times New Roman" w:hAnsi="Times New Roman" w:cs="Times New Roman"/>
                <w:sz w:val="24"/>
                <w:szCs w:val="24"/>
              </w:rPr>
              <w:t xml:space="preserve">companionship, more </w:t>
            </w:r>
            <w:r w:rsidRPr="00BC1E31">
              <w:rPr>
                <w:rFonts w:ascii="Times New Roman" w:hAnsi="Times New Roman" w:cs="Times New Roman"/>
                <w:sz w:val="24"/>
                <w:szCs w:val="24"/>
              </w:rPr>
              <w:t>nesting materials</w:t>
            </w:r>
            <w:r>
              <w:rPr>
                <w:rFonts w:ascii="Times New Roman" w:hAnsi="Times New Roman" w:cs="Times New Roman"/>
                <w:sz w:val="24"/>
                <w:szCs w:val="24"/>
              </w:rPr>
              <w:t xml:space="preserve"> and </w:t>
            </w:r>
            <w:r w:rsidRPr="00BC1E31">
              <w:rPr>
                <w:rFonts w:ascii="Times New Roman" w:hAnsi="Times New Roman" w:cs="Times New Roman"/>
                <w:sz w:val="24"/>
                <w:szCs w:val="24"/>
              </w:rPr>
              <w:t>ensur</w:t>
            </w:r>
            <w:r>
              <w:rPr>
                <w:rFonts w:ascii="Times New Roman" w:hAnsi="Times New Roman" w:cs="Times New Roman"/>
                <w:sz w:val="24"/>
                <w:szCs w:val="24"/>
              </w:rPr>
              <w:t>ing the</w:t>
            </w:r>
            <w:r w:rsidRPr="00BC1E31">
              <w:rPr>
                <w:rFonts w:ascii="Times New Roman" w:hAnsi="Times New Roman" w:cs="Times New Roman"/>
                <w:sz w:val="24"/>
                <w:szCs w:val="24"/>
              </w:rPr>
              <w:t xml:space="preserve"> cage is not near a draft.  </w:t>
            </w:r>
          </w:p>
        </w:tc>
        <w:tc>
          <w:tcPr>
            <w:tcW w:w="2323" w:type="dxa"/>
          </w:tcPr>
          <w:p w14:paraId="127A9AD3" w14:textId="17D7B8D1" w:rsidR="004870CF" w:rsidRPr="00CD39CF" w:rsidRDefault="00624FA0" w:rsidP="00CD39CF">
            <w:pPr>
              <w:rPr>
                <w:rFonts w:ascii="Times New Roman" w:hAnsi="Times New Roman" w:cs="Times New Roman"/>
                <w:sz w:val="24"/>
                <w:szCs w:val="24"/>
              </w:rPr>
            </w:pPr>
            <w:r w:rsidRPr="00624FA0">
              <w:rPr>
                <w:rFonts w:ascii="Times New Roman" w:hAnsi="Times New Roman" w:cs="Times New Roman"/>
                <w:sz w:val="24"/>
                <w:szCs w:val="24"/>
              </w:rPr>
              <w:t>Wilkinson et al., 2020</w:t>
            </w:r>
          </w:p>
        </w:tc>
      </w:tr>
      <w:tr w:rsidR="004870CF" w:rsidRPr="00CD39CF" w14:paraId="362D3131" w14:textId="77777777" w:rsidTr="00F4517D">
        <w:tc>
          <w:tcPr>
            <w:tcW w:w="2123" w:type="dxa"/>
            <w:vMerge/>
          </w:tcPr>
          <w:p w14:paraId="15CCC03A" w14:textId="77777777" w:rsidR="004870CF" w:rsidRPr="00CD39CF" w:rsidRDefault="004870CF" w:rsidP="00CD39CF">
            <w:pPr>
              <w:rPr>
                <w:rFonts w:ascii="Times New Roman" w:hAnsi="Times New Roman" w:cs="Times New Roman"/>
                <w:b/>
                <w:sz w:val="24"/>
                <w:szCs w:val="24"/>
              </w:rPr>
            </w:pPr>
          </w:p>
        </w:tc>
        <w:tc>
          <w:tcPr>
            <w:tcW w:w="2267" w:type="dxa"/>
          </w:tcPr>
          <w:p w14:paraId="6AF73E2B" w14:textId="3FD21301" w:rsidR="004870CF" w:rsidRPr="00CD39CF" w:rsidRDefault="004870CF" w:rsidP="00CD39CF">
            <w:pPr>
              <w:rPr>
                <w:rFonts w:ascii="Times New Roman" w:hAnsi="Times New Roman" w:cs="Times New Roman"/>
                <w:sz w:val="24"/>
                <w:szCs w:val="24"/>
              </w:rPr>
            </w:pPr>
            <w:r w:rsidRPr="00CD39CF">
              <w:rPr>
                <w:rFonts w:ascii="Times New Roman" w:hAnsi="Times New Roman" w:cs="Times New Roman"/>
                <w:sz w:val="24"/>
                <w:szCs w:val="24"/>
              </w:rPr>
              <w:t>Weight</w:t>
            </w:r>
          </w:p>
        </w:tc>
        <w:tc>
          <w:tcPr>
            <w:tcW w:w="6237" w:type="dxa"/>
          </w:tcPr>
          <w:p w14:paraId="2A18F44E" w14:textId="1EB7A4A9" w:rsidR="004870CF" w:rsidRPr="00CD39CF" w:rsidRDefault="00C478E5" w:rsidP="00CD39CF">
            <w:pPr>
              <w:rPr>
                <w:rFonts w:ascii="Times New Roman" w:hAnsi="Times New Roman" w:cs="Times New Roman"/>
                <w:sz w:val="24"/>
                <w:szCs w:val="24"/>
              </w:rPr>
            </w:pPr>
            <w:r>
              <w:rPr>
                <w:rFonts w:ascii="Times New Roman" w:hAnsi="Times New Roman" w:cs="Times New Roman"/>
                <w:sz w:val="24"/>
                <w:szCs w:val="24"/>
              </w:rPr>
              <w:t>Excessive w</w:t>
            </w:r>
            <w:r w:rsidR="000C6AB1">
              <w:rPr>
                <w:rFonts w:ascii="Times New Roman" w:hAnsi="Times New Roman" w:cs="Times New Roman"/>
                <w:sz w:val="24"/>
                <w:szCs w:val="24"/>
              </w:rPr>
              <w:t xml:space="preserve">eight gain can be </w:t>
            </w:r>
            <w:r>
              <w:rPr>
                <w:rFonts w:ascii="Times New Roman" w:hAnsi="Times New Roman" w:cs="Times New Roman"/>
                <w:sz w:val="24"/>
                <w:szCs w:val="24"/>
              </w:rPr>
              <w:t>reduced</w:t>
            </w:r>
            <w:r w:rsidR="000C6AB1">
              <w:rPr>
                <w:rFonts w:ascii="Times New Roman" w:hAnsi="Times New Roman" w:cs="Times New Roman"/>
                <w:sz w:val="24"/>
                <w:szCs w:val="24"/>
              </w:rPr>
              <w:t xml:space="preserve"> by caloric restriction</w:t>
            </w:r>
            <w:r>
              <w:rPr>
                <w:rFonts w:ascii="Times New Roman" w:hAnsi="Times New Roman" w:cs="Times New Roman"/>
                <w:sz w:val="24"/>
                <w:szCs w:val="24"/>
              </w:rPr>
              <w:t xml:space="preserve"> and</w:t>
            </w:r>
            <w:r w:rsidR="000C6AB1">
              <w:rPr>
                <w:rFonts w:ascii="Times New Roman" w:hAnsi="Times New Roman" w:cs="Times New Roman"/>
                <w:sz w:val="24"/>
                <w:szCs w:val="24"/>
              </w:rPr>
              <w:t xml:space="preserve"> </w:t>
            </w:r>
            <w:r>
              <w:rPr>
                <w:rFonts w:ascii="Times New Roman" w:hAnsi="Times New Roman" w:cs="Times New Roman"/>
                <w:sz w:val="24"/>
                <w:szCs w:val="24"/>
              </w:rPr>
              <w:t xml:space="preserve">extreme </w:t>
            </w:r>
            <w:r w:rsidR="000C6AB1">
              <w:rPr>
                <w:rFonts w:ascii="Times New Roman" w:hAnsi="Times New Roman" w:cs="Times New Roman"/>
                <w:sz w:val="24"/>
                <w:szCs w:val="24"/>
              </w:rPr>
              <w:t xml:space="preserve">weight loss can be </w:t>
            </w:r>
            <w:r>
              <w:rPr>
                <w:rFonts w:ascii="Times New Roman" w:hAnsi="Times New Roman" w:cs="Times New Roman"/>
                <w:sz w:val="24"/>
                <w:szCs w:val="24"/>
              </w:rPr>
              <w:t xml:space="preserve">treated </w:t>
            </w:r>
            <w:r w:rsidR="002229FD">
              <w:rPr>
                <w:rFonts w:ascii="Times New Roman" w:hAnsi="Times New Roman" w:cs="Times New Roman"/>
                <w:sz w:val="24"/>
                <w:szCs w:val="24"/>
              </w:rPr>
              <w:t xml:space="preserve">by serving the mice mashed food. </w:t>
            </w:r>
          </w:p>
        </w:tc>
        <w:tc>
          <w:tcPr>
            <w:tcW w:w="2323" w:type="dxa"/>
          </w:tcPr>
          <w:p w14:paraId="18E577AF" w14:textId="4EF94F37" w:rsidR="004870CF" w:rsidRPr="00CD39CF" w:rsidRDefault="002229FD" w:rsidP="00CD39CF">
            <w:pPr>
              <w:rPr>
                <w:rFonts w:ascii="Times New Roman" w:hAnsi="Times New Roman" w:cs="Times New Roman"/>
                <w:sz w:val="24"/>
                <w:szCs w:val="24"/>
              </w:rPr>
            </w:pPr>
            <w:r>
              <w:rPr>
                <w:rFonts w:ascii="Times New Roman" w:hAnsi="Times New Roman" w:cs="Times New Roman"/>
                <w:sz w:val="24"/>
                <w:szCs w:val="24"/>
              </w:rPr>
              <w:t>Wilkinson et al., 2020</w:t>
            </w:r>
          </w:p>
        </w:tc>
      </w:tr>
    </w:tbl>
    <w:p w14:paraId="792FD18B" w14:textId="6277D733" w:rsidR="00CD39CF" w:rsidRPr="00D15B23" w:rsidRDefault="00CD39CF">
      <w:pPr>
        <w:rPr>
          <w:rFonts w:ascii="Times New Roman" w:hAnsi="Times New Roman" w:cs="Times New Roman"/>
          <w:b/>
          <w:bCs/>
          <w:sz w:val="24"/>
          <w:szCs w:val="24"/>
        </w:rPr>
      </w:pPr>
    </w:p>
    <w:p w14:paraId="212EE0B4" w14:textId="77777777" w:rsidR="006020E5" w:rsidRDefault="006020E5">
      <w:pPr>
        <w:rPr>
          <w:rFonts w:ascii="Times New Roman" w:hAnsi="Times New Roman" w:cs="Times New Roman"/>
          <w:b/>
          <w:bCs/>
          <w:sz w:val="24"/>
          <w:szCs w:val="24"/>
        </w:rPr>
        <w:sectPr w:rsidR="006020E5" w:rsidSect="005349D9">
          <w:footerReference w:type="default" r:id="rId7"/>
          <w:pgSz w:w="15840" w:h="12240" w:orient="landscape"/>
          <w:pgMar w:top="1440" w:right="1440" w:bottom="1440" w:left="1440" w:header="708" w:footer="708" w:gutter="0"/>
          <w:cols w:space="708"/>
          <w:docGrid w:linePitch="360"/>
        </w:sectPr>
      </w:pPr>
    </w:p>
    <w:p w14:paraId="2B815076" w14:textId="5F613105" w:rsidR="00D15B23" w:rsidRPr="00E12BD9" w:rsidRDefault="006020E5" w:rsidP="00D15B23">
      <w:pPr>
        <w:rPr>
          <w:rFonts w:ascii="Times New Roman" w:hAnsi="Times New Roman" w:cs="Times New Roman"/>
          <w:b/>
          <w:bCs/>
          <w:sz w:val="24"/>
          <w:szCs w:val="24"/>
        </w:rPr>
      </w:pPr>
      <w:r w:rsidRPr="00E12BD9">
        <w:rPr>
          <w:rFonts w:ascii="Times New Roman" w:hAnsi="Times New Roman" w:cs="Times New Roman"/>
          <w:b/>
          <w:bCs/>
          <w:sz w:val="24"/>
          <w:szCs w:val="24"/>
        </w:rPr>
        <w:lastRenderedPageBreak/>
        <w:t>REFERENCES</w:t>
      </w:r>
      <w:r w:rsidR="00B50183">
        <w:rPr>
          <w:rFonts w:ascii="Times New Roman" w:hAnsi="Times New Roman" w:cs="Times New Roman"/>
          <w:b/>
          <w:bCs/>
          <w:sz w:val="24"/>
          <w:szCs w:val="24"/>
        </w:rPr>
        <w:t xml:space="preserve"> for Supplementary Table 1</w:t>
      </w:r>
      <w:r w:rsidR="00D15B23" w:rsidRPr="00E12BD9">
        <w:rPr>
          <w:rFonts w:ascii="Times New Roman" w:hAnsi="Times New Roman" w:cs="Times New Roman"/>
          <w:b/>
          <w:bCs/>
          <w:sz w:val="24"/>
          <w:szCs w:val="24"/>
        </w:rPr>
        <w:t xml:space="preserve">:  </w:t>
      </w:r>
    </w:p>
    <w:p w14:paraId="600BFDB1" w14:textId="7A45F282" w:rsidR="00D15B23" w:rsidRPr="006020E5" w:rsidRDefault="00D15B23"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lang w:val="fr-FR"/>
        </w:rPr>
        <w:t xml:space="preserve">Aiello, SE, Moses MA, Allen DG.  </w:t>
      </w:r>
      <w:r w:rsidR="00E12BD9" w:rsidRPr="006020E5">
        <w:rPr>
          <w:rFonts w:ascii="Times New Roman" w:hAnsi="Times New Roman" w:cs="Times New Roman"/>
          <w:sz w:val="24"/>
          <w:szCs w:val="24"/>
        </w:rPr>
        <w:t xml:space="preserve">The Merck veterinary manual, </w:t>
      </w:r>
      <w:r w:rsidR="00D75265">
        <w:rPr>
          <w:rFonts w:ascii="Times New Roman" w:hAnsi="Times New Roman" w:cs="Times New Roman"/>
          <w:sz w:val="24"/>
          <w:szCs w:val="24"/>
        </w:rPr>
        <w:t xml:space="preserve">Eleventh Edition, </w:t>
      </w:r>
      <w:r w:rsidRPr="006020E5">
        <w:rPr>
          <w:rFonts w:ascii="Times New Roman" w:hAnsi="Times New Roman" w:cs="Times New Roman"/>
          <w:sz w:val="24"/>
          <w:szCs w:val="24"/>
        </w:rPr>
        <w:t xml:space="preserve">Kenilworth, NJ: Merck &amp; Co., Inc., 2016. </w:t>
      </w:r>
    </w:p>
    <w:p w14:paraId="765A19C7" w14:textId="7EB42568" w:rsidR="00D615D0" w:rsidRPr="006020E5" w:rsidRDefault="00D615D0"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Altschuler RA, Kabara L, Martin C, Kanicki A, Stewart CE, Kohrman DC, Dolan DF. Rapamycin Added to Diet in Late Mid-Life Delays Age-Related Hearing Loss in UMHET4 Mice. Front Cell Neurosci. 2021 Apr 7;15:658972. doi: 10.3389/fncel.2021.658972. </w:t>
      </w:r>
    </w:p>
    <w:p w14:paraId="1A77D874" w14:textId="13F92900" w:rsidR="008611FE" w:rsidRPr="006020E5" w:rsidRDefault="008611FE"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An JY, Kerns KA, Ouellette A, Robinson L, Morris HD, Kaczorowski C, Park SI, Mekvanich T, Kang A, McLean JS, Cox TC, Kaeberlein M. Rapamycin rejuvenates oral health in aging mice. Elife. 2020 Apr 28;9:e54318. doi: 10.7554/eLife.54318. </w:t>
      </w:r>
    </w:p>
    <w:p w14:paraId="2848F271" w14:textId="75DD7268" w:rsidR="009421B0" w:rsidRPr="006020E5" w:rsidRDefault="009421B0"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Burkholder T, Foltz C, Karlsson E, Linton CG, Smith JM. Health Evaluation of Experimental Laboratory Mice. Curr Protoc Mouse Biol. 2012;2:145-165. doi:10.1002/9780470942390.mo110217</w:t>
      </w:r>
    </w:p>
    <w:p w14:paraId="6E05FFFC" w14:textId="58A6B014" w:rsidR="008A7461" w:rsidRPr="006020E5" w:rsidRDefault="008A7461"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Hampton AL, Hish GA, Aslam MN, Rothman ED, Bergin IL, Patterson KA, Naik M, Paruchuri T, Varani J, Rush HG. Progression of ulcerative dermatitis lesions in C57BL/6Crl mice and the development of a scoring system for dermatitis lesions. J Am Assoc Lab Anim Sci. 2012;51(5):586-93. </w:t>
      </w:r>
    </w:p>
    <w:p w14:paraId="5F4BB2E8" w14:textId="0DBDE043" w:rsidR="003C6E93" w:rsidRPr="006020E5" w:rsidRDefault="003C6E93"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Harding P, Toms M, Schiff E, Owen N, Bell S, Lloyd IC, Moosajee M. EPHA2 Segregates with Microphthalmia and Congenital Cataracts in Two Unrelated Families. Int J Mol Sci. 2021 Feb 22;22(4):2190. doi: 10.3390/ijms22042190. </w:t>
      </w:r>
    </w:p>
    <w:p w14:paraId="5076DFB2" w14:textId="48511A85" w:rsidR="006020E5" w:rsidRPr="006020E5" w:rsidRDefault="006020E5"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Kawamoto K, Izumikawa M, Beyer LA, Atkin GM, Raphael Y. Spontaneous hair cell regeneration in the mouse utricle following gentamicin ototoxicity. Hear Res. 2009 Jan;247(1):17-26. doi: 10.1016/j.heares.2008.08.010. </w:t>
      </w:r>
    </w:p>
    <w:p w14:paraId="2AC26EBE" w14:textId="6A733249" w:rsidR="0067416D" w:rsidRPr="006020E5" w:rsidRDefault="0067416D"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Kralic JE, Criswell HE, Osterman JL, O'Buckley TK, Wilkie ME, Matthews DB, Hamre K, Breese GR, Homanics GE, Morrow AL. Genetic essential tremor in gamma-aminobutyric acidA receptor alpha1 subunit knockout mice. J Clin Invest. 2005 Mar;115(3):774-9. doi: 10.1172/JCI23625. </w:t>
      </w:r>
    </w:p>
    <w:p w14:paraId="5124518E" w14:textId="50036EC2" w:rsidR="00A50041" w:rsidRPr="006020E5" w:rsidRDefault="00A50041"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Makley LN, McMenimen KA, DeVree BT, Goldman JW, McGlasson BN, Rajagopal P, Dunyak BM, McQuade TJ, Thompson AD, Sunahara R, Klevit RE, Andley UP, Gestwicki JE. Pharmacological chaperone for α-crystallin partially restores transparency in cataract models. Science. 2015 Nov 6;350(6261):674-7. doi: 10.1126/science.aac9145.</w:t>
      </w:r>
    </w:p>
    <w:p w14:paraId="61B8A4FF" w14:textId="76E7A1ED" w:rsidR="00744413" w:rsidRPr="006020E5" w:rsidRDefault="00744413"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Nasiri AR, Rodrigues MR, Li Z, Leitner BP, Perry RJ. SGLT2 inhibition slows tumor growth in mice by reversing hyperinsulinemia. Cancer Metab. 2019 Dec 11;7:10. doi: 10.1186/s40170-019-0203-1</w:t>
      </w:r>
    </w:p>
    <w:p w14:paraId="2F3BF683" w14:textId="605D0FC8" w:rsidR="00204997" w:rsidRPr="006020E5" w:rsidRDefault="00204997"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Navarro S, Reddy R, Lee J, Warburton D, Driscoll B. Inhaled resveratrol treatments slow ageing-related degenerative changes in mouse lung. Thorax. 2017 May;72(5):451-459. doi: 10.1136/thoraxjnl-2016-208964. </w:t>
      </w:r>
    </w:p>
    <w:p w14:paraId="284C1762" w14:textId="6487B917" w:rsidR="00DB698B" w:rsidRPr="006020E5" w:rsidRDefault="00DB698B"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Orenduff MC, Coleman MF, Glenny EM, Huffman KM, Rezeli ET, Bareja A, Pieper CF, Kraus VB, Hursting SD. Differential effects of calorie restriction and rapamycin on age-related molecular and functional changes in skeletal muscle. Exp Gerontol. 2022 May 24:111841. doi: 10.1016/j.exger.2022.111841. </w:t>
      </w:r>
    </w:p>
    <w:p w14:paraId="545E602B" w14:textId="77777777" w:rsidR="00D75265" w:rsidRDefault="00ED67A4" w:rsidP="00D7526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Pettan-Brewer C, Treuting PM. Practical pathology of aging mice. Pathobiol Aging Age Relat Dis. 2011;1. doi: 10.3402/pba.v1i0.7202. </w:t>
      </w:r>
    </w:p>
    <w:p w14:paraId="77DE4004" w14:textId="73D52E4E" w:rsidR="00D75265" w:rsidRPr="00D75265" w:rsidRDefault="00D75265" w:rsidP="00D75265">
      <w:pPr>
        <w:pStyle w:val="ListParagraph"/>
        <w:numPr>
          <w:ilvl w:val="0"/>
          <w:numId w:val="1"/>
        </w:numPr>
        <w:ind w:left="567" w:hanging="567"/>
        <w:rPr>
          <w:rFonts w:ascii="Times New Roman" w:hAnsi="Times New Roman" w:cs="Times New Roman"/>
          <w:color w:val="000000" w:themeColor="text1"/>
          <w:sz w:val="24"/>
          <w:szCs w:val="24"/>
        </w:rPr>
      </w:pPr>
      <w:r w:rsidRPr="00D75265">
        <w:rPr>
          <w:rFonts w:ascii="Times New Roman" w:eastAsia="Times New Roman" w:hAnsi="Times New Roman" w:cs="Times New Roman"/>
          <w:color w:val="000000" w:themeColor="text1"/>
          <w:sz w:val="24"/>
          <w:szCs w:val="24"/>
        </w:rPr>
        <w:lastRenderedPageBreak/>
        <w:t>Ross JM, Coppotelli G, Branca RM, et al. Voluntary exercise normalizes the proteomic landscape in muscle and brain and improves the phenotype of progeroid mice. </w:t>
      </w:r>
      <w:r w:rsidRPr="00D75265">
        <w:rPr>
          <w:rFonts w:ascii="Times New Roman" w:eastAsia="Times New Roman" w:hAnsi="Times New Roman" w:cs="Times New Roman"/>
          <w:i/>
          <w:iCs/>
          <w:color w:val="000000" w:themeColor="text1"/>
          <w:sz w:val="24"/>
          <w:szCs w:val="24"/>
        </w:rPr>
        <w:t>Aging Cell</w:t>
      </w:r>
      <w:r w:rsidRPr="00D75265">
        <w:rPr>
          <w:rFonts w:ascii="Times New Roman" w:eastAsia="Times New Roman" w:hAnsi="Times New Roman" w:cs="Times New Roman"/>
          <w:color w:val="000000" w:themeColor="text1"/>
          <w:sz w:val="24"/>
          <w:szCs w:val="24"/>
        </w:rPr>
        <w:t>. 2019;18(6):e13029. doi:10.1111/acel.13029</w:t>
      </w:r>
    </w:p>
    <w:p w14:paraId="2BB83228" w14:textId="6875522C" w:rsidR="0067060F" w:rsidRPr="006020E5" w:rsidRDefault="0067060F"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Sargent JL, Koewler NJ, Diggs HE. Systematic Literature Review of Risk Factors and Treatments for Ulcerative Dermatitis in C57BL/6 Mice. Comp Med. 2015 Dec;65(6):465-72. </w:t>
      </w:r>
    </w:p>
    <w:p w14:paraId="64ADA234" w14:textId="5251EB2E" w:rsidR="00110EB2" w:rsidRPr="006020E5" w:rsidRDefault="00110EB2"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Sarna JR, Dyck RH, Whishaw IQ. The Dalila effect: C57BL6 mice barber whiskers by plucking. Behav Brain Res. 2000 Feb;108(1):39-45. doi: 10.1016/s0166-4328(99)00137-0.</w:t>
      </w:r>
    </w:p>
    <w:p w14:paraId="0DEECB16" w14:textId="2DF8A787" w:rsidR="00CB59BD" w:rsidRPr="006020E5" w:rsidRDefault="00CB59BD"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Sasaki T. Sarcopenia, frailty circle and treatment with sodium-glucose cotransporter 2 inhibitors. J Diabetes Investig. 2019 Mar;10(2):193-195. doi: 10.1111/jdi.12966.</w:t>
      </w:r>
    </w:p>
    <w:p w14:paraId="373FB59E" w14:textId="39DFCFD3" w:rsidR="00982B56" w:rsidRPr="006020E5" w:rsidRDefault="00982B56"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Sell DR, Monnier VM. Age-related association of tail tendon break time with tissue pentosidine in DBA/2 vs C57BL/6 mice: the effect of dietary restriction. J Gerontol A Biol Sci Med Sci. 1997 Sep;52(5):B277-84. doi: 10.1093/gerona/52a.5.b277. </w:t>
      </w:r>
    </w:p>
    <w:p w14:paraId="34A4F5F5" w14:textId="5A34ADF6" w:rsidR="00FE660F" w:rsidRPr="006020E5" w:rsidRDefault="00FE660F"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Teixeira LB, Epifânio VL, Lachat JJ, Foss NT, Coutinho-Netto J. Oral treatment with Hev b 13 ameliorates experimental colitis in mice. Clin Exp Immunol. 2012 Jul;169(1):27-32. doi: 10.1111/j.1365-2249.2012.04589.x. </w:t>
      </w:r>
    </w:p>
    <w:p w14:paraId="10FFBA90" w14:textId="3202AE2E" w:rsidR="007073CB" w:rsidRPr="006020E5" w:rsidRDefault="007073CB"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 xml:space="preserve">Uchihashi M, Wilding LA, Nowland MH. Surgical Correction of Rectal Prolapse in Laboratory Mice (Mus musculus). J Am Assoc Lab Anim Sci. 2015 Jul;54(4):433-8. </w:t>
      </w:r>
    </w:p>
    <w:p w14:paraId="04CD3EE2" w14:textId="0B95E85C" w:rsidR="002229FD" w:rsidRPr="006020E5" w:rsidRDefault="002229FD"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lang w:val="fr-FR"/>
        </w:rPr>
        <w:t xml:space="preserve">Wilkinson MJ, Selman C, McLaughlin L, et al. </w:t>
      </w:r>
      <w:r w:rsidRPr="006020E5">
        <w:rPr>
          <w:rFonts w:ascii="Times New Roman" w:hAnsi="Times New Roman" w:cs="Times New Roman"/>
          <w:sz w:val="24"/>
          <w:szCs w:val="24"/>
        </w:rPr>
        <w:t>Progressing the care, husbandry and management of ageing mice used in scientific studies. Lab Anim. 2020;54(3):225-238. doi:10.1177/0023677219865291</w:t>
      </w:r>
    </w:p>
    <w:p w14:paraId="1FF98FB1" w14:textId="2BE0DF32" w:rsidR="00DD69A0" w:rsidRPr="006020E5" w:rsidRDefault="00DD69A0"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Yuancheng Lu, Benedikt Brommer, Xiao Tian, Anitha Krishnan, Margarita Meer, Chen Wang, Daniel L. Vera, Qiurui Zeng, Doudou Yu, Michael S. Bonkowski, Jae-Hyun Yang, Songlin Zhou, Emma M. Hoffmann, Margarete M. Karg, Michael B. Schultz, Alice E. Kane, Noah Davidsohn, Ekaterina Korobkina, Karolina Chwalek, Luis A. Rajman, George M. Church, Konrad Hochedlinger, Vadim N. Gladyshev, Steve Horvath, Morgan E. Levine, Meredith S. Gregory-Ksander, Bruce R. Ksander, Zhigang He, David A. Sinclair. Reprogramming to recover youthful epigenetic information and restore vision. Nature, 2020; 588 (7836): 124 DOI: 10.1038/s41586-020-2975-4</w:t>
      </w:r>
      <w:r w:rsidR="006020E5" w:rsidRPr="006020E5">
        <w:rPr>
          <w:rFonts w:ascii="Times New Roman" w:hAnsi="Times New Roman" w:cs="Times New Roman"/>
          <w:sz w:val="24"/>
          <w:szCs w:val="24"/>
        </w:rPr>
        <w:t>.</w:t>
      </w:r>
    </w:p>
    <w:p w14:paraId="49F15333" w14:textId="1E3D1B88" w:rsidR="00A53868" w:rsidRPr="006020E5" w:rsidRDefault="005C4B5D" w:rsidP="006020E5">
      <w:pPr>
        <w:pStyle w:val="ListParagraph"/>
        <w:numPr>
          <w:ilvl w:val="0"/>
          <w:numId w:val="1"/>
        </w:numPr>
        <w:ind w:left="567" w:hanging="567"/>
        <w:rPr>
          <w:rFonts w:ascii="Times New Roman" w:hAnsi="Times New Roman" w:cs="Times New Roman"/>
          <w:sz w:val="24"/>
          <w:szCs w:val="24"/>
        </w:rPr>
      </w:pPr>
      <w:r w:rsidRPr="006020E5">
        <w:rPr>
          <w:rFonts w:ascii="Times New Roman" w:hAnsi="Times New Roman" w:cs="Times New Roman"/>
          <w:sz w:val="24"/>
          <w:szCs w:val="24"/>
        </w:rPr>
        <w:t>Zhang B, Ma S, Rachmin I, He M, Baral P, Choi S, Gonçalves WA, Shwartz Y, Fast EM, Su Y, Zon LI, Regev A, Buenrostro JD, Cunha TM, Chiu IM, Fisher DE, Hsu YC. Hyperactivation of sympathetic nerves drives depletion of melanocyte stem cells. Nature. 2020 Jan;577(7792):676-681. doi: 10.1038/s41586-020-1935-3.</w:t>
      </w:r>
    </w:p>
    <w:sectPr w:rsidR="00A53868" w:rsidRPr="006020E5" w:rsidSect="006020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46566" w14:textId="77777777" w:rsidR="00AF3A4D" w:rsidRDefault="00AF3A4D" w:rsidP="006020E5">
      <w:pPr>
        <w:spacing w:after="0" w:line="240" w:lineRule="auto"/>
      </w:pPr>
      <w:r>
        <w:separator/>
      </w:r>
    </w:p>
  </w:endnote>
  <w:endnote w:type="continuationSeparator" w:id="0">
    <w:p w14:paraId="10E1AD1B" w14:textId="77777777" w:rsidR="00AF3A4D" w:rsidRDefault="00AF3A4D" w:rsidP="0060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754032"/>
      <w:docPartObj>
        <w:docPartGallery w:val="Page Numbers (Bottom of Page)"/>
        <w:docPartUnique/>
      </w:docPartObj>
    </w:sdtPr>
    <w:sdtEndPr>
      <w:rPr>
        <w:noProof/>
      </w:rPr>
    </w:sdtEndPr>
    <w:sdtContent>
      <w:p w14:paraId="78790E66" w14:textId="683AB055" w:rsidR="006020E5" w:rsidRDefault="006020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087DA" w14:textId="77777777" w:rsidR="006020E5" w:rsidRDefault="00602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83B49" w14:textId="77777777" w:rsidR="00AF3A4D" w:rsidRDefault="00AF3A4D" w:rsidP="006020E5">
      <w:pPr>
        <w:spacing w:after="0" w:line="240" w:lineRule="auto"/>
      </w:pPr>
      <w:r>
        <w:separator/>
      </w:r>
    </w:p>
  </w:footnote>
  <w:footnote w:type="continuationSeparator" w:id="0">
    <w:p w14:paraId="3A64CA76" w14:textId="77777777" w:rsidR="00AF3A4D" w:rsidRDefault="00AF3A4D" w:rsidP="00602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7564E5"/>
    <w:multiLevelType w:val="hybridMultilevel"/>
    <w:tmpl w:val="098ECB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D9"/>
    <w:rsid w:val="00054A5B"/>
    <w:rsid w:val="000A7A6B"/>
    <w:rsid w:val="000C1E89"/>
    <w:rsid w:val="000C6AB1"/>
    <w:rsid w:val="000E7DC3"/>
    <w:rsid w:val="000F2342"/>
    <w:rsid w:val="00110EB2"/>
    <w:rsid w:val="0013341A"/>
    <w:rsid w:val="0015365F"/>
    <w:rsid w:val="001B0A06"/>
    <w:rsid w:val="001F210B"/>
    <w:rsid w:val="00204997"/>
    <w:rsid w:val="002229FD"/>
    <w:rsid w:val="00233B63"/>
    <w:rsid w:val="00245D01"/>
    <w:rsid w:val="00261FC5"/>
    <w:rsid w:val="00270CF5"/>
    <w:rsid w:val="00280293"/>
    <w:rsid w:val="00292F07"/>
    <w:rsid w:val="002B3C80"/>
    <w:rsid w:val="00312E14"/>
    <w:rsid w:val="00342BA5"/>
    <w:rsid w:val="003A6363"/>
    <w:rsid w:val="003B1A93"/>
    <w:rsid w:val="003C6E93"/>
    <w:rsid w:val="003C715A"/>
    <w:rsid w:val="00405D07"/>
    <w:rsid w:val="00421977"/>
    <w:rsid w:val="00434EB0"/>
    <w:rsid w:val="004370B5"/>
    <w:rsid w:val="004522FF"/>
    <w:rsid w:val="004870CF"/>
    <w:rsid w:val="004908D7"/>
    <w:rsid w:val="004B44E2"/>
    <w:rsid w:val="004D4471"/>
    <w:rsid w:val="00522E28"/>
    <w:rsid w:val="005349D9"/>
    <w:rsid w:val="005822D3"/>
    <w:rsid w:val="005B0E38"/>
    <w:rsid w:val="005C4B5D"/>
    <w:rsid w:val="005E6703"/>
    <w:rsid w:val="006020E5"/>
    <w:rsid w:val="00610101"/>
    <w:rsid w:val="00624FA0"/>
    <w:rsid w:val="00630624"/>
    <w:rsid w:val="00630F09"/>
    <w:rsid w:val="00635179"/>
    <w:rsid w:val="00646905"/>
    <w:rsid w:val="0067060F"/>
    <w:rsid w:val="0067416D"/>
    <w:rsid w:val="00680612"/>
    <w:rsid w:val="00681D21"/>
    <w:rsid w:val="006A4ABE"/>
    <w:rsid w:val="006C4C84"/>
    <w:rsid w:val="006D271A"/>
    <w:rsid w:val="006D4B9D"/>
    <w:rsid w:val="006E2448"/>
    <w:rsid w:val="007073CB"/>
    <w:rsid w:val="00743AC4"/>
    <w:rsid w:val="00744413"/>
    <w:rsid w:val="00762E98"/>
    <w:rsid w:val="007665A5"/>
    <w:rsid w:val="007E1FF9"/>
    <w:rsid w:val="007F475F"/>
    <w:rsid w:val="008574D9"/>
    <w:rsid w:val="008611FE"/>
    <w:rsid w:val="00874773"/>
    <w:rsid w:val="008A7461"/>
    <w:rsid w:val="008D1648"/>
    <w:rsid w:val="008D273C"/>
    <w:rsid w:val="009421B0"/>
    <w:rsid w:val="00982B56"/>
    <w:rsid w:val="0098612B"/>
    <w:rsid w:val="009F6777"/>
    <w:rsid w:val="00A06D66"/>
    <w:rsid w:val="00A10B3A"/>
    <w:rsid w:val="00A42DFE"/>
    <w:rsid w:val="00A50041"/>
    <w:rsid w:val="00A53868"/>
    <w:rsid w:val="00A82F3D"/>
    <w:rsid w:val="00A97C67"/>
    <w:rsid w:val="00AA2824"/>
    <w:rsid w:val="00AB67DC"/>
    <w:rsid w:val="00AF09CE"/>
    <w:rsid w:val="00AF3A4D"/>
    <w:rsid w:val="00B50183"/>
    <w:rsid w:val="00B54730"/>
    <w:rsid w:val="00B5594B"/>
    <w:rsid w:val="00B9330C"/>
    <w:rsid w:val="00BB2F7F"/>
    <w:rsid w:val="00BC1E31"/>
    <w:rsid w:val="00BC54E4"/>
    <w:rsid w:val="00C277C1"/>
    <w:rsid w:val="00C27DF8"/>
    <w:rsid w:val="00C41570"/>
    <w:rsid w:val="00C42E0B"/>
    <w:rsid w:val="00C478E5"/>
    <w:rsid w:val="00C76C9D"/>
    <w:rsid w:val="00CB59BD"/>
    <w:rsid w:val="00CD3382"/>
    <w:rsid w:val="00CD39CF"/>
    <w:rsid w:val="00D15B23"/>
    <w:rsid w:val="00D26EDF"/>
    <w:rsid w:val="00D615D0"/>
    <w:rsid w:val="00D75265"/>
    <w:rsid w:val="00D76A56"/>
    <w:rsid w:val="00D81105"/>
    <w:rsid w:val="00DB4E64"/>
    <w:rsid w:val="00DB698B"/>
    <w:rsid w:val="00DD42AF"/>
    <w:rsid w:val="00DD69A0"/>
    <w:rsid w:val="00E12BD9"/>
    <w:rsid w:val="00E61332"/>
    <w:rsid w:val="00E80F8D"/>
    <w:rsid w:val="00ED67A4"/>
    <w:rsid w:val="00F33EDA"/>
    <w:rsid w:val="00F4517D"/>
    <w:rsid w:val="00F8061B"/>
    <w:rsid w:val="00F840E3"/>
    <w:rsid w:val="00FE3C5F"/>
    <w:rsid w:val="00FE66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DB96"/>
  <w15:chartTrackingRefBased/>
  <w15:docId w15:val="{CA26E1B0-B0B3-4E48-939C-3D5A8E77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0E5"/>
    <w:pPr>
      <w:ind w:left="720"/>
      <w:contextualSpacing/>
    </w:pPr>
  </w:style>
  <w:style w:type="paragraph" w:styleId="Header">
    <w:name w:val="header"/>
    <w:basedOn w:val="Normal"/>
    <w:link w:val="HeaderChar"/>
    <w:uiPriority w:val="99"/>
    <w:unhideWhenUsed/>
    <w:rsid w:val="00602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0E5"/>
  </w:style>
  <w:style w:type="paragraph" w:styleId="Footer">
    <w:name w:val="footer"/>
    <w:basedOn w:val="Normal"/>
    <w:link w:val="FooterChar"/>
    <w:uiPriority w:val="99"/>
    <w:unhideWhenUsed/>
    <w:rsid w:val="00602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085791">
      <w:bodyDiv w:val="1"/>
      <w:marLeft w:val="0"/>
      <w:marRight w:val="0"/>
      <w:marTop w:val="0"/>
      <w:marBottom w:val="0"/>
      <w:divBdr>
        <w:top w:val="none" w:sz="0" w:space="0" w:color="auto"/>
        <w:left w:val="none" w:sz="0" w:space="0" w:color="auto"/>
        <w:bottom w:val="none" w:sz="0" w:space="0" w:color="auto"/>
        <w:right w:val="none" w:sz="0" w:space="0" w:color="auto"/>
      </w:divBdr>
      <w:divsChild>
        <w:div w:id="59409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Howlett</dc:creator>
  <cp:keywords/>
  <dc:description/>
  <cp:lastModifiedBy>Andrew Rutenberg</cp:lastModifiedBy>
  <cp:revision>7</cp:revision>
  <cp:lastPrinted>2022-07-23T18:28:00Z</cp:lastPrinted>
  <dcterms:created xsi:type="dcterms:W3CDTF">2022-06-02T19:42:00Z</dcterms:created>
  <dcterms:modified xsi:type="dcterms:W3CDTF">2022-07-23T18:28:00Z</dcterms:modified>
</cp:coreProperties>
</file>