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E2A3" w14:textId="77777777" w:rsidR="00A030BB" w:rsidRPr="00CE5C3D" w:rsidRDefault="00A030BB" w:rsidP="00A03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3D">
        <w:rPr>
          <w:rFonts w:ascii="Times New Roman" w:hAnsi="Times New Roman" w:cs="Times New Roman"/>
          <w:b/>
          <w:bCs/>
          <w:sz w:val="24"/>
          <w:szCs w:val="24"/>
        </w:rPr>
        <w:t>Supplementary Table 2:</w:t>
      </w:r>
      <w:r w:rsidRPr="00CE5C3D">
        <w:rPr>
          <w:rFonts w:ascii="Times New Roman" w:hAnsi="Times New Roman" w:cs="Times New Roman"/>
          <w:sz w:val="24"/>
          <w:szCs w:val="24"/>
        </w:rPr>
        <w:t xml:space="preserve"> List of yeast strains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1929"/>
        <w:gridCol w:w="5323"/>
        <w:gridCol w:w="2133"/>
      </w:tblGrid>
      <w:tr w:rsidR="00A030BB" w:rsidRPr="00CE5C3D" w14:paraId="0E2FCBEC" w14:textId="77777777" w:rsidTr="007473CB">
        <w:trPr>
          <w:trHeight w:val="574"/>
        </w:trPr>
        <w:tc>
          <w:tcPr>
            <w:tcW w:w="1929" w:type="dxa"/>
            <w:shd w:val="clear" w:color="auto" w:fill="E7E6E6" w:themeFill="background2"/>
          </w:tcPr>
          <w:p w14:paraId="7D858158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b/>
                <w:sz w:val="24"/>
                <w:szCs w:val="24"/>
              </w:rPr>
              <w:t>Strain ID</w:t>
            </w:r>
          </w:p>
        </w:tc>
        <w:tc>
          <w:tcPr>
            <w:tcW w:w="5323" w:type="dxa"/>
            <w:shd w:val="clear" w:color="auto" w:fill="E7E6E6" w:themeFill="background2"/>
          </w:tcPr>
          <w:p w14:paraId="05C0102C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2133" w:type="dxa"/>
            <w:shd w:val="clear" w:color="auto" w:fill="E7E6E6" w:themeFill="background2"/>
          </w:tcPr>
          <w:p w14:paraId="34391D8F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A030BB" w:rsidRPr="00CE5C3D" w14:paraId="31C85AB4" w14:textId="77777777" w:rsidTr="007473CB">
        <w:trPr>
          <w:trHeight w:val="574"/>
        </w:trPr>
        <w:tc>
          <w:tcPr>
            <w:tcW w:w="1929" w:type="dxa"/>
          </w:tcPr>
          <w:p w14:paraId="5AAECF76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BY4741</w:t>
            </w:r>
          </w:p>
        </w:tc>
        <w:tc>
          <w:tcPr>
            <w:tcW w:w="5323" w:type="dxa"/>
          </w:tcPr>
          <w:p w14:paraId="7F59BA94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 xml:space="preserve"> his3∆1 leu2∆0 met15∆0 ura3∆0</w:t>
            </w:r>
          </w:p>
        </w:tc>
        <w:tc>
          <w:tcPr>
            <w:tcW w:w="2133" w:type="dxa"/>
          </w:tcPr>
          <w:p w14:paraId="3057C25E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&lt;EndNote&gt;&lt;Cite&gt;&lt;Author&gt;Brachmann&lt;/Author&gt;&lt;Year&gt;1998&lt;/Year&gt;&lt;RecNum&gt;126&lt;/RecNum&gt;&lt;DisplayText&gt;(Brachmann et al., 1998)&lt;/DisplayText&gt;&lt;record&gt;&lt;rec-number&gt;126&lt;/rec-number&gt;&lt;foreign-keys&gt;&lt;key app="EN" db-id="5zx5vstw4pfesue5zxqvxetf2vet59z5r95d" timestamp="1626082375"&gt;126&lt;/key&gt;&lt;/foreign-keys&gt;&lt;ref-type name="Journal Article"&gt;17&lt;/ref-type&gt;&lt;contributors&gt;&lt;authors&gt;&lt;author&gt;Brachmann, C. B.&lt;/author&gt;&lt;author&gt;Davies, A.&lt;/author&gt;&lt;author&gt;Cost, G. J.&lt;/author&gt;&lt;author&gt;Caputo, E.&lt;/author&gt;&lt;author&gt;Li, J.&lt;/author&gt;&lt;author&gt;Hieter, P.&lt;/author&gt;&lt;author&gt;Boeke, J. D.&lt;/author&gt;&lt;/authors&gt;&lt;/contributors&gt;&lt;auth-address&gt;Department of Molecular Biology and Genetics, Johns Hopkins University School of Medicine, Baltimore, MD 21205, USA.&lt;/auth-address&gt;&lt;titles&gt;&lt;title&gt;Designer deletion strains derived from Saccharomyces cerevisiae S288C: a useful set of strains and plasmids for PCR-mediated gene disruption and other applications&lt;/title&gt;&lt;secondary-title&gt;Yeast&lt;/secondary-title&gt;&lt;/titles&gt;&lt;periodical&gt;&lt;full-title&gt;Yeast&lt;/full-title&gt;&lt;/periodical&gt;&lt;pages&gt;115-32&lt;/pages&gt;&lt;volume&gt;14&lt;/volume&gt;&lt;number&gt;2&lt;/number&gt;&lt;edition&gt;1998/03/04&lt;/edition&gt;&lt;keywords&gt;&lt;keyword&gt;Alleles&lt;/keyword&gt;&lt;keyword&gt;Blotting, Northern&lt;/keyword&gt;&lt;keyword&gt;Blotting, Southern&lt;/keyword&gt;&lt;keyword&gt;DNA Primers/chemistry&lt;/keyword&gt;&lt;keyword&gt;*Gene Deletion&lt;/keyword&gt;&lt;keyword&gt;Gene Expression&lt;/keyword&gt;&lt;keyword&gt;Genetic Markers/*physiology&lt;/keyword&gt;&lt;keyword&gt;Genome, Fungal&lt;/keyword&gt;&lt;keyword&gt;Mutation/*physiology&lt;/keyword&gt;&lt;keyword&gt;Plasmids/*chemistry/genetics/physiology&lt;/keyword&gt;&lt;keyword&gt;Polymerase Chain Reaction&lt;/keyword&gt;&lt;keyword&gt;Saccharomyces cerevisiae/*genetics/physiology&lt;/keyword&gt;&lt;/keywords&gt;&lt;dates&gt;&lt;year&gt;1998&lt;/year&gt;&lt;pub-dates&gt;&lt;date&gt;Jan 30&lt;/date&gt;&lt;/pub-dates&gt;&lt;/dates&gt;&lt;isbn&gt;0749-503X (Print)&amp;#xD;0749-503X (Linking)&lt;/isbn&gt;&lt;accession-num&gt;9483801&lt;/accession-num&gt;&lt;urls&gt;&lt;related-urls&gt;&lt;url&gt;https://www.ncbi.nlm.nih.gov/pubmed/9483801&lt;/url&gt;&lt;/related-urls&gt;&lt;/urls&gt;&lt;electronic-resource-num&gt;10.1002/(SICI)1097-0061(19980130)14:2&amp;lt;115::AID-YEA204&amp;gt;3.0.CO;2-2&lt;/electronic-resource-num&gt;&lt;/record&gt;&lt;/Cite&gt;&lt;/EndNote&gt;</w:instrText>
            </w:r>
            <w:r w:rsidRPr="00CE5C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(Brachmann et al., 1998)</w:t>
            </w:r>
            <w:r w:rsidRPr="00CE5C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30BB" w:rsidRPr="00CE5C3D" w14:paraId="257AF935" w14:textId="77777777" w:rsidTr="007473CB">
        <w:trPr>
          <w:trHeight w:val="574"/>
        </w:trPr>
        <w:tc>
          <w:tcPr>
            <w:tcW w:w="1929" w:type="dxa"/>
          </w:tcPr>
          <w:p w14:paraId="6E4C7AF6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984812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YSM57, YSM70</w:t>
            </w:r>
          </w:p>
          <w:bookmarkEnd w:id="0"/>
          <w:p w14:paraId="07162BD4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(∆ScDip2)</w:t>
            </w:r>
          </w:p>
        </w:tc>
        <w:tc>
          <w:tcPr>
            <w:tcW w:w="5323" w:type="dxa"/>
          </w:tcPr>
          <w:p w14:paraId="789C0C40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; ura3Δ0; leu2Δ0; his3Δ1; met15Δ0; YOR093</w:t>
            </w:r>
            <w:proofErr w:type="gram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c::</w:t>
            </w:r>
            <w:proofErr w:type="gram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kanMX4</w:t>
            </w:r>
          </w:p>
        </w:tc>
        <w:tc>
          <w:tcPr>
            <w:tcW w:w="2133" w:type="dxa"/>
          </w:tcPr>
          <w:p w14:paraId="158EE1D9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A030BB" w:rsidRPr="00CE5C3D" w14:paraId="4477FC41" w14:textId="77777777" w:rsidTr="007473CB">
        <w:trPr>
          <w:trHeight w:val="574"/>
        </w:trPr>
        <w:tc>
          <w:tcPr>
            <w:tcW w:w="1929" w:type="dxa"/>
          </w:tcPr>
          <w:p w14:paraId="79B722A5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Y01869 (∆ScDip2)</w:t>
            </w:r>
          </w:p>
        </w:tc>
        <w:tc>
          <w:tcPr>
            <w:tcW w:w="5323" w:type="dxa"/>
          </w:tcPr>
          <w:p w14:paraId="01B8FD38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; ura3Δ0; leu2Δ0; his3Δ1; met15Δ0; YOR093</w:t>
            </w:r>
            <w:proofErr w:type="gram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c::</w:t>
            </w:r>
            <w:proofErr w:type="gram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kanMX4</w:t>
            </w:r>
          </w:p>
        </w:tc>
        <w:tc>
          <w:tcPr>
            <w:tcW w:w="2133" w:type="dxa"/>
          </w:tcPr>
          <w:p w14:paraId="30D708C3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EUROSCARF</w:t>
            </w:r>
          </w:p>
        </w:tc>
      </w:tr>
      <w:tr w:rsidR="00A030BB" w:rsidRPr="00CE5C3D" w14:paraId="4899D1C0" w14:textId="77777777" w:rsidTr="007473CB">
        <w:trPr>
          <w:trHeight w:val="574"/>
        </w:trPr>
        <w:tc>
          <w:tcPr>
            <w:tcW w:w="1929" w:type="dxa"/>
          </w:tcPr>
          <w:p w14:paraId="4A152B2B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Y01907 (∆Ire1)</w:t>
            </w:r>
          </w:p>
        </w:tc>
        <w:tc>
          <w:tcPr>
            <w:tcW w:w="5323" w:type="dxa"/>
          </w:tcPr>
          <w:p w14:paraId="2925FD7E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 xml:space="preserve">BY4741; </w:t>
            </w:r>
            <w:proofErr w:type="spell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; ura3Δ0; leu2Δ0; his3Δ1; met15Δ0; YHR079</w:t>
            </w:r>
            <w:proofErr w:type="gram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c::</w:t>
            </w:r>
            <w:proofErr w:type="gram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kanMX4</w:t>
            </w:r>
          </w:p>
        </w:tc>
        <w:tc>
          <w:tcPr>
            <w:tcW w:w="2133" w:type="dxa"/>
          </w:tcPr>
          <w:p w14:paraId="317AA1B1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EUROSCARF</w:t>
            </w:r>
          </w:p>
        </w:tc>
      </w:tr>
      <w:tr w:rsidR="00A030BB" w:rsidRPr="00CE5C3D" w14:paraId="74EB7500" w14:textId="77777777" w:rsidTr="007473CB">
        <w:trPr>
          <w:trHeight w:val="574"/>
        </w:trPr>
        <w:tc>
          <w:tcPr>
            <w:tcW w:w="1929" w:type="dxa"/>
          </w:tcPr>
          <w:p w14:paraId="50109368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Y02501 (∆Dga1)</w:t>
            </w:r>
          </w:p>
        </w:tc>
        <w:tc>
          <w:tcPr>
            <w:tcW w:w="5323" w:type="dxa"/>
          </w:tcPr>
          <w:p w14:paraId="26F3E2C3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 xml:space="preserve">BY4741; </w:t>
            </w:r>
            <w:proofErr w:type="spell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; ura3Δ0; leu2Δ0; his3Δ1; met15Δ0; YOR245</w:t>
            </w:r>
            <w:proofErr w:type="gram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c::</w:t>
            </w:r>
            <w:proofErr w:type="gram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kanMX4</w:t>
            </w:r>
          </w:p>
        </w:tc>
        <w:tc>
          <w:tcPr>
            <w:tcW w:w="2133" w:type="dxa"/>
          </w:tcPr>
          <w:p w14:paraId="754F0E7B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EUROSCARF</w:t>
            </w:r>
          </w:p>
        </w:tc>
      </w:tr>
      <w:tr w:rsidR="00A030BB" w:rsidRPr="00CE5C3D" w14:paraId="215380E4" w14:textId="77777777" w:rsidTr="007473CB">
        <w:trPr>
          <w:trHeight w:val="574"/>
        </w:trPr>
        <w:tc>
          <w:tcPr>
            <w:tcW w:w="1929" w:type="dxa"/>
          </w:tcPr>
          <w:p w14:paraId="07F465A2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Y05383 (∆Lro1)</w:t>
            </w:r>
          </w:p>
        </w:tc>
        <w:tc>
          <w:tcPr>
            <w:tcW w:w="5323" w:type="dxa"/>
          </w:tcPr>
          <w:p w14:paraId="45EBA93B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 xml:space="preserve">BY4741; </w:t>
            </w:r>
            <w:proofErr w:type="spell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; ura3Δ0; leu2Δ0; his3Δ1; met15Δ0; YNR008</w:t>
            </w:r>
            <w:proofErr w:type="gram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w::</w:t>
            </w:r>
            <w:proofErr w:type="gram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kanMX4</w:t>
            </w:r>
          </w:p>
        </w:tc>
        <w:tc>
          <w:tcPr>
            <w:tcW w:w="2133" w:type="dxa"/>
          </w:tcPr>
          <w:p w14:paraId="7CC80ACE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EUROSCARF</w:t>
            </w:r>
          </w:p>
        </w:tc>
      </w:tr>
      <w:tr w:rsidR="00A030BB" w:rsidRPr="00CE5C3D" w14:paraId="7AB64F53" w14:textId="77777777" w:rsidTr="007473CB">
        <w:trPr>
          <w:trHeight w:val="574"/>
        </w:trPr>
        <w:tc>
          <w:tcPr>
            <w:tcW w:w="1929" w:type="dxa"/>
          </w:tcPr>
          <w:p w14:paraId="1B846EA4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Y01608 (∆Dgk1)</w:t>
            </w:r>
          </w:p>
        </w:tc>
        <w:tc>
          <w:tcPr>
            <w:tcW w:w="5323" w:type="dxa"/>
          </w:tcPr>
          <w:p w14:paraId="42954BD1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 xml:space="preserve">BY4741; </w:t>
            </w:r>
            <w:proofErr w:type="spell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; ura3Δ0; leu2Δ0; his3Δ1; met15Δ0; YOR311</w:t>
            </w:r>
            <w:proofErr w:type="gram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c::</w:t>
            </w:r>
            <w:proofErr w:type="gram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kanMX4</w:t>
            </w:r>
          </w:p>
        </w:tc>
        <w:tc>
          <w:tcPr>
            <w:tcW w:w="2133" w:type="dxa"/>
          </w:tcPr>
          <w:p w14:paraId="748A5A47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EUROSCARF</w:t>
            </w:r>
          </w:p>
        </w:tc>
      </w:tr>
      <w:tr w:rsidR="00A030BB" w:rsidRPr="00CE5C3D" w14:paraId="7A1E4755" w14:textId="77777777" w:rsidTr="007473CB">
        <w:trPr>
          <w:trHeight w:val="574"/>
        </w:trPr>
        <w:tc>
          <w:tcPr>
            <w:tcW w:w="1929" w:type="dxa"/>
          </w:tcPr>
          <w:p w14:paraId="3F0E14F8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6985368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YSM101</w:t>
            </w:r>
            <w:bookmarkEnd w:id="1"/>
          </w:p>
        </w:tc>
        <w:tc>
          <w:tcPr>
            <w:tcW w:w="5323" w:type="dxa"/>
          </w:tcPr>
          <w:p w14:paraId="1A4744A3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; ura3Δ0; leu2Δ0; his3Δ1; met15Δ0; YOR093</w:t>
            </w:r>
            <w:proofErr w:type="gramStart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c::</w:t>
            </w:r>
            <w:proofErr w:type="gramEnd"/>
            <w:r w:rsidRPr="00CE5C3D">
              <w:rPr>
                <w:rFonts w:ascii="Times New Roman" w:hAnsi="Times New Roman" w:cs="Times New Roman"/>
                <w:sz w:val="24"/>
                <w:szCs w:val="24"/>
              </w:rPr>
              <w:t xml:space="preserve"> GFP(S65T)-KanMX6</w:t>
            </w:r>
          </w:p>
        </w:tc>
        <w:tc>
          <w:tcPr>
            <w:tcW w:w="2133" w:type="dxa"/>
          </w:tcPr>
          <w:p w14:paraId="3B20F330" w14:textId="77777777" w:rsidR="00A030BB" w:rsidRPr="00CE5C3D" w:rsidRDefault="00A030BB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</w:tbl>
    <w:p w14:paraId="1EB5E842" w14:textId="77777777" w:rsidR="00A030BB" w:rsidRDefault="00A030BB"/>
    <w:p w14:paraId="47068500" w14:textId="0DDA69C2" w:rsidR="00257DBA" w:rsidRDefault="00257DBA"/>
    <w:sectPr w:rsidR="00257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x5vstw4pfesue5zxqvxetf2vet59z5r95d&quot;&gt;DAG_story&lt;record-ids&gt;&lt;item&gt;126&lt;/item&gt;&lt;/record-ids&gt;&lt;/item&gt;&lt;/Libraries&gt;"/>
  </w:docVars>
  <w:rsids>
    <w:rsidRoot w:val="00A030BB"/>
    <w:rsid w:val="00257DBA"/>
    <w:rsid w:val="00A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29A3"/>
  <w15:chartTrackingRefBased/>
  <w15:docId w15:val="{113F1EF3-BB97-4DE0-BC9B-4A8775BA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BB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0B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030B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30BB"/>
    <w:rPr>
      <w:rFonts w:ascii="Calibri" w:hAnsi="Calibri" w:cs="Calibri"/>
      <w:noProof/>
      <w:kern w:val="0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A030B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030BB"/>
    <w:rPr>
      <w:rFonts w:ascii="Calibri" w:hAnsi="Calibri" w:cs="Calibri"/>
      <w:noProof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03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 Mondal</dc:creator>
  <cp:keywords/>
  <dc:description/>
  <cp:lastModifiedBy>Sudipta Mondal</cp:lastModifiedBy>
  <cp:revision>1</cp:revision>
  <dcterms:created xsi:type="dcterms:W3CDTF">2022-05-13T08:23:00Z</dcterms:created>
  <dcterms:modified xsi:type="dcterms:W3CDTF">2022-05-13T08:28:00Z</dcterms:modified>
</cp:coreProperties>
</file>