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6F004F" w:rsidR="00877644" w:rsidRPr="00125190" w:rsidRDefault="00695341" w:rsidP="00C34C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There is no experiment in this manuscript that required sample size estimation.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94A2D32" w:rsidR="00B330BD" w:rsidRPr="00125190" w:rsidRDefault="00695341" w:rsidP="00C34C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in this paper were performed as multiple replicates (at least three) </w:t>
      </w:r>
      <w:r w:rsidR="00CE711C">
        <w:rPr>
          <w:rFonts w:asciiTheme="minorHAnsi" w:hAnsiTheme="minorHAnsi"/>
        </w:rPr>
        <w:t>along biological replicates wherever applicable. T</w:t>
      </w:r>
      <w:r>
        <w:rPr>
          <w:rFonts w:asciiTheme="minorHAnsi" w:hAnsiTheme="minorHAnsi"/>
        </w:rPr>
        <w:t>he details of these can be found in the material and methods section. The same information is briefly mentioned in the legends of the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305054" w:rsidR="0015519A" w:rsidRPr="00505C51" w:rsidRDefault="00CE711C" w:rsidP="00C34C6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average of the multiple replicates of experiments were computed and the differences between them were assessed using unpaired two-tailed student t-test and p-value analysis. The specific </w:t>
      </w:r>
      <w:r w:rsidR="00C34C68">
        <w:rPr>
          <w:rFonts w:asciiTheme="minorHAnsi" w:hAnsiTheme="minorHAnsi"/>
          <w:sz w:val="22"/>
          <w:szCs w:val="22"/>
        </w:rPr>
        <w:t>detail</w:t>
      </w:r>
      <w:r>
        <w:rPr>
          <w:rFonts w:asciiTheme="minorHAnsi" w:hAnsiTheme="minorHAnsi"/>
          <w:sz w:val="22"/>
          <w:szCs w:val="22"/>
        </w:rPr>
        <w:t xml:space="preserve"> for every experiment is detailed in the materials and methods section. They are also briefly mentioned in the </w:t>
      </w:r>
      <w:r w:rsidR="00C34C68">
        <w:rPr>
          <w:rFonts w:asciiTheme="minorHAnsi" w:hAnsiTheme="minorHAnsi"/>
          <w:sz w:val="22"/>
          <w:szCs w:val="22"/>
        </w:rPr>
        <w:t>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EFDA35" w:rsidR="00BC3CCE" w:rsidRPr="00505C51" w:rsidRDefault="00C34C68" w:rsidP="00C34C6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study is a comparative analysis of a differences between a specific mutant and a </w:t>
      </w:r>
      <w:r w:rsidR="00B14E26">
        <w:rPr>
          <w:rFonts w:asciiTheme="minorHAnsi" w:hAnsiTheme="minorHAnsi"/>
          <w:sz w:val="22"/>
          <w:szCs w:val="22"/>
        </w:rPr>
        <w:t>wild type</w:t>
      </w:r>
      <w:r>
        <w:rPr>
          <w:rFonts w:asciiTheme="minorHAnsi" w:hAnsiTheme="minorHAnsi"/>
          <w:sz w:val="22"/>
          <w:szCs w:val="22"/>
        </w:rPr>
        <w:t xml:space="preserve"> of model organisms and hence group allocation is 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C3300E" w:rsidR="00BC3CCE" w:rsidRPr="00505C51" w:rsidRDefault="00C34C68" w:rsidP="00C34C6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required for analyzing all figures and figure supplements in the manuscript have been uploaded along with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C2EA" w14:textId="77777777" w:rsidR="00F85E97" w:rsidRDefault="00F85E97" w:rsidP="004215FE">
      <w:r>
        <w:separator/>
      </w:r>
    </w:p>
  </w:endnote>
  <w:endnote w:type="continuationSeparator" w:id="0">
    <w:p w14:paraId="336847FE" w14:textId="77777777" w:rsidR="00F85E97" w:rsidRDefault="00F85E9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B2C0" w14:textId="77777777" w:rsidR="00F85E97" w:rsidRDefault="00F85E97" w:rsidP="004215FE">
      <w:r>
        <w:separator/>
      </w:r>
    </w:p>
  </w:footnote>
  <w:footnote w:type="continuationSeparator" w:id="0">
    <w:p w14:paraId="63132B50" w14:textId="77777777" w:rsidR="00F85E97" w:rsidRDefault="00F85E9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3CFC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5341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4E26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4C68"/>
    <w:rsid w:val="00C42ECB"/>
    <w:rsid w:val="00C52A77"/>
    <w:rsid w:val="00C820B0"/>
    <w:rsid w:val="00CC6EF3"/>
    <w:rsid w:val="00CD6AEC"/>
    <w:rsid w:val="00CE6849"/>
    <w:rsid w:val="00CE711C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5E9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154C390-745F-4DED-9E6A-4738AE0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Sudipta Mondal</cp:lastModifiedBy>
  <cp:revision>29</cp:revision>
  <dcterms:created xsi:type="dcterms:W3CDTF">2017-06-13T14:43:00Z</dcterms:created>
  <dcterms:modified xsi:type="dcterms:W3CDTF">2022-02-11T05:06:00Z</dcterms:modified>
</cp:coreProperties>
</file>