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FC" w:rsidRPr="006346FC" w:rsidRDefault="006346FC">
      <w:pPr>
        <w:rPr>
          <w:b/>
          <w:lang w:val="nb-NO"/>
        </w:rPr>
      </w:pPr>
      <w:bookmarkStart w:id="0" w:name="_GoBack"/>
      <w:proofErr w:type="spellStart"/>
      <w:r w:rsidRPr="006346FC">
        <w:rPr>
          <w:b/>
          <w:lang w:val="nb-NO"/>
        </w:rPr>
        <w:t>Supplementary</w:t>
      </w:r>
      <w:proofErr w:type="spellEnd"/>
      <w:r w:rsidRPr="006346FC">
        <w:rPr>
          <w:b/>
          <w:lang w:val="nb-NO"/>
        </w:rPr>
        <w:t xml:space="preserve"> File 4</w:t>
      </w:r>
    </w:p>
    <w:bookmarkEnd w:id="0"/>
    <w:p w:rsidR="006346FC" w:rsidRDefault="006346FC">
      <w:pPr>
        <w:rPr>
          <w:lang w:val="nb-N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31"/>
        <w:gridCol w:w="2417"/>
        <w:gridCol w:w="2404"/>
      </w:tblGrid>
      <w:tr w:rsidR="006346FC" w:rsidRPr="006346FC" w:rsidTr="006346FC">
        <w:trPr>
          <w:trHeight w:val="636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1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Sham (n=14)</w:t>
            </w:r>
          </w:p>
        </w:tc>
        <w:tc>
          <w:tcPr>
            <w:tcW w:w="1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MI (n=12)</w:t>
            </w:r>
          </w:p>
        </w:tc>
      </w:tr>
      <w:tr w:rsidR="006346FC" w:rsidRPr="006346FC" w:rsidTr="006346FC">
        <w:trPr>
          <w:trHeight w:val="612"/>
        </w:trPr>
        <w:tc>
          <w:tcPr>
            <w:tcW w:w="2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Infarct size (%)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59.9 ± 2.1</w:t>
            </w:r>
          </w:p>
        </w:tc>
      </w:tr>
      <w:tr w:rsidR="006346FC" w:rsidRPr="006346FC" w:rsidTr="006346FC">
        <w:trPr>
          <w:trHeight w:val="1212"/>
        </w:trPr>
        <w:tc>
          <w:tcPr>
            <w:tcW w:w="2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End-diastolic volume (mL)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0.33 ± 0.01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0.03 ± 0.004*</w:t>
            </w:r>
          </w:p>
        </w:tc>
      </w:tr>
      <w:tr w:rsidR="006346FC" w:rsidRPr="006346FC" w:rsidTr="006346FC">
        <w:trPr>
          <w:trHeight w:val="1212"/>
        </w:trPr>
        <w:tc>
          <w:tcPr>
            <w:tcW w:w="2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End-systolic volume (mL)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0.09 ± 0.01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0.02 ± 0.003*</w:t>
            </w:r>
          </w:p>
        </w:tc>
      </w:tr>
      <w:tr w:rsidR="006346FC" w:rsidRPr="006346FC" w:rsidTr="006346FC">
        <w:trPr>
          <w:trHeight w:val="912"/>
        </w:trPr>
        <w:tc>
          <w:tcPr>
            <w:tcW w:w="2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Stroke volume (mL)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0.24 ± 0.01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0.01 ± 0.001*</w:t>
            </w:r>
          </w:p>
        </w:tc>
      </w:tr>
      <w:tr w:rsidR="006346FC" w:rsidRPr="006346FC" w:rsidTr="006346FC">
        <w:trPr>
          <w:trHeight w:val="612"/>
        </w:trPr>
        <w:tc>
          <w:tcPr>
            <w:tcW w:w="2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Ejection fraction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0.73 ± 0.02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6FC" w:rsidRPr="006346FC" w:rsidRDefault="006346FC" w:rsidP="006346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 w:rsidRPr="006346FC"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0.35 ±0.02*</w:t>
            </w:r>
          </w:p>
        </w:tc>
      </w:tr>
    </w:tbl>
    <w:p w:rsidR="006346FC" w:rsidRPr="006346FC" w:rsidRDefault="006346FC">
      <w:pPr>
        <w:rPr>
          <w:lang w:val="nb-NO"/>
        </w:rPr>
      </w:pPr>
    </w:p>
    <w:sectPr w:rsidR="006346FC" w:rsidRPr="0063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FC"/>
    <w:rsid w:val="000E4EFC"/>
    <w:rsid w:val="0063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06C4"/>
  <w15:chartTrackingRefBased/>
  <w15:docId w15:val="{43C91519-9D75-4455-8CD0-6B9C83CF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Universitetet i Oslo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Shen</dc:creator>
  <cp:keywords/>
  <dc:description/>
  <cp:lastModifiedBy>Xin Shen</cp:lastModifiedBy>
  <cp:revision>1</cp:revision>
  <dcterms:created xsi:type="dcterms:W3CDTF">2022-07-28T08:40:00Z</dcterms:created>
  <dcterms:modified xsi:type="dcterms:W3CDTF">2022-07-28T08:44:00Z</dcterms:modified>
</cp:coreProperties>
</file>