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27B7" w14:textId="179B4216" w:rsidR="00206D34" w:rsidRDefault="00206D34" w:rsidP="00206D34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Supplementary </w:t>
      </w:r>
      <w:r w:rsidR="009A0433">
        <w:rPr>
          <w:b/>
          <w:u w:val="single"/>
          <w:lang w:val="en-US"/>
        </w:rPr>
        <w:t>File 1</w:t>
      </w:r>
    </w:p>
    <w:p w14:paraId="5464BE2F" w14:textId="77777777" w:rsidR="00206D34" w:rsidRPr="00206D34" w:rsidRDefault="00206D34" w:rsidP="00206D34">
      <w:pPr>
        <w:jc w:val="center"/>
        <w:rPr>
          <w:b/>
          <w:u w:val="single"/>
          <w:lang w:val="en-US"/>
        </w:rPr>
      </w:pPr>
    </w:p>
    <w:p w14:paraId="32615C74" w14:textId="499FE31B" w:rsidR="00206D34" w:rsidRPr="00BE717C" w:rsidRDefault="00206D34" w:rsidP="00206D34">
      <w:pPr>
        <w:spacing w:line="480" w:lineRule="auto"/>
        <w:jc w:val="center"/>
        <w:rPr>
          <w:b/>
          <w:bCs/>
          <w:lang w:val="en-US"/>
        </w:rPr>
      </w:pPr>
      <w:r w:rsidRPr="00BE717C">
        <w:rPr>
          <w:b/>
          <w:bCs/>
          <w:lang w:val="en-US"/>
        </w:rPr>
        <w:t>Attention</w:t>
      </w:r>
      <w:r w:rsidR="00CF5093">
        <w:rPr>
          <w:b/>
          <w:bCs/>
          <w:lang w:val="en-US"/>
        </w:rPr>
        <w:t xml:space="preserve"> </w:t>
      </w:r>
      <w:r w:rsidRPr="00BE717C">
        <w:rPr>
          <w:b/>
          <w:bCs/>
          <w:lang w:val="en-US"/>
        </w:rPr>
        <w:t>Deficit</w:t>
      </w:r>
      <w:r w:rsidR="00CF5093">
        <w:rPr>
          <w:b/>
          <w:bCs/>
          <w:lang w:val="en-US"/>
        </w:rPr>
        <w:t xml:space="preserve"> </w:t>
      </w:r>
      <w:r w:rsidRPr="00BE717C">
        <w:rPr>
          <w:b/>
          <w:bCs/>
          <w:lang w:val="en-US"/>
        </w:rPr>
        <w:t xml:space="preserve">Hyperactivity Disorder </w:t>
      </w:r>
      <w:r>
        <w:rPr>
          <w:b/>
          <w:bCs/>
          <w:lang w:val="en-US"/>
        </w:rPr>
        <w:t>S</w:t>
      </w:r>
      <w:r w:rsidRPr="00BE717C">
        <w:rPr>
          <w:b/>
          <w:bCs/>
          <w:lang w:val="en-US"/>
        </w:rPr>
        <w:t xml:space="preserve">ymptoms and Brain Morphology: </w:t>
      </w:r>
    </w:p>
    <w:p w14:paraId="5C2498FE" w14:textId="77777777" w:rsidR="00206D34" w:rsidRPr="00BE717C" w:rsidRDefault="00206D34" w:rsidP="00206D34">
      <w:pPr>
        <w:spacing w:line="480" w:lineRule="auto"/>
        <w:jc w:val="center"/>
        <w:rPr>
          <w:b/>
          <w:bCs/>
          <w:lang w:val="en-US"/>
        </w:rPr>
      </w:pPr>
      <w:r w:rsidRPr="00BE717C">
        <w:rPr>
          <w:b/>
          <w:bCs/>
          <w:lang w:val="en-US"/>
        </w:rPr>
        <w:t>Examining Confounding Bias</w:t>
      </w:r>
    </w:p>
    <w:p w14:paraId="710F44D1" w14:textId="77777777" w:rsidR="00206D34" w:rsidRPr="00C11F6F" w:rsidRDefault="00206D34" w:rsidP="00206D34">
      <w:pPr>
        <w:spacing w:line="480" w:lineRule="auto"/>
        <w:rPr>
          <w:lang w:val="en-US"/>
        </w:rPr>
      </w:pPr>
      <w:r w:rsidRPr="00C11F6F">
        <w:rPr>
          <w:lang w:val="en-US"/>
        </w:rPr>
        <w:t>Lorenza Dall’Aglio</w:t>
      </w:r>
      <w:r w:rsidRPr="00C11F6F">
        <w:rPr>
          <w:vertAlign w:val="superscript"/>
          <w:lang w:val="en-US"/>
        </w:rPr>
        <w:t>1,2</w:t>
      </w:r>
      <w:r w:rsidRPr="00C11F6F">
        <w:rPr>
          <w:lang w:val="en-US"/>
        </w:rPr>
        <w:t>*; Hannah H. Kim</w:t>
      </w:r>
      <w:r w:rsidRPr="00C11F6F">
        <w:rPr>
          <w:vertAlign w:val="superscript"/>
          <w:lang w:val="en-US"/>
        </w:rPr>
        <w:t>3</w:t>
      </w:r>
      <w:r w:rsidRPr="00C11F6F">
        <w:rPr>
          <w:lang w:val="en-US"/>
        </w:rPr>
        <w:t>*; Sander Lamballais</w:t>
      </w:r>
      <w:r w:rsidRPr="00C11F6F">
        <w:rPr>
          <w:vertAlign w:val="superscript"/>
          <w:lang w:val="en-US"/>
        </w:rPr>
        <w:t>4</w:t>
      </w:r>
      <w:r w:rsidRPr="00C11F6F">
        <w:rPr>
          <w:lang w:val="en-US"/>
        </w:rPr>
        <w:t>*; Jeremy Labrecque</w:t>
      </w:r>
      <w:r w:rsidRPr="00C11F6F">
        <w:rPr>
          <w:vertAlign w:val="superscript"/>
          <w:lang w:val="en-US"/>
        </w:rPr>
        <w:t>5</w:t>
      </w:r>
      <w:r w:rsidRPr="00C11F6F">
        <w:rPr>
          <w:lang w:val="en-US"/>
        </w:rPr>
        <w:t>; Ryan L. Muetzel</w:t>
      </w:r>
      <w:r w:rsidRPr="00C11F6F">
        <w:rPr>
          <w:vertAlign w:val="superscript"/>
          <w:lang w:val="en-US"/>
        </w:rPr>
        <w:t>1†</w:t>
      </w:r>
      <w:r w:rsidRPr="00C11F6F">
        <w:rPr>
          <w:lang w:val="en-US"/>
        </w:rPr>
        <w:t>; Henning Tiemeier</w:t>
      </w:r>
      <w:r w:rsidRPr="00C11F6F">
        <w:rPr>
          <w:vertAlign w:val="superscript"/>
          <w:lang w:val="en-US"/>
        </w:rPr>
        <w:t>1,3†</w:t>
      </w:r>
    </w:p>
    <w:p w14:paraId="77F0CBFF" w14:textId="77777777" w:rsidR="00206D34" w:rsidRPr="00C11F6F" w:rsidRDefault="00206D34" w:rsidP="00206D34">
      <w:pPr>
        <w:spacing w:line="480" w:lineRule="auto"/>
        <w:rPr>
          <w:lang w:val="en-US"/>
        </w:rPr>
      </w:pPr>
      <w:r w:rsidRPr="00C11F6F">
        <w:rPr>
          <w:vertAlign w:val="superscript"/>
          <w:lang w:val="en-US"/>
        </w:rPr>
        <w:t>1</w:t>
      </w:r>
      <w:r w:rsidRPr="00C11F6F">
        <w:rPr>
          <w:lang w:val="en-US"/>
        </w:rPr>
        <w:t>Department of Child and Adolescent Psychiatry, Erasmus MC University Medical Center Rotterdam-Sophia Children’s Hospital, Rotterdam, the Netherlands</w:t>
      </w:r>
    </w:p>
    <w:p w14:paraId="6BCEE833" w14:textId="77777777" w:rsidR="00206D34" w:rsidRPr="00C11F6F" w:rsidRDefault="00206D34" w:rsidP="00206D34">
      <w:pPr>
        <w:spacing w:line="480" w:lineRule="auto"/>
        <w:rPr>
          <w:lang w:val="en-US"/>
        </w:rPr>
      </w:pPr>
      <w:r w:rsidRPr="00C11F6F">
        <w:rPr>
          <w:vertAlign w:val="superscript"/>
          <w:lang w:val="en-US"/>
        </w:rPr>
        <w:t>2</w:t>
      </w:r>
      <w:r w:rsidRPr="00C11F6F">
        <w:rPr>
          <w:highlight w:val="white"/>
          <w:lang w:val="en-US"/>
        </w:rPr>
        <w:t>The Generation R Study Group, Erasmus MC University Medical Center Rotterdam, Rotterdam, the Netherlands</w:t>
      </w:r>
    </w:p>
    <w:p w14:paraId="7BAEE263" w14:textId="77777777" w:rsidR="00206D34" w:rsidRPr="00C11F6F" w:rsidRDefault="00206D34" w:rsidP="00206D34">
      <w:pPr>
        <w:spacing w:line="480" w:lineRule="auto"/>
        <w:rPr>
          <w:lang w:val="en-US"/>
        </w:rPr>
      </w:pPr>
      <w:r w:rsidRPr="00C11F6F">
        <w:rPr>
          <w:vertAlign w:val="superscript"/>
          <w:lang w:val="en-US"/>
        </w:rPr>
        <w:t>3</w:t>
      </w:r>
      <w:r w:rsidRPr="00C11F6F">
        <w:rPr>
          <w:highlight w:val="white"/>
          <w:lang w:val="en-US"/>
        </w:rPr>
        <w:t>Department of Social and Behavioral Sciences, Harvard T.H. Chan School of Public Health, Boston, USA</w:t>
      </w:r>
    </w:p>
    <w:p w14:paraId="7F2FE586" w14:textId="77777777" w:rsidR="00206D34" w:rsidRPr="00C11F6F" w:rsidRDefault="00206D34" w:rsidP="00206D34">
      <w:pPr>
        <w:spacing w:line="480" w:lineRule="auto"/>
        <w:rPr>
          <w:lang w:val="en-US"/>
        </w:rPr>
      </w:pPr>
      <w:r w:rsidRPr="00C11F6F">
        <w:rPr>
          <w:vertAlign w:val="superscript"/>
          <w:lang w:val="en-US"/>
        </w:rPr>
        <w:t>4</w:t>
      </w:r>
      <w:r w:rsidRPr="00C11F6F">
        <w:rPr>
          <w:lang w:val="en-US"/>
        </w:rPr>
        <w:t xml:space="preserve">Department of Clinical Genetics, </w:t>
      </w:r>
      <w:r w:rsidRPr="00C11F6F">
        <w:rPr>
          <w:highlight w:val="white"/>
          <w:lang w:val="en-US"/>
        </w:rPr>
        <w:t>Erasmus MC University Medical Center Rotterdam, Rotterdam, the Netherlands</w:t>
      </w:r>
    </w:p>
    <w:p w14:paraId="6B8545BB" w14:textId="77777777" w:rsidR="00206D34" w:rsidRPr="00C11F6F" w:rsidRDefault="00206D34" w:rsidP="00206D34">
      <w:pPr>
        <w:spacing w:line="480" w:lineRule="auto"/>
        <w:rPr>
          <w:highlight w:val="white"/>
          <w:lang w:val="en-US"/>
        </w:rPr>
      </w:pPr>
      <w:r w:rsidRPr="00C11F6F">
        <w:rPr>
          <w:vertAlign w:val="superscript"/>
          <w:lang w:val="en-US"/>
        </w:rPr>
        <w:t>5</w:t>
      </w:r>
      <w:r w:rsidRPr="00C11F6F">
        <w:rPr>
          <w:lang w:val="en-US"/>
        </w:rPr>
        <w:t xml:space="preserve">Department of Epidemiology, </w:t>
      </w:r>
      <w:r w:rsidRPr="00C11F6F">
        <w:rPr>
          <w:highlight w:val="white"/>
          <w:lang w:val="en-US"/>
        </w:rPr>
        <w:t>Erasmus MC University Medical Center Rotterdam, Rotterdam, the Netherlands</w:t>
      </w:r>
    </w:p>
    <w:p w14:paraId="72D1011B" w14:textId="77777777" w:rsidR="00206D34" w:rsidRPr="00C11F6F" w:rsidRDefault="00206D34" w:rsidP="00206D34">
      <w:pPr>
        <w:spacing w:line="480" w:lineRule="auto"/>
        <w:rPr>
          <w:lang w:val="en-US"/>
        </w:rPr>
      </w:pPr>
      <w:r w:rsidRPr="00C11F6F">
        <w:rPr>
          <w:lang w:val="en-US"/>
        </w:rPr>
        <w:t>*Co-first author</w:t>
      </w:r>
    </w:p>
    <w:p w14:paraId="5724517B" w14:textId="77777777" w:rsidR="00206D34" w:rsidRPr="00C11F6F" w:rsidRDefault="00206D34" w:rsidP="00206D34">
      <w:pPr>
        <w:spacing w:line="480" w:lineRule="auto"/>
        <w:rPr>
          <w:lang w:val="en-US"/>
        </w:rPr>
      </w:pPr>
      <w:r w:rsidRPr="00C11F6F">
        <w:rPr>
          <w:vertAlign w:val="superscript"/>
          <w:lang w:val="en-US"/>
        </w:rPr>
        <w:t>†</w:t>
      </w:r>
      <w:r w:rsidRPr="00C11F6F">
        <w:rPr>
          <w:lang w:val="en-US"/>
        </w:rPr>
        <w:t>Co-last author</w:t>
      </w:r>
    </w:p>
    <w:p w14:paraId="2756D272" w14:textId="77777777" w:rsidR="00206D34" w:rsidRPr="00C11F6F" w:rsidRDefault="00206D34" w:rsidP="00206D34">
      <w:pPr>
        <w:spacing w:line="480" w:lineRule="auto"/>
        <w:rPr>
          <w:lang w:val="en-US"/>
        </w:rPr>
      </w:pPr>
      <w:r w:rsidRPr="00C11F6F">
        <w:rPr>
          <w:b/>
          <w:bCs/>
          <w:lang w:val="en-US"/>
        </w:rPr>
        <w:t>Corresponding author:</w:t>
      </w:r>
      <w:r w:rsidRPr="00C11F6F">
        <w:rPr>
          <w:lang w:val="en-US"/>
        </w:rPr>
        <w:t xml:space="preserve"> Henning </w:t>
      </w:r>
      <w:proofErr w:type="spellStart"/>
      <w:r w:rsidRPr="00C11F6F">
        <w:rPr>
          <w:lang w:val="en-US"/>
        </w:rPr>
        <w:t>Tiemeier</w:t>
      </w:r>
      <w:proofErr w:type="spellEnd"/>
      <w:r w:rsidRPr="00C11F6F">
        <w:rPr>
          <w:lang w:val="en-US"/>
        </w:rPr>
        <w:t>, MD Ph</w:t>
      </w:r>
      <w:r>
        <w:rPr>
          <w:lang w:val="en-US"/>
        </w:rPr>
        <w:t>.</w:t>
      </w:r>
      <w:r w:rsidRPr="00C11F6F">
        <w:rPr>
          <w:lang w:val="en-US"/>
        </w:rPr>
        <w:t>D</w:t>
      </w:r>
      <w:r>
        <w:rPr>
          <w:lang w:val="en-US"/>
        </w:rPr>
        <w:t>.</w:t>
      </w:r>
      <w:r w:rsidRPr="00C11F6F">
        <w:rPr>
          <w:lang w:val="en-US"/>
        </w:rPr>
        <w:t xml:space="preserve">; </w:t>
      </w:r>
      <w:r w:rsidRPr="00C11F6F">
        <w:rPr>
          <w:highlight w:val="white"/>
          <w:lang w:val="en-US"/>
        </w:rPr>
        <w:t>Department of Social and Behavioral Sciences, Harvard T.H. Chan School of Public Health, 677 Huntington Ave, Boston, 02115 MA, US</w:t>
      </w:r>
      <w:r w:rsidRPr="00C11F6F">
        <w:rPr>
          <w:lang w:val="en-US"/>
        </w:rPr>
        <w:t xml:space="preserve">A; </w:t>
      </w:r>
      <w:hyperlink r:id="rId6" w:history="1">
        <w:r w:rsidRPr="00C11F6F">
          <w:rPr>
            <w:rStyle w:val="Hyperlink"/>
            <w:lang w:val="en-US"/>
          </w:rPr>
          <w:t>tiemeier@hsph.harvard.edu</w:t>
        </w:r>
      </w:hyperlink>
      <w:r w:rsidRPr="00C11F6F">
        <w:rPr>
          <w:lang w:val="en-US"/>
        </w:rPr>
        <w:t xml:space="preserve"> </w:t>
      </w:r>
    </w:p>
    <w:p w14:paraId="236C2788" w14:textId="77777777" w:rsidR="00206D34" w:rsidRDefault="00206D34" w:rsidP="00EA4E14">
      <w:pPr>
        <w:jc w:val="center"/>
        <w:rPr>
          <w:b/>
          <w:u w:val="single"/>
          <w:lang w:val="en-US"/>
        </w:rPr>
        <w:sectPr w:rsidR="00206D34" w:rsidSect="00206D34">
          <w:pgSz w:w="11909" w:h="16834"/>
          <w:pgMar w:top="1440" w:right="1440" w:bottom="1440" w:left="1440" w:header="720" w:footer="720" w:gutter="0"/>
          <w:cols w:space="720"/>
          <w:docGrid w:linePitch="299"/>
        </w:sectPr>
      </w:pPr>
    </w:p>
    <w:p w14:paraId="239F9C00" w14:textId="7976E4E5" w:rsidR="00DC5986" w:rsidRPr="00AB7D12" w:rsidRDefault="00DC5986" w:rsidP="00CE72D1">
      <w:pPr>
        <w:rPr>
          <w:bCs/>
          <w:lang w:val="en-US"/>
        </w:rPr>
      </w:pPr>
    </w:p>
    <w:tbl>
      <w:tblPr>
        <w:tblStyle w:val="a"/>
        <w:tblW w:w="14699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57"/>
        <w:gridCol w:w="950"/>
        <w:gridCol w:w="5008"/>
        <w:gridCol w:w="705"/>
        <w:gridCol w:w="853"/>
        <w:gridCol w:w="816"/>
        <w:gridCol w:w="3610"/>
      </w:tblGrid>
      <w:tr w:rsidR="00647D7F" w:rsidRPr="00647D7F" w14:paraId="37108813" w14:textId="77777777" w:rsidTr="000C392E">
        <w:trPr>
          <w:trHeight w:val="580"/>
        </w:trPr>
        <w:tc>
          <w:tcPr>
            <w:tcW w:w="2757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306F36" w14:textId="77777777" w:rsidR="000C392E" w:rsidRPr="00647D7F" w:rsidRDefault="000C392E" w:rsidP="00722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First Author</w:t>
            </w:r>
          </w:p>
        </w:tc>
        <w:tc>
          <w:tcPr>
            <w:tcW w:w="950" w:type="dxa"/>
            <w:tcBorders>
              <w:left w:val="nil"/>
              <w:bottom w:val="single" w:sz="8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2741D6" w14:textId="77777777" w:rsidR="000C392E" w:rsidRPr="00647D7F" w:rsidRDefault="000C392E" w:rsidP="0072213F">
            <w:pPr>
              <w:widowControl w:val="0"/>
              <w:spacing w:line="240" w:lineRule="auto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Year</w:t>
            </w:r>
          </w:p>
        </w:tc>
        <w:tc>
          <w:tcPr>
            <w:tcW w:w="5008" w:type="dxa"/>
            <w:tcBorders>
              <w:left w:val="nil"/>
              <w:bottom w:val="single" w:sz="8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1572B4" w14:textId="77777777" w:rsidR="000C392E" w:rsidRPr="00647D7F" w:rsidRDefault="000C392E" w:rsidP="0072213F">
            <w:pPr>
              <w:widowControl w:val="0"/>
              <w:spacing w:line="240" w:lineRule="auto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DOI</w:t>
            </w:r>
          </w:p>
        </w:tc>
        <w:tc>
          <w:tcPr>
            <w:tcW w:w="705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89FB78" w14:textId="77777777" w:rsidR="000C392E" w:rsidRPr="00647D7F" w:rsidRDefault="000C392E" w:rsidP="00722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Age</w:t>
            </w:r>
          </w:p>
        </w:tc>
        <w:tc>
          <w:tcPr>
            <w:tcW w:w="853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80EC29" w14:textId="77777777" w:rsidR="000C392E" w:rsidRPr="00647D7F" w:rsidRDefault="000C392E" w:rsidP="00722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Sex</w:t>
            </w:r>
          </w:p>
        </w:tc>
        <w:tc>
          <w:tcPr>
            <w:tcW w:w="816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F091E6" w14:textId="77777777" w:rsidR="000C392E" w:rsidRPr="00647D7F" w:rsidRDefault="000C392E" w:rsidP="00722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IQ</w:t>
            </w:r>
          </w:p>
        </w:tc>
        <w:tc>
          <w:tcPr>
            <w:tcW w:w="3610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19F674" w14:textId="77777777" w:rsidR="000C392E" w:rsidRPr="00647D7F" w:rsidRDefault="000C392E" w:rsidP="00722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Other confounders</w:t>
            </w:r>
          </w:p>
        </w:tc>
      </w:tr>
      <w:tr w:rsidR="00647D7F" w:rsidRPr="00647D7F" w14:paraId="75B39B51" w14:textId="77777777" w:rsidTr="000C392E">
        <w:trPr>
          <w:trHeight w:val="212"/>
        </w:trPr>
        <w:tc>
          <w:tcPr>
            <w:tcW w:w="2757" w:type="dxa"/>
            <w:tcBorders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4102C4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Al-Amin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13E615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2018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6E750A" w14:textId="495D89B6" w:rsidR="000C392E" w:rsidRPr="00647D7F" w:rsidRDefault="00000000" w:rsidP="00647D7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hyperlink r:id="rId7" w:tgtFrame="_blank" w:tooltip="Persistent link using digital object identifier" w:history="1">
              <w:r w:rsidR="00647D7F" w:rsidRPr="00647D7F">
                <w:rPr>
                  <w:rStyle w:val="Hyperlink"/>
                  <w:bCs/>
                  <w:color w:val="000000" w:themeColor="text1"/>
                  <w:sz w:val="18"/>
                  <w:szCs w:val="18"/>
                  <w:u w:val="none"/>
                </w:rPr>
                <w:t>https://doi.org/10.1016/j.brainres.2018.02.007</w:t>
              </w:r>
            </w:hyperlink>
          </w:p>
        </w:tc>
        <w:tc>
          <w:tcPr>
            <w:tcW w:w="705" w:type="dxa"/>
            <w:tcBorders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959CD8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3" w:type="dxa"/>
            <w:tcBorders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AED360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yes</w:t>
            </w:r>
          </w:p>
        </w:tc>
        <w:tc>
          <w:tcPr>
            <w:tcW w:w="816" w:type="dxa"/>
            <w:tcBorders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EFD999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no</w:t>
            </w:r>
          </w:p>
        </w:tc>
        <w:tc>
          <w:tcPr>
            <w:tcW w:w="3610" w:type="dxa"/>
            <w:tcBorders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7BA69C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site, ICV</w:t>
            </w:r>
          </w:p>
        </w:tc>
      </w:tr>
      <w:tr w:rsidR="00647D7F" w:rsidRPr="00647D7F" w14:paraId="0493931C" w14:textId="77777777" w:rsidTr="000C392E">
        <w:trPr>
          <w:trHeight w:val="435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5A5AF4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Vilgis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60051A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2016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FFFFFF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bottom"/>
          </w:tcPr>
          <w:p w14:paraId="25B094B5" w14:textId="6C502A4D" w:rsidR="000C392E" w:rsidRPr="00647D7F" w:rsidRDefault="00000000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hyperlink r:id="rId8" w:history="1">
              <w:r w:rsidR="000C392E" w:rsidRPr="00A673D7">
                <w:rPr>
                  <w:rStyle w:val="Hyperlink"/>
                  <w:bCs/>
                  <w:color w:val="000000" w:themeColor="text1"/>
                  <w:sz w:val="18"/>
                  <w:szCs w:val="18"/>
                  <w:u w:val="none"/>
                </w:rPr>
                <w:t>https://doi.org/10.1016/j.pscychresns.2016.06.008</w:t>
              </w:r>
            </w:hyperlink>
            <w:hyperlink r:id="rId9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1A90FE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M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393311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no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69085D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72B4ED" w14:textId="5B29E180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scan, ICV</w:t>
            </w:r>
          </w:p>
        </w:tc>
      </w:tr>
      <w:tr w:rsidR="00647D7F" w:rsidRPr="00647D7F" w14:paraId="007E1942" w14:textId="77777777" w:rsidTr="000C392E">
        <w:trPr>
          <w:trHeight w:val="566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7F56B1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Pineda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2D7CA6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2002</w:t>
            </w:r>
          </w:p>
        </w:tc>
        <w:tc>
          <w:tcPr>
            <w:tcW w:w="5008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bottom"/>
          </w:tcPr>
          <w:p w14:paraId="6813B68E" w14:textId="153B4139" w:rsidR="000C392E" w:rsidRPr="00647D7F" w:rsidRDefault="00000000" w:rsidP="00647D7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hyperlink r:id="rId10" w:history="1">
              <w:r w:rsidR="00647D7F" w:rsidRPr="00647D7F">
                <w:rPr>
                  <w:rStyle w:val="Hyperlink"/>
                  <w:bCs/>
                  <w:color w:val="000000" w:themeColor="text1"/>
                  <w:sz w:val="18"/>
                  <w:szCs w:val="18"/>
                  <w:u w:val="none"/>
                </w:rPr>
                <w:t>https://doi.org/10.1177/088307380201700202</w:t>
              </w:r>
            </w:hyperlink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DAD826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M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A2F927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M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3D34B7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no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1C51E1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weight, height, head circumference, encephalic index, SES, grade</w:t>
            </w:r>
          </w:p>
        </w:tc>
      </w:tr>
      <w:tr w:rsidR="00647D7F" w:rsidRPr="00647D7F" w14:paraId="00E4B81C" w14:textId="77777777" w:rsidTr="00647D7F">
        <w:trPr>
          <w:trHeight w:val="322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9B9767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Semrud-Clikeman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0BF427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2014</w:t>
            </w:r>
          </w:p>
        </w:tc>
        <w:tc>
          <w:tcPr>
            <w:tcW w:w="5008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bottom"/>
          </w:tcPr>
          <w:p w14:paraId="21A2682D" w14:textId="0B02458C" w:rsidR="000C392E" w:rsidRPr="00647D7F" w:rsidRDefault="00000000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hyperlink r:id="rId11" w:history="1">
              <w:r w:rsidR="000C392E" w:rsidRPr="000578C6">
                <w:rPr>
                  <w:rStyle w:val="Hyperlink"/>
                  <w:bCs/>
                  <w:color w:val="000000" w:themeColor="text1"/>
                  <w:sz w:val="18"/>
                  <w:szCs w:val="18"/>
                  <w:u w:val="none"/>
                </w:rPr>
                <w:t>https://doi.org/10.1177/1087054714559642</w:t>
              </w:r>
            </w:hyperlink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F31537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no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81A15D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no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186A70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no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B83C0E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total brain volume</w:t>
            </w:r>
          </w:p>
        </w:tc>
      </w:tr>
      <w:tr w:rsidR="00647D7F" w:rsidRPr="00647D7F" w14:paraId="108646B9" w14:textId="77777777" w:rsidTr="000C392E">
        <w:trPr>
          <w:trHeight w:val="449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77C789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Carmona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2EC9E8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2005</w:t>
            </w:r>
          </w:p>
        </w:tc>
        <w:tc>
          <w:tcPr>
            <w:tcW w:w="5008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bottom"/>
          </w:tcPr>
          <w:p w14:paraId="5D04A73D" w14:textId="4D3E5CE3" w:rsidR="000C392E" w:rsidRPr="00647D7F" w:rsidRDefault="00000000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hyperlink r:id="rId12" w:history="1">
              <w:r w:rsidR="000C392E" w:rsidRPr="0072213F">
                <w:rPr>
                  <w:rStyle w:val="Hyperlink"/>
                  <w:bCs/>
                  <w:color w:val="000000" w:themeColor="text1"/>
                  <w:sz w:val="18"/>
                  <w:szCs w:val="18"/>
                  <w:u w:val="none"/>
                </w:rPr>
                <w:t>https://doi.org/10.1016/j.neulet.2005.07.020</w:t>
              </w:r>
            </w:hyperlink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A6DE5B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M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AD394D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M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7C1C8F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M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606EC4" w14:textId="0EFA36C4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global activity, laterality</w:t>
            </w:r>
          </w:p>
        </w:tc>
      </w:tr>
      <w:tr w:rsidR="00647D7F" w:rsidRPr="00647D7F" w14:paraId="313DE54A" w14:textId="77777777" w:rsidTr="000C392E">
        <w:trPr>
          <w:trHeight w:val="217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53E1CE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Carmona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0A50F6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2009</w:t>
            </w:r>
          </w:p>
        </w:tc>
        <w:tc>
          <w:tcPr>
            <w:tcW w:w="5008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bottom"/>
          </w:tcPr>
          <w:p w14:paraId="59D0BEE3" w14:textId="0E578B2B" w:rsidR="000C392E" w:rsidRPr="00647D7F" w:rsidRDefault="00000000" w:rsidP="00213D0E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hyperlink r:id="rId13" w:history="1">
              <w:r w:rsidR="000C392E" w:rsidRPr="00213D0E">
                <w:rPr>
                  <w:rStyle w:val="Hyperlink"/>
                  <w:bCs/>
                  <w:color w:val="000000" w:themeColor="text1"/>
                  <w:sz w:val="18"/>
                  <w:szCs w:val="18"/>
                  <w:u w:val="none"/>
                </w:rPr>
                <w:t>https://doi.org/10.1016/j.biopsych.2009.05.013</w:t>
              </w:r>
            </w:hyperlink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7AC120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M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4FE203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M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9E4A75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no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9B3B46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handedness</w:t>
            </w:r>
          </w:p>
        </w:tc>
      </w:tr>
      <w:tr w:rsidR="00647D7F" w:rsidRPr="00647D7F" w14:paraId="461DC8DC" w14:textId="77777777" w:rsidTr="000C392E">
        <w:trPr>
          <w:trHeight w:val="217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922146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Saad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1348A8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2017</w:t>
            </w:r>
          </w:p>
        </w:tc>
        <w:tc>
          <w:tcPr>
            <w:tcW w:w="5008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bottom"/>
          </w:tcPr>
          <w:p w14:paraId="79D720C8" w14:textId="7AADB1B7" w:rsidR="000C392E" w:rsidRPr="00647D7F" w:rsidRDefault="00000000" w:rsidP="00213D0E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hyperlink r:id="rId14" w:tgtFrame="_blank" w:tooltip="Persistent link using digital object identifier" w:history="1">
              <w:r w:rsidR="000C392E" w:rsidRPr="00213D0E">
                <w:rPr>
                  <w:rStyle w:val="Hyperlink"/>
                  <w:bCs/>
                  <w:color w:val="000000" w:themeColor="text1"/>
                  <w:sz w:val="18"/>
                  <w:szCs w:val="18"/>
                  <w:u w:val="none"/>
                </w:rPr>
                <w:t>https://doi.org/10.1016/j.nicl.2017.05.016</w:t>
              </w:r>
            </w:hyperlink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C73793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M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ABF62A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M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0F9B87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no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CE3D99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647D7F" w:rsidRPr="00647D7F" w14:paraId="5DAFEEB4" w14:textId="77777777" w:rsidTr="000C392E">
        <w:trPr>
          <w:trHeight w:val="217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AF7530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Anderson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2FA767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2014</w:t>
            </w:r>
          </w:p>
        </w:tc>
        <w:tc>
          <w:tcPr>
            <w:tcW w:w="5008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bottom"/>
          </w:tcPr>
          <w:p w14:paraId="0435E2BA" w14:textId="2186C3D9" w:rsidR="000C392E" w:rsidRPr="00647D7F" w:rsidRDefault="00000000" w:rsidP="00647D7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hyperlink r:id="rId15" w:tgtFrame="_blank" w:tooltip="Persistent link using digital object identifier" w:history="1">
              <w:r w:rsidR="00647D7F" w:rsidRPr="00647D7F">
                <w:rPr>
                  <w:rStyle w:val="Hyperlink"/>
                  <w:bCs/>
                  <w:color w:val="000000" w:themeColor="text1"/>
                  <w:sz w:val="18"/>
                  <w:szCs w:val="18"/>
                  <w:u w:val="none"/>
                </w:rPr>
                <w:t>https://doi.org/10.1016/j.neuroimage.2013.12.015</w:t>
              </w:r>
            </w:hyperlink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B34170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M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E26A3D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yes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126612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yes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E2BE6B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site, handedness</w:t>
            </w:r>
          </w:p>
        </w:tc>
      </w:tr>
      <w:tr w:rsidR="00647D7F" w:rsidRPr="00647D7F" w14:paraId="18D16A41" w14:textId="77777777" w:rsidTr="000C392E">
        <w:trPr>
          <w:trHeight w:val="217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655571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Svatkova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8BB906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2016</w:t>
            </w:r>
          </w:p>
        </w:tc>
        <w:tc>
          <w:tcPr>
            <w:tcW w:w="5008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bottom"/>
          </w:tcPr>
          <w:p w14:paraId="76460760" w14:textId="7AC20CDF" w:rsidR="000C392E" w:rsidRPr="00647D7F" w:rsidRDefault="00000000" w:rsidP="004C6993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hyperlink r:id="rId16" w:history="1">
              <w:r w:rsidR="000C392E" w:rsidRPr="004C6993">
                <w:rPr>
                  <w:rStyle w:val="Hyperlink"/>
                  <w:bCs/>
                  <w:color w:val="000000" w:themeColor="text1"/>
                  <w:sz w:val="18"/>
                  <w:szCs w:val="18"/>
                  <w:u w:val="none"/>
                </w:rPr>
                <w:t>https://doi.org/10.1002/hbm.23243</w:t>
              </w:r>
            </w:hyperlink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218E53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S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5DC1F2" w14:textId="6ABAC5B0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no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E638CE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1E1326" w14:textId="1B43A7BA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Total brain volume</w:t>
            </w:r>
          </w:p>
        </w:tc>
      </w:tr>
      <w:tr w:rsidR="00647D7F" w:rsidRPr="00647D7F" w14:paraId="38E1DEC5" w14:textId="77777777" w:rsidTr="000C392E">
        <w:trPr>
          <w:trHeight w:val="217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E60419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Ercan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380DAB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2016</w:t>
            </w:r>
          </w:p>
        </w:tc>
        <w:tc>
          <w:tcPr>
            <w:tcW w:w="5008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bottom"/>
          </w:tcPr>
          <w:p w14:paraId="3C714A1D" w14:textId="2364D0B5" w:rsidR="000C392E" w:rsidRPr="00647D7F" w:rsidRDefault="000C392E" w:rsidP="004C6993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C6993">
              <w:rPr>
                <w:bCs/>
                <w:color w:val="000000" w:themeColor="text1"/>
                <w:sz w:val="18"/>
                <w:szCs w:val="18"/>
              </w:rPr>
              <w:t>https://doi.org/10.1007/s00787-015-0731-3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12390E" w14:textId="5119966D" w:rsidR="000C392E" w:rsidRPr="00647D7F" w:rsidRDefault="000C392E" w:rsidP="000C392E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23D88D" w14:textId="34DE8DC6" w:rsidR="000C392E" w:rsidRPr="00647D7F" w:rsidRDefault="000C392E" w:rsidP="000C392E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yes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378CD6" w14:textId="1263376A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no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22D213" w14:textId="035196FB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647D7F" w:rsidRPr="00647D7F" w14:paraId="56D13C4F" w14:textId="77777777" w:rsidTr="000C392E">
        <w:trPr>
          <w:trHeight w:val="217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2C0A6D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Lei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98CFCA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2014</w:t>
            </w:r>
          </w:p>
        </w:tc>
        <w:tc>
          <w:tcPr>
            <w:tcW w:w="5008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bottom"/>
          </w:tcPr>
          <w:p w14:paraId="11684A35" w14:textId="6037504D" w:rsidR="000C392E" w:rsidRPr="00647D7F" w:rsidRDefault="000C392E" w:rsidP="00634BBB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634BBB">
              <w:rPr>
                <w:bCs/>
                <w:color w:val="000000" w:themeColor="text1"/>
                <w:sz w:val="18"/>
                <w:szCs w:val="18"/>
              </w:rPr>
              <w:t>https://doi.org/10.1038/srep06875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88D905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M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FA59C0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M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51F8C9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no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C20F49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647D7F" w:rsidRPr="00647D7F" w14:paraId="42BED9A3" w14:textId="77777777" w:rsidTr="000C392E">
        <w:trPr>
          <w:trHeight w:val="217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0385E8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Solanto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34DBA5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2009</w:t>
            </w:r>
          </w:p>
        </w:tc>
        <w:tc>
          <w:tcPr>
            <w:tcW w:w="5008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bottom"/>
          </w:tcPr>
          <w:p w14:paraId="63233081" w14:textId="4ADD81C9" w:rsidR="000C392E" w:rsidRPr="00D0333B" w:rsidRDefault="000C392E" w:rsidP="00647D7F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</w:p>
          <w:p w14:paraId="34DAEB8F" w14:textId="7FAC999A" w:rsidR="000C392E" w:rsidRPr="00647D7F" w:rsidRDefault="00000000" w:rsidP="00D0333B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hyperlink r:id="rId17" w:history="1">
              <w:r w:rsidR="000C392E" w:rsidRPr="00D0333B">
                <w:rPr>
                  <w:rStyle w:val="Hyperlink"/>
                  <w:bCs/>
                  <w:color w:val="000000" w:themeColor="text1"/>
                  <w:sz w:val="18"/>
                  <w:szCs w:val="18"/>
                  <w:u w:val="none"/>
                </w:rPr>
                <w:t>https://doi.org/10.1111/j.1552-6569.2008.00289.x</w:t>
              </w:r>
            </w:hyperlink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C64412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M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2E2507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M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4F759E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M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5FF820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647D7F" w:rsidRPr="00647D7F" w14:paraId="7FEBE651" w14:textId="77777777" w:rsidTr="000C392E">
        <w:trPr>
          <w:trHeight w:val="217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B01F5A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Hong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AF9112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2014</w:t>
            </w:r>
          </w:p>
        </w:tc>
        <w:tc>
          <w:tcPr>
            <w:tcW w:w="5008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bottom"/>
          </w:tcPr>
          <w:p w14:paraId="2B5D1D0F" w14:textId="1995046A" w:rsidR="000C392E" w:rsidRPr="00647D7F" w:rsidRDefault="00000000" w:rsidP="00D0333B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hyperlink r:id="rId18" w:history="1">
              <w:r w:rsidR="000C392E" w:rsidRPr="00D0333B">
                <w:rPr>
                  <w:rStyle w:val="Hyperlink"/>
                  <w:bCs/>
                  <w:color w:val="000000" w:themeColor="text1"/>
                  <w:sz w:val="18"/>
                  <w:szCs w:val="18"/>
                  <w:u w:val="none"/>
                </w:rPr>
                <w:t>https://doi.org/10.1016/j.biopsych.2013.12.013</w:t>
              </w:r>
            </w:hyperlink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17B5D8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A82C69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yes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BC853F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yes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509835" w14:textId="65FB5849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Clinical characteristics (omission, commission errors), paternal education</w:t>
            </w:r>
          </w:p>
        </w:tc>
      </w:tr>
      <w:tr w:rsidR="00647D7F" w:rsidRPr="00647D7F" w14:paraId="05C0A3A5" w14:textId="77777777" w:rsidTr="000C392E">
        <w:trPr>
          <w:trHeight w:val="217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EFB30E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Orinstein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B4DCDA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2014</w:t>
            </w:r>
          </w:p>
        </w:tc>
        <w:tc>
          <w:tcPr>
            <w:tcW w:w="5008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bottom"/>
          </w:tcPr>
          <w:p w14:paraId="72897CF2" w14:textId="61251829" w:rsidR="000C392E" w:rsidRPr="00647D7F" w:rsidRDefault="00000000" w:rsidP="0086434E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hyperlink r:id="rId19" w:tgtFrame="_blank" w:tooltip="Persistent link using digital object identifier" w:history="1">
              <w:r w:rsidR="000C392E" w:rsidRPr="0086434E">
                <w:rPr>
                  <w:rStyle w:val="Hyperlink"/>
                  <w:bCs/>
                  <w:color w:val="000000" w:themeColor="text1"/>
                  <w:sz w:val="18"/>
                  <w:szCs w:val="18"/>
                  <w:u w:val="none"/>
                </w:rPr>
                <w:t>https://doi.org/10.1016/j.pscychresns.2014.05.012</w:t>
              </w:r>
            </w:hyperlink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FF28E4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M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D0639A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M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8A14A9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no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479233" w14:textId="7C300AB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Ethnicity</w:t>
            </w:r>
          </w:p>
        </w:tc>
      </w:tr>
      <w:tr w:rsidR="00647D7F" w:rsidRPr="00647D7F" w14:paraId="60DF01C6" w14:textId="77777777" w:rsidTr="000C392E">
        <w:trPr>
          <w:trHeight w:val="232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52A0BF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Ahn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ED94E1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2015</w:t>
            </w:r>
          </w:p>
        </w:tc>
        <w:tc>
          <w:tcPr>
            <w:tcW w:w="5008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bottom"/>
          </w:tcPr>
          <w:p w14:paraId="5B755F3E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10.5705/ss.2013.232w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C3F1A5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no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1A3F21" w14:textId="7B8AA5B0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no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F495F3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no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29779F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647D7F" w:rsidRPr="00647D7F" w14:paraId="56FC0257" w14:textId="77777777" w:rsidTr="000C392E">
        <w:trPr>
          <w:trHeight w:val="217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540229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Dos Santos Siqueira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E3DB0D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2014</w:t>
            </w:r>
          </w:p>
        </w:tc>
        <w:tc>
          <w:tcPr>
            <w:tcW w:w="5008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bottom"/>
          </w:tcPr>
          <w:p w14:paraId="23575ABD" w14:textId="797C63FF" w:rsidR="000C392E" w:rsidRPr="00647D7F" w:rsidRDefault="00000000" w:rsidP="00155CF7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hyperlink r:id="rId20" w:tgtFrame="_blank" w:history="1">
              <w:r w:rsidR="00155CF7" w:rsidRPr="00155CF7">
                <w:rPr>
                  <w:rStyle w:val="Hyperlink"/>
                  <w:bCs/>
                  <w:color w:val="000000" w:themeColor="text1"/>
                  <w:sz w:val="18"/>
                  <w:szCs w:val="18"/>
                  <w:u w:val="none"/>
                </w:rPr>
                <w:t>https://doi.org/10.1155/2014/380531</w:t>
              </w:r>
            </w:hyperlink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D3132E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no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93BE48" w14:textId="44FF5E69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no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F77937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no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F22181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647D7F" w:rsidRPr="00647D7F" w14:paraId="0CF6D704" w14:textId="77777777" w:rsidTr="000C392E">
        <w:trPr>
          <w:trHeight w:val="217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F2B174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Fair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8E6D8F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2013</w:t>
            </w:r>
          </w:p>
        </w:tc>
        <w:tc>
          <w:tcPr>
            <w:tcW w:w="5008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bottom"/>
          </w:tcPr>
          <w:p w14:paraId="640DC630" w14:textId="2A9CEF55" w:rsidR="000C392E" w:rsidRPr="00647D7F" w:rsidRDefault="00000000" w:rsidP="00155CF7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hyperlink r:id="rId21" w:history="1">
              <w:r w:rsidR="00155CF7" w:rsidRPr="00155CF7">
                <w:rPr>
                  <w:rStyle w:val="Hyperlink"/>
                  <w:bCs/>
                  <w:color w:val="000000" w:themeColor="text1"/>
                  <w:sz w:val="18"/>
                  <w:szCs w:val="18"/>
                  <w:u w:val="none"/>
                </w:rPr>
                <w:t>https://doi.org/10.3389/fnsys.2012.00080</w:t>
              </w:r>
            </w:hyperlink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BB37B6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M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55315D" w14:textId="0BBE8B85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yes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537402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yes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63D038" w14:textId="77777777" w:rsidR="000C392E" w:rsidRPr="00647D7F" w:rsidRDefault="00155CF7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S</w:t>
            </w:r>
            <w:r w:rsidR="000C392E"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ite</w:t>
            </w: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, movement</w:t>
            </w:r>
          </w:p>
          <w:p w14:paraId="5196458B" w14:textId="195D9683" w:rsidR="00991A10" w:rsidRPr="00647D7F" w:rsidRDefault="00991A10" w:rsidP="00991A10">
            <w:pPr>
              <w:widowControl w:val="0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647D7F" w:rsidRPr="00647D7F" w14:paraId="28F7F1FA" w14:textId="77777777" w:rsidTr="000C392E">
        <w:trPr>
          <w:trHeight w:val="217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A36F0B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Pikusa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E7FAD9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2015</w:t>
            </w:r>
          </w:p>
        </w:tc>
        <w:tc>
          <w:tcPr>
            <w:tcW w:w="5008" w:type="dxa"/>
            <w:tcBorders>
              <w:top w:val="single" w:sz="8" w:space="0" w:color="FFFFFF"/>
              <w:left w:val="nil"/>
              <w:bottom w:val="nil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bottom"/>
          </w:tcPr>
          <w:p w14:paraId="2A8F286E" w14:textId="680263D3" w:rsidR="000C392E" w:rsidRPr="00647D7F" w:rsidRDefault="00000000" w:rsidP="00991A1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hyperlink r:id="rId22" w:tgtFrame="_blank" w:history="1">
              <w:r w:rsidR="00991A10" w:rsidRPr="00991A10">
                <w:rPr>
                  <w:rStyle w:val="Hyperlink"/>
                  <w:bCs/>
                  <w:color w:val="000000" w:themeColor="text1"/>
                  <w:sz w:val="18"/>
                  <w:szCs w:val="18"/>
                  <w:u w:val="none"/>
                </w:rPr>
                <w:t>https://doi.org/10.1515/psicl-2015-0006</w:t>
              </w:r>
            </w:hyperlink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F918A8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S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33B488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A19489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no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CBF80E" w14:textId="3E3DA06C" w:rsidR="000C392E" w:rsidRPr="00647D7F" w:rsidRDefault="00991A10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Motion parameters</w:t>
            </w:r>
          </w:p>
        </w:tc>
      </w:tr>
      <w:tr w:rsidR="00647D7F" w:rsidRPr="00647D7F" w14:paraId="01C0B628" w14:textId="77777777" w:rsidTr="000C392E">
        <w:trPr>
          <w:trHeight w:val="211"/>
        </w:trPr>
        <w:tc>
          <w:tcPr>
            <w:tcW w:w="2757" w:type="dxa"/>
            <w:tcBorders>
              <w:top w:val="nil"/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0AC2D6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lastRenderedPageBreak/>
              <w:t>Sanefuji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E15C5D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2016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A146B5" w14:textId="0708D59C" w:rsidR="000C392E" w:rsidRPr="00647D7F" w:rsidRDefault="00000000" w:rsidP="00647D7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hyperlink r:id="rId23" w:tgtFrame="_blank" w:tooltip="Persistent link using digital object identifier" w:history="1">
              <w:r w:rsidR="00647D7F" w:rsidRPr="00647D7F">
                <w:rPr>
                  <w:rStyle w:val="Hyperlink"/>
                  <w:bCs/>
                  <w:color w:val="000000" w:themeColor="text1"/>
                  <w:sz w:val="18"/>
                  <w:szCs w:val="18"/>
                  <w:u w:val="none"/>
                </w:rPr>
                <w:t>https://doi.org/10.1016/j.cortex.2016.06.005</w:t>
              </w:r>
            </w:hyperlink>
          </w:p>
        </w:tc>
        <w:tc>
          <w:tcPr>
            <w:tcW w:w="705" w:type="dxa"/>
            <w:tcBorders>
              <w:top w:val="nil"/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561FDA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3" w:type="dxa"/>
            <w:tcBorders>
              <w:top w:val="nil"/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1096A9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yes</w:t>
            </w:r>
          </w:p>
        </w:tc>
        <w:tc>
          <w:tcPr>
            <w:tcW w:w="816" w:type="dxa"/>
            <w:tcBorders>
              <w:top w:val="nil"/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70882B" w14:textId="4623B0D2" w:rsidR="000C392E" w:rsidRPr="00647D7F" w:rsidRDefault="006E6C73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y</w:t>
            </w:r>
            <w:r w:rsidR="000C392E"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es</w:t>
            </w:r>
          </w:p>
        </w:tc>
        <w:tc>
          <w:tcPr>
            <w:tcW w:w="3610" w:type="dxa"/>
            <w:tcBorders>
              <w:top w:val="nil"/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24AAFF" w14:textId="77777777" w:rsidR="000C392E" w:rsidRPr="00647D7F" w:rsidRDefault="000C392E" w:rsidP="0072213F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647D7F">
              <w:rPr>
                <w:bCs/>
                <w:color w:val="000000" w:themeColor="text1"/>
                <w:sz w:val="18"/>
                <w:szCs w:val="18"/>
                <w:lang w:val="en-US"/>
              </w:rPr>
              <w:t>Head motion, site, motion</w:t>
            </w:r>
          </w:p>
        </w:tc>
      </w:tr>
    </w:tbl>
    <w:p w14:paraId="130F7881" w14:textId="77777777" w:rsidR="00AB7D12" w:rsidRDefault="00AB7D12">
      <w:pPr>
        <w:rPr>
          <w:b/>
          <w:sz w:val="18"/>
          <w:szCs w:val="18"/>
          <w:lang w:val="en-US"/>
        </w:rPr>
        <w:sectPr w:rsidR="00AB7D12">
          <w:pgSz w:w="16834" w:h="11909" w:orient="landscape"/>
          <w:pgMar w:top="1440" w:right="1440" w:bottom="1440" w:left="1440" w:header="720" w:footer="720" w:gutter="0"/>
          <w:cols w:space="720"/>
        </w:sectPr>
      </w:pPr>
    </w:p>
    <w:p w14:paraId="57405257" w14:textId="77777777" w:rsidR="00DC5986" w:rsidRPr="00CC33E3" w:rsidRDefault="00DC5986">
      <w:pPr>
        <w:rPr>
          <w:sz w:val="18"/>
          <w:szCs w:val="18"/>
          <w:lang w:val="en-US"/>
        </w:rPr>
      </w:pPr>
    </w:p>
    <w:tbl>
      <w:tblPr>
        <w:tblStyle w:val="a0"/>
        <w:tblW w:w="139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68"/>
        <w:gridCol w:w="2123"/>
        <w:gridCol w:w="2122"/>
        <w:gridCol w:w="2122"/>
        <w:gridCol w:w="2122"/>
      </w:tblGrid>
      <w:tr w:rsidR="0056641C" w:rsidRPr="00CC33E3" w14:paraId="1D255DBB" w14:textId="77777777" w:rsidTr="0075448B">
        <w:trPr>
          <w:trHeight w:val="315"/>
          <w:tblHeader/>
        </w:trPr>
        <w:tc>
          <w:tcPr>
            <w:tcW w:w="54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A3B11D" w14:textId="77777777" w:rsidR="00DC5986" w:rsidRPr="00CC33E3" w:rsidRDefault="00DC5986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CE99BF" w14:textId="77777777" w:rsidR="00DC5986" w:rsidRPr="0075448B" w:rsidRDefault="00BE618A">
            <w:pPr>
              <w:widowControl w:val="0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75448B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ABCD Study </w:t>
            </w:r>
          </w:p>
          <w:p w14:paraId="4BED2A06" w14:textId="072EC519" w:rsidR="00DC5986" w:rsidRPr="0075448B" w:rsidRDefault="00BE618A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75448B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(N =7</w:t>
            </w:r>
            <w:r w:rsidR="00F23703" w:rsidRPr="0075448B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,</w:t>
            </w:r>
            <w:r w:rsidR="00AD1D74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722</w:t>
            </w:r>
            <w:r w:rsidRPr="0075448B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) ͣ 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7208E9" w14:textId="77777777" w:rsidR="00DC5986" w:rsidRPr="0075448B" w:rsidRDefault="00DC5986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CCBF98" w14:textId="77777777" w:rsidR="00DC5986" w:rsidRPr="0075448B" w:rsidRDefault="00BE618A">
            <w:pPr>
              <w:widowControl w:val="0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75448B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Generation R </w:t>
            </w:r>
          </w:p>
          <w:p w14:paraId="1ADEE1BE" w14:textId="77777777" w:rsidR="00DC5986" w:rsidRPr="0075448B" w:rsidRDefault="00BE618A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75448B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(N = 2</w:t>
            </w:r>
            <w:r w:rsidR="00F23703" w:rsidRPr="0075448B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,</w:t>
            </w:r>
            <w:r w:rsidRPr="0075448B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531) ᵇ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870059" w14:textId="77777777" w:rsidR="00DC5986" w:rsidRPr="0075448B" w:rsidRDefault="00DC5986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6641C" w:rsidRPr="00CC33E3" w14:paraId="6C231D5B" w14:textId="77777777" w:rsidTr="0075448B">
        <w:trPr>
          <w:trHeight w:val="315"/>
        </w:trPr>
        <w:tc>
          <w:tcPr>
            <w:tcW w:w="54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898B1A" w14:textId="77777777" w:rsidR="00DC5986" w:rsidRPr="00CC33E3" w:rsidRDefault="00DC5986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AA38D0" w14:textId="77777777" w:rsidR="00DC5986" w:rsidRPr="0075448B" w:rsidRDefault="00BE618A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75448B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Level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5271A1" w14:textId="77777777" w:rsidR="00DC5986" w:rsidRPr="0075448B" w:rsidRDefault="00BE618A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75448B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Values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DE272C" w14:textId="77777777" w:rsidR="00DC5986" w:rsidRPr="0075448B" w:rsidRDefault="00BE618A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75448B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Level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919C3A" w14:textId="77777777" w:rsidR="00DC5986" w:rsidRPr="0075448B" w:rsidRDefault="00BE618A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75448B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Values</w:t>
            </w:r>
          </w:p>
        </w:tc>
      </w:tr>
      <w:tr w:rsidR="0056641C" w:rsidRPr="00CC33E3" w14:paraId="1EEA97B3" w14:textId="77777777" w:rsidTr="0075448B">
        <w:trPr>
          <w:trHeight w:val="315"/>
        </w:trPr>
        <w:tc>
          <w:tcPr>
            <w:tcW w:w="5468" w:type="dxa"/>
            <w:tcBorders>
              <w:top w:val="single" w:sz="8" w:space="0" w:color="auto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2A266B" w14:textId="363402E6" w:rsidR="00DC5986" w:rsidRPr="00CC33E3" w:rsidRDefault="00333EC8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ADHD symptoms</w:t>
            </w:r>
            <w:r w:rsidR="00BE618A" w:rsidRPr="00CC33E3">
              <w:rPr>
                <w:color w:val="000000" w:themeColor="text1"/>
                <w:sz w:val="18"/>
                <w:szCs w:val="18"/>
                <w:lang w:val="en-US"/>
              </w:rPr>
              <w:t xml:space="preserve"> (median, [IQR])</w:t>
            </w:r>
          </w:p>
        </w:tc>
        <w:tc>
          <w:tcPr>
            <w:tcW w:w="2123" w:type="dxa"/>
            <w:tcBorders>
              <w:top w:val="single" w:sz="8" w:space="0" w:color="auto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10A22C" w14:textId="77777777" w:rsidR="00DC5986" w:rsidRPr="00CC33E3" w:rsidRDefault="00DC5986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2A60E1" w14:textId="77777777" w:rsidR="00DC5986" w:rsidRPr="00CC33E3" w:rsidRDefault="00BE618A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2.0 [0.0, 5.0]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D36AFC" w14:textId="77777777" w:rsidR="00DC5986" w:rsidRPr="00CC33E3" w:rsidRDefault="00DC5986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BC17D1" w14:textId="77777777" w:rsidR="00DC5986" w:rsidRPr="00CC33E3" w:rsidRDefault="00BE618A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2.0 [1.0</w:t>
            </w:r>
            <w:r w:rsidR="00A76C0F" w:rsidRPr="00CC33E3">
              <w:rPr>
                <w:color w:val="000000" w:themeColor="text1"/>
                <w:sz w:val="18"/>
                <w:szCs w:val="18"/>
                <w:lang w:val="en-US"/>
              </w:rPr>
              <w:t xml:space="preserve">, 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5.0]</w:t>
            </w:r>
          </w:p>
        </w:tc>
      </w:tr>
      <w:tr w:rsidR="0056641C" w:rsidRPr="00CC33E3" w14:paraId="149ED8FA" w14:textId="77777777" w:rsidTr="00F23703">
        <w:trPr>
          <w:trHeight w:val="315"/>
        </w:trPr>
        <w:tc>
          <w:tcPr>
            <w:tcW w:w="5468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330096" w14:textId="77777777" w:rsidR="00DC5986" w:rsidRPr="00CC33E3" w:rsidRDefault="00BE618A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Age at MRI assessment, years (mean ± SD)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AA52AE" w14:textId="77777777" w:rsidR="00DC5986" w:rsidRPr="00CC33E3" w:rsidRDefault="00DC5986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32D566" w14:textId="77777777" w:rsidR="00DC5986" w:rsidRPr="00CC33E3" w:rsidRDefault="00BE618A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9.9 ± 0.6</w:t>
            </w:r>
          </w:p>
        </w:tc>
        <w:tc>
          <w:tcPr>
            <w:tcW w:w="2122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316B04" w14:textId="77777777" w:rsidR="00DC5986" w:rsidRPr="00CC33E3" w:rsidRDefault="00DC5986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E364CD" w14:textId="77777777" w:rsidR="00DC5986" w:rsidRPr="00CC33E3" w:rsidRDefault="00BE618A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10.1 ± 0.6</w:t>
            </w:r>
          </w:p>
        </w:tc>
      </w:tr>
      <w:tr w:rsidR="0056641C" w:rsidRPr="00CC33E3" w14:paraId="1D9AEA91" w14:textId="77777777" w:rsidTr="00F23703">
        <w:trPr>
          <w:trHeight w:val="315"/>
        </w:trPr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F6B3C1" w14:textId="77777777" w:rsidR="00DC5986" w:rsidRPr="00CC33E3" w:rsidRDefault="00BE618A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Sex (N (%))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5AD127" w14:textId="77777777" w:rsidR="00DC5986" w:rsidRPr="00CC33E3" w:rsidRDefault="00BE618A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167712" w14:textId="0531ADA5" w:rsidR="00DC5986" w:rsidRPr="00CC33E3" w:rsidRDefault="00BE618A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3</w:t>
            </w:r>
            <w:r w:rsidR="00AD1D74">
              <w:rPr>
                <w:color w:val="000000" w:themeColor="text1"/>
                <w:sz w:val="18"/>
                <w:szCs w:val="18"/>
                <w:lang w:val="en-US"/>
              </w:rPr>
              <w:t>623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 xml:space="preserve"> (4</w:t>
            </w:r>
            <w:r w:rsidR="00AD1D74">
              <w:rPr>
                <w:color w:val="000000" w:themeColor="text1"/>
                <w:sz w:val="18"/>
                <w:szCs w:val="18"/>
                <w:lang w:val="en-US"/>
              </w:rPr>
              <w:t>6.9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E2C654" w14:textId="77777777" w:rsidR="00DC5986" w:rsidRPr="00CC33E3" w:rsidRDefault="00BE618A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DF67B9" w14:textId="77777777" w:rsidR="00DC5986" w:rsidRPr="00CC33E3" w:rsidRDefault="00BE618A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1241 (49.0)</w:t>
            </w:r>
          </w:p>
        </w:tc>
      </w:tr>
      <w:tr w:rsidR="0056641C" w:rsidRPr="00CC33E3" w14:paraId="09886F43" w14:textId="77777777" w:rsidTr="00F23703">
        <w:trPr>
          <w:trHeight w:val="315"/>
        </w:trPr>
        <w:tc>
          <w:tcPr>
            <w:tcW w:w="5468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2585A8" w14:textId="77777777" w:rsidR="00DC5986" w:rsidRPr="00CC33E3" w:rsidRDefault="00DC5986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8554B9" w14:textId="77777777" w:rsidR="00DC5986" w:rsidRPr="00CC33E3" w:rsidRDefault="00BE618A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Male</w:t>
            </w:r>
          </w:p>
        </w:tc>
        <w:tc>
          <w:tcPr>
            <w:tcW w:w="2122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101D1E" w14:textId="5A3E414D" w:rsidR="00DC5986" w:rsidRPr="00CC33E3" w:rsidRDefault="00BE618A" w:rsidP="002D2988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4</w:t>
            </w:r>
            <w:r w:rsidR="00AD1D74">
              <w:rPr>
                <w:color w:val="000000" w:themeColor="text1"/>
                <w:sz w:val="18"/>
                <w:szCs w:val="18"/>
                <w:lang w:val="en-US"/>
              </w:rPr>
              <w:t>099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 xml:space="preserve"> (5</w:t>
            </w:r>
            <w:r w:rsidR="00AD1D74">
              <w:rPr>
                <w:color w:val="000000" w:themeColor="text1"/>
                <w:sz w:val="18"/>
                <w:szCs w:val="18"/>
                <w:lang w:val="en-US"/>
              </w:rPr>
              <w:t>3.1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2122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39CE8E" w14:textId="77777777" w:rsidR="00DC5986" w:rsidRPr="00CC33E3" w:rsidRDefault="00BE618A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Male</w:t>
            </w:r>
          </w:p>
        </w:tc>
        <w:tc>
          <w:tcPr>
            <w:tcW w:w="2122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B60270" w14:textId="77777777" w:rsidR="00DC5986" w:rsidRPr="00CC33E3" w:rsidRDefault="00BE618A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1290 (51.0)</w:t>
            </w:r>
          </w:p>
        </w:tc>
      </w:tr>
      <w:tr w:rsidR="0056641C" w:rsidRPr="00CC33E3" w14:paraId="3DB8680B" w14:textId="77777777" w:rsidTr="00F23703">
        <w:trPr>
          <w:trHeight w:val="315"/>
        </w:trPr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211862" w14:textId="78653B65" w:rsidR="00DC5986" w:rsidRPr="00CC33E3" w:rsidRDefault="00A76C0F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E</w:t>
            </w:r>
            <w:r w:rsidR="00BE618A" w:rsidRPr="00CC33E3">
              <w:rPr>
                <w:color w:val="000000" w:themeColor="text1"/>
                <w:sz w:val="18"/>
                <w:szCs w:val="18"/>
                <w:lang w:val="en-US"/>
              </w:rPr>
              <w:t>thnicity (N (%))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B14689" w14:textId="77777777" w:rsidR="00DC5986" w:rsidRPr="00CC33E3" w:rsidRDefault="00BE618A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White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EBD4ED" w14:textId="616FBF0B" w:rsidR="00DC5986" w:rsidRPr="00CC33E3" w:rsidRDefault="00BE618A" w:rsidP="002D2988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3</w:t>
            </w:r>
            <w:r w:rsidR="00AD1D74">
              <w:rPr>
                <w:color w:val="000000" w:themeColor="text1"/>
                <w:sz w:val="18"/>
                <w:szCs w:val="18"/>
                <w:lang w:val="en-US"/>
              </w:rPr>
              <w:t>837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 xml:space="preserve"> (49.</w:t>
            </w:r>
            <w:r w:rsidR="00AD1D74">
              <w:rPr>
                <w:color w:val="000000" w:themeColor="text1"/>
                <w:sz w:val="18"/>
                <w:szCs w:val="18"/>
                <w:lang w:val="en-US"/>
              </w:rPr>
              <w:t>7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547C2A" w14:textId="77777777" w:rsidR="00DC5986" w:rsidRPr="00CC33E3" w:rsidRDefault="00BE618A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Western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2C1899" w14:textId="19CD5F42" w:rsidR="00DC5986" w:rsidRPr="00CC33E3" w:rsidRDefault="00BE618A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1842 (7</w:t>
            </w:r>
            <w:r w:rsidR="00C5654E">
              <w:rPr>
                <w:color w:val="000000" w:themeColor="text1"/>
                <w:sz w:val="18"/>
                <w:szCs w:val="18"/>
                <w:lang w:val="en-US"/>
              </w:rPr>
              <w:t>2.8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</w:tr>
      <w:tr w:rsidR="0056641C" w:rsidRPr="00CC33E3" w14:paraId="5C3109C0" w14:textId="77777777" w:rsidTr="00F23703">
        <w:trPr>
          <w:trHeight w:val="315"/>
        </w:trPr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7C4C41" w14:textId="77777777" w:rsidR="00DC5986" w:rsidRPr="00CC33E3" w:rsidRDefault="00DC5986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8646C9" w14:textId="77777777" w:rsidR="00DC5986" w:rsidRPr="00CC33E3" w:rsidRDefault="00BE618A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Black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565972" w14:textId="1700F5B8" w:rsidR="00DC5986" w:rsidRPr="00CC33E3" w:rsidRDefault="00BE618A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11</w:t>
            </w:r>
            <w:r w:rsidR="00AD1D74">
              <w:rPr>
                <w:color w:val="000000" w:themeColor="text1"/>
                <w:sz w:val="18"/>
                <w:szCs w:val="18"/>
                <w:lang w:val="en-US"/>
              </w:rPr>
              <w:t>50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 xml:space="preserve"> (14.9)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B24EBE" w14:textId="77777777" w:rsidR="00DC5986" w:rsidRPr="00CC33E3" w:rsidRDefault="00BE618A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Non-western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83B12E" w14:textId="135E34EE" w:rsidR="00DC5986" w:rsidRPr="00CC33E3" w:rsidRDefault="00BE618A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665 (26.</w:t>
            </w:r>
            <w:r w:rsidR="00C5654E">
              <w:rPr>
                <w:color w:val="000000" w:themeColor="text1"/>
                <w:sz w:val="18"/>
                <w:szCs w:val="18"/>
                <w:lang w:val="en-US"/>
              </w:rPr>
              <w:t>3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</w:tr>
      <w:tr w:rsidR="0056641C" w:rsidRPr="00CC33E3" w14:paraId="584EB575" w14:textId="77777777" w:rsidTr="00F23703">
        <w:trPr>
          <w:trHeight w:val="315"/>
        </w:trPr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4FF4FF" w14:textId="77777777" w:rsidR="00DC5986" w:rsidRPr="00CC33E3" w:rsidRDefault="00DC5986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76CA34" w14:textId="77777777" w:rsidR="00DC5986" w:rsidRPr="00CC33E3" w:rsidRDefault="00BE618A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Hispanic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38187D" w14:textId="05F8E159" w:rsidR="00DC5986" w:rsidRPr="00CC33E3" w:rsidRDefault="00BE618A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17</w:t>
            </w:r>
            <w:r w:rsidR="00AD1D74">
              <w:rPr>
                <w:color w:val="000000" w:themeColor="text1"/>
                <w:sz w:val="18"/>
                <w:szCs w:val="18"/>
                <w:lang w:val="en-US"/>
              </w:rPr>
              <w:t>52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 xml:space="preserve"> (22.</w:t>
            </w:r>
            <w:r w:rsidR="00AD1D74">
              <w:rPr>
                <w:color w:val="000000" w:themeColor="text1"/>
                <w:sz w:val="18"/>
                <w:szCs w:val="18"/>
                <w:lang w:val="en-US"/>
              </w:rPr>
              <w:t>7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1046F4" w14:textId="77777777" w:rsidR="00DC5986" w:rsidRPr="00CC33E3" w:rsidRDefault="00DC5986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7EECCA" w14:textId="77777777" w:rsidR="00DC5986" w:rsidRPr="00CC33E3" w:rsidRDefault="00DC5986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6641C" w:rsidRPr="00CC33E3" w14:paraId="5D6772F7" w14:textId="77777777" w:rsidTr="00F23703">
        <w:trPr>
          <w:trHeight w:val="315"/>
        </w:trPr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942C8F" w14:textId="77777777" w:rsidR="00DC5986" w:rsidRPr="00CC33E3" w:rsidRDefault="00DC5986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7E48BB" w14:textId="77777777" w:rsidR="00DC5986" w:rsidRPr="00CC33E3" w:rsidRDefault="00BE618A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Asian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B92586" w14:textId="37E9CCE1" w:rsidR="00DC5986" w:rsidRPr="00CC33E3" w:rsidRDefault="00BE618A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="00AD1D74">
              <w:rPr>
                <w:color w:val="000000" w:themeColor="text1"/>
                <w:sz w:val="18"/>
                <w:szCs w:val="18"/>
                <w:lang w:val="en-US"/>
              </w:rPr>
              <w:t>82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 xml:space="preserve"> (2.4)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E13542" w14:textId="77777777" w:rsidR="00DC5986" w:rsidRPr="00CC33E3" w:rsidRDefault="00DC5986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C50BED" w14:textId="77777777" w:rsidR="00DC5986" w:rsidRPr="00CC33E3" w:rsidRDefault="00DC5986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6641C" w:rsidRPr="00CC33E3" w14:paraId="715ECBBD" w14:textId="77777777" w:rsidTr="00F23703">
        <w:trPr>
          <w:trHeight w:val="315"/>
        </w:trPr>
        <w:tc>
          <w:tcPr>
            <w:tcW w:w="5468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B24EE9" w14:textId="77777777" w:rsidR="00DC5986" w:rsidRPr="00CC33E3" w:rsidRDefault="00DC5986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8A310A" w14:textId="77777777" w:rsidR="00DC5986" w:rsidRPr="00CC33E3" w:rsidRDefault="00BE618A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Other</w:t>
            </w:r>
          </w:p>
        </w:tc>
        <w:tc>
          <w:tcPr>
            <w:tcW w:w="2122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8811CA" w14:textId="17E0F98C" w:rsidR="00DC5986" w:rsidRPr="00CC33E3" w:rsidRDefault="00AD1D74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792</w:t>
            </w:r>
            <w:r w:rsidR="00BE618A" w:rsidRPr="00CC33E3">
              <w:rPr>
                <w:color w:val="000000" w:themeColor="text1"/>
                <w:sz w:val="18"/>
                <w:szCs w:val="18"/>
                <w:lang w:val="en-US"/>
              </w:rPr>
              <w:t xml:space="preserve"> (10.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3</w:t>
            </w:r>
            <w:r w:rsidR="00BE618A" w:rsidRPr="00CC33E3">
              <w:rPr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2122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1F6553" w14:textId="77777777" w:rsidR="00DC5986" w:rsidRPr="00CC33E3" w:rsidRDefault="00DC5986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7EED35" w14:textId="77777777" w:rsidR="00DC5986" w:rsidRPr="00CC33E3" w:rsidRDefault="00DC5986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6641C" w:rsidRPr="00CC33E3" w14:paraId="3D2BB3C3" w14:textId="77777777" w:rsidTr="00F23703">
        <w:trPr>
          <w:trHeight w:val="315"/>
        </w:trPr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BB086C" w14:textId="77777777" w:rsidR="00DC5986" w:rsidRPr="00CC33E3" w:rsidRDefault="00BE618A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Household income (N (%))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3EED55" w14:textId="77777777" w:rsidR="00DC5986" w:rsidRPr="00CC33E3" w:rsidRDefault="00BE618A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&lt; 50k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237E0B" w14:textId="2CD23612" w:rsidR="00DC5986" w:rsidRPr="00CC33E3" w:rsidRDefault="00BE618A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2</w:t>
            </w:r>
            <w:r w:rsidR="00AD1D74">
              <w:rPr>
                <w:color w:val="000000" w:themeColor="text1"/>
                <w:sz w:val="18"/>
                <w:szCs w:val="18"/>
                <w:lang w:val="en-US"/>
              </w:rPr>
              <w:t>233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 xml:space="preserve"> (28.9)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A72D43" w14:textId="77777777" w:rsidR="00DC5986" w:rsidRPr="00CC33E3" w:rsidRDefault="00BE618A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Low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801ED5" w14:textId="7F5AAF0D" w:rsidR="00DC5986" w:rsidRPr="00CC33E3" w:rsidRDefault="00BE618A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373 (1</w:t>
            </w:r>
            <w:r w:rsidR="00C5654E">
              <w:rPr>
                <w:color w:val="000000" w:themeColor="text1"/>
                <w:sz w:val="18"/>
                <w:szCs w:val="18"/>
                <w:lang w:val="en-US"/>
              </w:rPr>
              <w:t>4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.7)</w:t>
            </w:r>
          </w:p>
        </w:tc>
      </w:tr>
      <w:tr w:rsidR="0056641C" w:rsidRPr="00CC33E3" w14:paraId="0389D254" w14:textId="77777777" w:rsidTr="00F23703">
        <w:trPr>
          <w:trHeight w:val="315"/>
        </w:trPr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9C0646" w14:textId="77777777" w:rsidR="00DC5986" w:rsidRPr="00CC33E3" w:rsidRDefault="00DC5986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A97B62" w14:textId="77777777" w:rsidR="00DC5986" w:rsidRPr="00CC33E3" w:rsidRDefault="00BE618A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50k – 100k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EF0ACF" w14:textId="17710B96" w:rsidR="00DC5986" w:rsidRPr="00CC33E3" w:rsidRDefault="00BE618A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20</w:t>
            </w:r>
            <w:r w:rsidR="00AD1D74">
              <w:rPr>
                <w:color w:val="000000" w:themeColor="text1"/>
                <w:sz w:val="18"/>
                <w:szCs w:val="18"/>
                <w:lang w:val="en-US"/>
              </w:rPr>
              <w:t>03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 xml:space="preserve"> (25.9)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7E877B" w14:textId="77777777" w:rsidR="00DC5986" w:rsidRPr="00CC33E3" w:rsidRDefault="00BE618A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Medium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20632E" w14:textId="461C91EC" w:rsidR="00DC5986" w:rsidRPr="00CC33E3" w:rsidRDefault="00BE618A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580 (2</w:t>
            </w:r>
            <w:r w:rsidR="00C5654E">
              <w:rPr>
                <w:color w:val="000000" w:themeColor="text1"/>
                <w:sz w:val="18"/>
                <w:szCs w:val="18"/>
                <w:lang w:val="en-US"/>
              </w:rPr>
              <w:t>2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.</w:t>
            </w:r>
            <w:r w:rsidR="00C5654E">
              <w:rPr>
                <w:color w:val="000000" w:themeColor="text1"/>
                <w:sz w:val="18"/>
                <w:szCs w:val="18"/>
                <w:lang w:val="en-US"/>
              </w:rPr>
              <w:t>9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</w:tr>
      <w:tr w:rsidR="0056641C" w:rsidRPr="00CC33E3" w14:paraId="35298E54" w14:textId="77777777" w:rsidTr="00F23703">
        <w:trPr>
          <w:trHeight w:val="315"/>
        </w:trPr>
        <w:tc>
          <w:tcPr>
            <w:tcW w:w="5468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56823B" w14:textId="77777777" w:rsidR="00DC5986" w:rsidRPr="00CC33E3" w:rsidRDefault="00DC5986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CF0798" w14:textId="77777777" w:rsidR="00DC5986" w:rsidRPr="00CC33E3" w:rsidRDefault="00BE618A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&gt; 100k</w:t>
            </w:r>
          </w:p>
        </w:tc>
        <w:tc>
          <w:tcPr>
            <w:tcW w:w="2122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633D38" w14:textId="424B6EF9" w:rsidR="00DC5986" w:rsidRPr="00CC33E3" w:rsidRDefault="00BE618A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2</w:t>
            </w:r>
            <w:r w:rsidR="00AD1D74">
              <w:rPr>
                <w:color w:val="000000" w:themeColor="text1"/>
                <w:sz w:val="18"/>
                <w:szCs w:val="18"/>
                <w:lang w:val="en-US"/>
              </w:rPr>
              <w:t>797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 xml:space="preserve"> (36.</w:t>
            </w:r>
            <w:r w:rsidR="00AD1D74">
              <w:rPr>
                <w:color w:val="000000" w:themeColor="text1"/>
                <w:sz w:val="18"/>
                <w:szCs w:val="18"/>
                <w:lang w:val="en-US"/>
              </w:rPr>
              <w:t>2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2122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304F82" w14:textId="77777777" w:rsidR="00DC5986" w:rsidRPr="00CC33E3" w:rsidRDefault="00BE618A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High</w:t>
            </w:r>
          </w:p>
        </w:tc>
        <w:tc>
          <w:tcPr>
            <w:tcW w:w="2122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66F09E" w14:textId="7D244195" w:rsidR="00DC5986" w:rsidRPr="00CC33E3" w:rsidRDefault="00BE618A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1275 (5</w:t>
            </w:r>
            <w:r w:rsidR="00C5654E">
              <w:rPr>
                <w:color w:val="000000" w:themeColor="text1"/>
                <w:sz w:val="18"/>
                <w:szCs w:val="18"/>
                <w:lang w:val="en-US"/>
              </w:rPr>
              <w:t>0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.</w:t>
            </w:r>
            <w:r w:rsidR="00C5654E">
              <w:rPr>
                <w:color w:val="000000" w:themeColor="text1"/>
                <w:sz w:val="18"/>
                <w:szCs w:val="18"/>
                <w:lang w:val="en-US"/>
              </w:rPr>
              <w:t>4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</w:tr>
      <w:tr w:rsidR="0056641C" w:rsidRPr="00CC33E3" w14:paraId="0E36A8DF" w14:textId="77777777" w:rsidTr="00F23703">
        <w:trPr>
          <w:trHeight w:val="480"/>
        </w:trPr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45F772" w14:textId="77777777" w:rsidR="00DC5986" w:rsidRPr="00CC33E3" w:rsidRDefault="00BE618A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Highest parental education</w:t>
            </w:r>
            <w:r w:rsidR="003146EA" w:rsidRPr="00CC33E3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(N (%))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329C78" w14:textId="77777777" w:rsidR="00DC5986" w:rsidRPr="00CC33E3" w:rsidRDefault="00BE618A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No diploma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A96915" w14:textId="62ED1428" w:rsidR="00DC5986" w:rsidRPr="00CC33E3" w:rsidRDefault="00BE618A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4</w:t>
            </w:r>
            <w:r w:rsidR="00AD1D74">
              <w:rPr>
                <w:color w:val="000000" w:themeColor="text1"/>
                <w:sz w:val="18"/>
                <w:szCs w:val="18"/>
                <w:lang w:val="en-US"/>
              </w:rPr>
              <w:t>12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 xml:space="preserve"> (5.3)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311B06" w14:textId="77777777" w:rsidR="00DC5986" w:rsidRPr="00CC33E3" w:rsidRDefault="00BE618A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Low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E6B18F" w14:textId="77777777" w:rsidR="00DC5986" w:rsidRPr="00CC33E3" w:rsidRDefault="00BE618A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193 (8.3)</w:t>
            </w:r>
          </w:p>
        </w:tc>
      </w:tr>
      <w:tr w:rsidR="0056641C" w:rsidRPr="00CC33E3" w14:paraId="06B6D95F" w14:textId="77777777" w:rsidTr="00F23703">
        <w:trPr>
          <w:trHeight w:val="315"/>
        </w:trPr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F93865" w14:textId="77777777" w:rsidR="00DC5986" w:rsidRPr="00CC33E3" w:rsidRDefault="00DC5986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F55C2D" w14:textId="77777777" w:rsidR="00DC5986" w:rsidRPr="00CC33E3" w:rsidRDefault="00AF660E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HS diploma / GED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DDE9E3" w14:textId="3C2B2A3C" w:rsidR="00DC5986" w:rsidRPr="00CC33E3" w:rsidRDefault="00AD1D74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778</w:t>
            </w:r>
            <w:r w:rsidR="00AF660E" w:rsidRPr="00CC33E3">
              <w:rPr>
                <w:color w:val="000000" w:themeColor="text1"/>
                <w:sz w:val="18"/>
                <w:szCs w:val="18"/>
                <w:lang w:val="en-US"/>
              </w:rPr>
              <w:t xml:space="preserve"> (10.1)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628482" w14:textId="77777777" w:rsidR="00DC5986" w:rsidRPr="00CC33E3" w:rsidRDefault="00AF660E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Medium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8216F0" w14:textId="77777777" w:rsidR="00DC5986" w:rsidRPr="00CC33E3" w:rsidRDefault="00AF660E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650 (27.9)</w:t>
            </w:r>
          </w:p>
        </w:tc>
      </w:tr>
      <w:tr w:rsidR="0056641C" w:rsidRPr="00CC33E3" w14:paraId="57B5853E" w14:textId="77777777" w:rsidTr="00F23703">
        <w:trPr>
          <w:trHeight w:val="315"/>
        </w:trPr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BDBF5F" w14:textId="77777777" w:rsidR="00AF660E" w:rsidRPr="00CC33E3" w:rsidRDefault="00AF660E" w:rsidP="00AF660E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635949" w14:textId="77777777" w:rsidR="00AF660E" w:rsidRPr="00CC33E3" w:rsidRDefault="00AF660E" w:rsidP="00AF660E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Some college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64FAB9" w14:textId="1E637C3D" w:rsidR="00AF660E" w:rsidRPr="00CC33E3" w:rsidRDefault="00AF660E" w:rsidP="00AF660E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2</w:t>
            </w:r>
            <w:r w:rsidR="00AD1D74">
              <w:rPr>
                <w:color w:val="000000" w:themeColor="text1"/>
                <w:sz w:val="18"/>
                <w:szCs w:val="18"/>
                <w:lang w:val="en-US"/>
              </w:rPr>
              <w:t>046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 xml:space="preserve"> (26.</w:t>
            </w:r>
            <w:r w:rsidR="00AD1D74">
              <w:rPr>
                <w:color w:val="000000" w:themeColor="text1"/>
                <w:sz w:val="18"/>
                <w:szCs w:val="18"/>
                <w:lang w:val="en-US"/>
              </w:rPr>
              <w:t>5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F33D55" w14:textId="77777777" w:rsidR="00AF660E" w:rsidRPr="00CC33E3" w:rsidRDefault="00AF660E" w:rsidP="00AF660E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High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84D393" w14:textId="77777777" w:rsidR="00AF660E" w:rsidRPr="00CC33E3" w:rsidRDefault="00AF660E" w:rsidP="00AF660E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1484 (63.8)</w:t>
            </w:r>
          </w:p>
        </w:tc>
      </w:tr>
      <w:tr w:rsidR="0056641C" w:rsidRPr="00CC33E3" w14:paraId="3037B020" w14:textId="77777777" w:rsidTr="00F23703">
        <w:trPr>
          <w:trHeight w:val="315"/>
        </w:trPr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C5895E" w14:textId="77777777" w:rsidR="00AF660E" w:rsidRPr="00CC33E3" w:rsidRDefault="00AF660E" w:rsidP="00AF660E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33BFED" w14:textId="77777777" w:rsidR="00AF660E" w:rsidRPr="00CC33E3" w:rsidRDefault="00AF660E" w:rsidP="00AF660E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Bachelor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56CCB4" w14:textId="69A1F6F7" w:rsidR="00AF660E" w:rsidRPr="00CC33E3" w:rsidRDefault="00AF660E" w:rsidP="00AF660E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="00AD1D74">
              <w:rPr>
                <w:color w:val="000000" w:themeColor="text1"/>
                <w:sz w:val="18"/>
                <w:szCs w:val="18"/>
                <w:lang w:val="en-US"/>
              </w:rPr>
              <w:t>850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 xml:space="preserve"> (24.0)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F7D48E" w14:textId="77777777" w:rsidR="00AF660E" w:rsidRPr="00CC33E3" w:rsidRDefault="00AF660E" w:rsidP="00AF660E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A22A25" w14:textId="77777777" w:rsidR="00AF660E" w:rsidRPr="00CC33E3" w:rsidRDefault="00AF660E" w:rsidP="00AF660E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6641C" w:rsidRPr="00CC33E3" w14:paraId="1D257081" w14:textId="77777777" w:rsidTr="00F23703">
        <w:trPr>
          <w:trHeight w:val="315"/>
        </w:trPr>
        <w:tc>
          <w:tcPr>
            <w:tcW w:w="5468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6C7791" w14:textId="77777777" w:rsidR="00AF660E" w:rsidRPr="00CC33E3" w:rsidRDefault="00AF660E" w:rsidP="00AF660E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33DB81" w14:textId="77777777" w:rsidR="00AF660E" w:rsidRPr="00CC33E3" w:rsidRDefault="00AF660E" w:rsidP="00AF660E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Post graduate</w:t>
            </w:r>
          </w:p>
        </w:tc>
        <w:tc>
          <w:tcPr>
            <w:tcW w:w="2122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78B7F0" w14:textId="739356A4" w:rsidR="00AF660E" w:rsidRPr="00CC33E3" w:rsidRDefault="00AF660E" w:rsidP="00AF660E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2</w:t>
            </w:r>
            <w:r w:rsidR="00AD1D74">
              <w:rPr>
                <w:color w:val="000000" w:themeColor="text1"/>
                <w:sz w:val="18"/>
                <w:szCs w:val="18"/>
                <w:lang w:val="en-US"/>
              </w:rPr>
              <w:t>627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 xml:space="preserve"> (34.</w:t>
            </w:r>
            <w:r w:rsidR="00AD1D74">
              <w:rPr>
                <w:color w:val="000000" w:themeColor="text1"/>
                <w:sz w:val="18"/>
                <w:szCs w:val="18"/>
                <w:lang w:val="en-US"/>
              </w:rPr>
              <w:t>0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2122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351E05" w14:textId="77777777" w:rsidR="00AF660E" w:rsidRPr="00CC33E3" w:rsidRDefault="00AF660E" w:rsidP="00AF660E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CD899F" w14:textId="77777777" w:rsidR="00AF660E" w:rsidRPr="00CC33E3" w:rsidRDefault="00AF660E" w:rsidP="00AF660E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6641C" w:rsidRPr="00CC33E3" w14:paraId="3D5834D5" w14:textId="77777777" w:rsidTr="0075448B">
        <w:trPr>
          <w:trHeight w:val="315"/>
        </w:trPr>
        <w:tc>
          <w:tcPr>
            <w:tcW w:w="546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59D33D" w14:textId="77777777" w:rsidR="00AF660E" w:rsidRPr="00CC33E3" w:rsidRDefault="00AF660E" w:rsidP="00AF660E">
            <w:pPr>
              <w:widowControl w:val="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09A4D9" w14:textId="77777777" w:rsidR="00AF660E" w:rsidRPr="0075448B" w:rsidRDefault="00AF660E" w:rsidP="00AF660E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75448B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Level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0602ED" w14:textId="77777777" w:rsidR="00AF660E" w:rsidRPr="0075448B" w:rsidRDefault="00AF660E" w:rsidP="00AF660E">
            <w:pPr>
              <w:widowControl w:val="0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75448B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Values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AB4617" w14:textId="77777777" w:rsidR="00AF660E" w:rsidRPr="0075448B" w:rsidRDefault="00AF660E" w:rsidP="00AF660E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75448B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Level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ACD444" w14:textId="77777777" w:rsidR="00AF660E" w:rsidRPr="0075448B" w:rsidRDefault="00AF660E" w:rsidP="00AF660E">
            <w:pPr>
              <w:widowControl w:val="0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75448B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Values</w:t>
            </w:r>
          </w:p>
        </w:tc>
      </w:tr>
      <w:tr w:rsidR="0056641C" w:rsidRPr="00CC33E3" w14:paraId="4D4518F7" w14:textId="77777777" w:rsidTr="0075448B">
        <w:trPr>
          <w:trHeight w:val="315"/>
        </w:trPr>
        <w:tc>
          <w:tcPr>
            <w:tcW w:w="5468" w:type="dxa"/>
            <w:tcBorders>
              <w:top w:val="single" w:sz="8" w:space="0" w:color="auto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EF9A3B" w14:textId="2D5E38B9" w:rsidR="00AF660E" w:rsidRPr="00CC33E3" w:rsidRDefault="00AF660E" w:rsidP="00AF660E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 xml:space="preserve">Maternal age at </w:t>
            </w:r>
            <w:r w:rsidR="00297C1A">
              <w:rPr>
                <w:color w:val="000000" w:themeColor="text1"/>
                <w:sz w:val="18"/>
                <w:szCs w:val="18"/>
                <w:lang w:val="en-US"/>
              </w:rPr>
              <w:t>child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birth, years (mean ± SD)</w:t>
            </w:r>
          </w:p>
        </w:tc>
        <w:tc>
          <w:tcPr>
            <w:tcW w:w="2123" w:type="dxa"/>
            <w:tcBorders>
              <w:top w:val="single" w:sz="8" w:space="0" w:color="auto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FCB4E2" w14:textId="77777777" w:rsidR="00AF660E" w:rsidRPr="00CC33E3" w:rsidRDefault="00AF660E" w:rsidP="00AF660E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B407DC" w14:textId="766FDA18" w:rsidR="00AF660E" w:rsidRPr="00CC33E3" w:rsidRDefault="00AF660E" w:rsidP="00AF660E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29.</w:t>
            </w:r>
            <w:r w:rsidR="00AD1D74">
              <w:rPr>
                <w:color w:val="000000" w:themeColor="text1"/>
                <w:sz w:val="18"/>
                <w:szCs w:val="18"/>
                <w:lang w:val="en-US"/>
              </w:rPr>
              <w:t>2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 xml:space="preserve"> ± 6.3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9E60E3" w14:textId="77777777" w:rsidR="00AF660E" w:rsidRPr="00CC33E3" w:rsidRDefault="00AF660E" w:rsidP="00AF660E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F78F65" w14:textId="77777777" w:rsidR="00AF660E" w:rsidRPr="00CC33E3" w:rsidRDefault="00AF660E" w:rsidP="00AF660E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31.4 ± 4.7</w:t>
            </w:r>
          </w:p>
        </w:tc>
      </w:tr>
      <w:tr w:rsidR="0056641C" w:rsidRPr="00CC33E3" w14:paraId="60870C3C" w14:textId="77777777" w:rsidTr="00F23703">
        <w:trPr>
          <w:trHeight w:val="315"/>
        </w:trPr>
        <w:tc>
          <w:tcPr>
            <w:tcW w:w="5468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DB9E8F" w14:textId="77777777" w:rsidR="00AF660E" w:rsidRPr="00CC33E3" w:rsidRDefault="00AF660E" w:rsidP="00AF660E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lastRenderedPageBreak/>
              <w:t>Maternal psychopathology (median [IQR])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5EC430" w14:textId="77777777" w:rsidR="00AF660E" w:rsidRPr="00CC33E3" w:rsidRDefault="00AF660E" w:rsidP="00AF660E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99698A" w14:textId="77777777" w:rsidR="00AF660E" w:rsidRPr="00CC33E3" w:rsidRDefault="00AF660E" w:rsidP="00AF660E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16 [8.0, 29.0]</w:t>
            </w:r>
          </w:p>
        </w:tc>
        <w:tc>
          <w:tcPr>
            <w:tcW w:w="2122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728F9A" w14:textId="77777777" w:rsidR="00AF660E" w:rsidRPr="00CC33E3" w:rsidRDefault="00AF660E" w:rsidP="00AF660E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FBD0D4" w14:textId="77777777" w:rsidR="00AF660E" w:rsidRPr="00CC33E3" w:rsidRDefault="00AF660E" w:rsidP="00AF660E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0.1 [0.1</w:t>
            </w:r>
            <w:r w:rsidR="00A76C0F" w:rsidRPr="00CC33E3">
              <w:rPr>
                <w:color w:val="000000" w:themeColor="text1"/>
                <w:sz w:val="18"/>
                <w:szCs w:val="18"/>
                <w:lang w:val="en-US"/>
              </w:rPr>
              <w:t>,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 xml:space="preserve"> 0.3]</w:t>
            </w:r>
          </w:p>
        </w:tc>
      </w:tr>
      <w:tr w:rsidR="0056641C" w:rsidRPr="00CC33E3" w14:paraId="2B6CC446" w14:textId="77777777" w:rsidTr="00F23703">
        <w:trPr>
          <w:trHeight w:val="315"/>
        </w:trPr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ED54FB" w14:textId="77777777" w:rsidR="00AF660E" w:rsidRPr="00CC33E3" w:rsidRDefault="00AF660E" w:rsidP="00AF660E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Maternal smoking during pregnancy (N (%))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E1EC57" w14:textId="77777777" w:rsidR="00AF660E" w:rsidRPr="00CC33E3" w:rsidRDefault="00AF660E" w:rsidP="00AF660E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No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348033" w14:textId="1E469496" w:rsidR="00AF660E" w:rsidRPr="00CC33E3" w:rsidRDefault="00AF660E" w:rsidP="00AF660E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6</w:t>
            </w:r>
            <w:r w:rsidR="00AD1D74">
              <w:rPr>
                <w:color w:val="000000" w:themeColor="text1"/>
                <w:sz w:val="18"/>
                <w:szCs w:val="18"/>
                <w:lang w:val="en-US"/>
              </w:rPr>
              <w:t>485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 xml:space="preserve"> (8</w:t>
            </w:r>
            <w:r w:rsidR="00AD1D74">
              <w:rPr>
                <w:color w:val="000000" w:themeColor="text1"/>
                <w:sz w:val="18"/>
                <w:szCs w:val="18"/>
                <w:lang w:val="en-US"/>
              </w:rPr>
              <w:t>4.0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270004" w14:textId="77777777" w:rsidR="00AF660E" w:rsidRPr="00CC33E3" w:rsidRDefault="00AF660E" w:rsidP="00AF660E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No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386AFA" w14:textId="35D4EC5D" w:rsidR="00AF660E" w:rsidRPr="00CC33E3" w:rsidRDefault="00AF660E" w:rsidP="00AF660E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1784 (7</w:t>
            </w:r>
            <w:r w:rsidR="00BA73B9">
              <w:rPr>
                <w:color w:val="000000" w:themeColor="text1"/>
                <w:sz w:val="18"/>
                <w:szCs w:val="18"/>
                <w:lang w:val="en-US"/>
              </w:rPr>
              <w:t>0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.</w:t>
            </w:r>
            <w:r w:rsidR="00BA73B9">
              <w:rPr>
                <w:color w:val="000000" w:themeColor="text1"/>
                <w:sz w:val="18"/>
                <w:szCs w:val="18"/>
                <w:lang w:val="en-US"/>
              </w:rPr>
              <w:t>5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</w:tr>
      <w:tr w:rsidR="0056641C" w:rsidRPr="00CC33E3" w14:paraId="22D9CD19" w14:textId="77777777" w:rsidTr="00F23703">
        <w:trPr>
          <w:trHeight w:val="315"/>
        </w:trPr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B287E7" w14:textId="77777777" w:rsidR="00AF660E" w:rsidRPr="00CC33E3" w:rsidRDefault="00AF660E" w:rsidP="00AF660E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144D90" w14:textId="77777777" w:rsidR="00AF660E" w:rsidRPr="00CC33E3" w:rsidRDefault="0056641C" w:rsidP="00AF660E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Yes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F039F8" w14:textId="00A2773D" w:rsidR="00AF660E" w:rsidRPr="00CC33E3" w:rsidRDefault="0056641C" w:rsidP="00AF660E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10</w:t>
            </w:r>
            <w:r w:rsidR="00AD1D74">
              <w:rPr>
                <w:color w:val="000000" w:themeColor="text1"/>
                <w:sz w:val="18"/>
                <w:szCs w:val="18"/>
                <w:lang w:val="en-US"/>
              </w:rPr>
              <w:t>34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 xml:space="preserve"> (13.</w:t>
            </w:r>
            <w:r w:rsidR="00AD1D74">
              <w:rPr>
                <w:color w:val="000000" w:themeColor="text1"/>
                <w:sz w:val="18"/>
                <w:szCs w:val="18"/>
                <w:lang w:val="en-US"/>
              </w:rPr>
              <w:t>4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ECC2D2" w14:textId="77777777" w:rsidR="00AF660E" w:rsidRPr="00CC33E3" w:rsidRDefault="00FE461D" w:rsidP="00AF660E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Yes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FAE96D" w14:textId="3B4EA561" w:rsidR="00AF660E" w:rsidRPr="00CC33E3" w:rsidRDefault="00FE461D" w:rsidP="00AF660E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466 (</w:t>
            </w:r>
            <w:r w:rsidR="00BA73B9">
              <w:rPr>
                <w:color w:val="000000" w:themeColor="text1"/>
                <w:sz w:val="18"/>
                <w:szCs w:val="18"/>
                <w:lang w:val="en-US"/>
              </w:rPr>
              <w:t>18.4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</w:tr>
      <w:tr w:rsidR="0056641C" w:rsidRPr="00CC33E3" w14:paraId="6C7F0BFA" w14:textId="77777777" w:rsidTr="00F23703">
        <w:trPr>
          <w:trHeight w:val="315"/>
        </w:trPr>
        <w:tc>
          <w:tcPr>
            <w:tcW w:w="5468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9DEB09" w14:textId="77777777" w:rsidR="00AF660E" w:rsidRPr="00CC33E3" w:rsidRDefault="00AF660E" w:rsidP="00AF660E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4E7F86" w14:textId="77777777" w:rsidR="00AF660E" w:rsidRPr="00CC33E3" w:rsidRDefault="0056641C" w:rsidP="00AF660E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Don’t know</w:t>
            </w:r>
          </w:p>
        </w:tc>
        <w:tc>
          <w:tcPr>
            <w:tcW w:w="2122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7F2DEB" w14:textId="6985B31A" w:rsidR="00AF660E" w:rsidRPr="00CC33E3" w:rsidRDefault="0056641C" w:rsidP="00AF660E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2</w:t>
            </w:r>
            <w:r w:rsidR="00AD1D74">
              <w:rPr>
                <w:color w:val="000000" w:themeColor="text1"/>
                <w:sz w:val="18"/>
                <w:szCs w:val="18"/>
                <w:lang w:val="en-US"/>
              </w:rPr>
              <w:t>0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1 (2.</w:t>
            </w:r>
            <w:r w:rsidR="00AD1D74">
              <w:rPr>
                <w:color w:val="000000" w:themeColor="text1"/>
                <w:sz w:val="18"/>
                <w:szCs w:val="18"/>
                <w:lang w:val="en-US"/>
              </w:rPr>
              <w:t>6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2122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115C1F" w14:textId="77777777" w:rsidR="00AF660E" w:rsidRPr="00CC33E3" w:rsidRDefault="00AF660E" w:rsidP="00AF660E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08039A" w14:textId="77777777" w:rsidR="00AF660E" w:rsidRPr="00CC33E3" w:rsidRDefault="00AF660E" w:rsidP="00AF660E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6641C" w:rsidRPr="00CC33E3" w14:paraId="55948D70" w14:textId="77777777" w:rsidTr="00F23703">
        <w:trPr>
          <w:trHeight w:val="315"/>
        </w:trPr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FB5846" w14:textId="77777777" w:rsidR="00AF660E" w:rsidRPr="00CC33E3" w:rsidRDefault="00AF660E" w:rsidP="00AF660E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Maternal cannabis during pregnancy (N (%))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766958" w14:textId="77777777" w:rsidR="00AF660E" w:rsidRPr="00CC33E3" w:rsidRDefault="00AF660E" w:rsidP="00AF660E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No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B42EBC" w14:textId="0D1FBCB9" w:rsidR="00AF660E" w:rsidRPr="00CC33E3" w:rsidRDefault="00AF660E" w:rsidP="00AF660E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7</w:t>
            </w:r>
            <w:r w:rsidR="00AD1D74">
              <w:rPr>
                <w:color w:val="000000" w:themeColor="text1"/>
                <w:sz w:val="18"/>
                <w:szCs w:val="18"/>
                <w:lang w:val="en-US"/>
              </w:rPr>
              <w:t>017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 xml:space="preserve"> (90.</w:t>
            </w:r>
            <w:r w:rsidR="00AD1D74">
              <w:rPr>
                <w:color w:val="000000" w:themeColor="text1"/>
                <w:sz w:val="18"/>
                <w:szCs w:val="18"/>
                <w:lang w:val="en-US"/>
              </w:rPr>
              <w:t>9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71ACFF" w14:textId="77777777" w:rsidR="00AF660E" w:rsidRPr="00CC33E3" w:rsidRDefault="00AF660E" w:rsidP="00AF660E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No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06B684" w14:textId="36AE4D49" w:rsidR="00AF660E" w:rsidRPr="00CC33E3" w:rsidRDefault="00AF660E" w:rsidP="00AF660E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1991 (</w:t>
            </w:r>
            <w:r w:rsidR="00BA73B9">
              <w:rPr>
                <w:color w:val="000000" w:themeColor="text1"/>
                <w:sz w:val="18"/>
                <w:szCs w:val="18"/>
                <w:lang w:val="en-US"/>
              </w:rPr>
              <w:t>78.6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</w:tr>
      <w:tr w:rsidR="0056641C" w:rsidRPr="00CC33E3" w14:paraId="352D4B47" w14:textId="77777777" w:rsidTr="00F23703">
        <w:trPr>
          <w:trHeight w:val="315"/>
        </w:trPr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02F753" w14:textId="77777777" w:rsidR="0056641C" w:rsidRPr="00CC33E3" w:rsidRDefault="0056641C" w:rsidP="0056641C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D70BBB" w14:textId="77777777" w:rsidR="0056641C" w:rsidRPr="00CC33E3" w:rsidRDefault="0056641C" w:rsidP="0056641C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Yes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EA0A4F" w14:textId="79EDD3B9" w:rsidR="0056641C" w:rsidRPr="00CC33E3" w:rsidRDefault="0056641C" w:rsidP="001E3792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4</w:t>
            </w:r>
            <w:r w:rsidR="00AD1D74">
              <w:rPr>
                <w:color w:val="000000" w:themeColor="text1"/>
                <w:sz w:val="18"/>
                <w:szCs w:val="18"/>
                <w:lang w:val="en-US"/>
              </w:rPr>
              <w:t>70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 xml:space="preserve"> (6.</w:t>
            </w:r>
            <w:r w:rsidR="00AD1D74"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9A3876" w14:textId="77777777" w:rsidR="0056641C" w:rsidRPr="00CC33E3" w:rsidRDefault="0056641C" w:rsidP="0056641C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Yes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74F6D0" w14:textId="5C302D36" w:rsidR="0056641C" w:rsidRPr="00CC33E3" w:rsidRDefault="0056641C" w:rsidP="0056641C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46 (</w:t>
            </w:r>
            <w:r w:rsidR="00BA73B9">
              <w:rPr>
                <w:color w:val="000000" w:themeColor="text1"/>
                <w:sz w:val="18"/>
                <w:szCs w:val="18"/>
                <w:lang w:val="en-US"/>
              </w:rPr>
              <w:t>1.8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</w:tr>
      <w:tr w:rsidR="0056641C" w:rsidRPr="00CC33E3" w14:paraId="26719B71" w14:textId="77777777" w:rsidTr="00F23703">
        <w:trPr>
          <w:trHeight w:val="315"/>
        </w:trPr>
        <w:tc>
          <w:tcPr>
            <w:tcW w:w="5468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ADA1BC" w14:textId="77777777" w:rsidR="0056641C" w:rsidRPr="00CC33E3" w:rsidRDefault="0056641C" w:rsidP="0056641C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2272F4" w14:textId="77777777" w:rsidR="0056641C" w:rsidRPr="00CC33E3" w:rsidRDefault="0056641C" w:rsidP="0056641C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Don’t know</w:t>
            </w:r>
          </w:p>
        </w:tc>
        <w:tc>
          <w:tcPr>
            <w:tcW w:w="2122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A0C352" w14:textId="426F276D" w:rsidR="0056641C" w:rsidRPr="00CC33E3" w:rsidRDefault="0056641C" w:rsidP="0056641C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2</w:t>
            </w:r>
            <w:r w:rsidR="00AD1D74">
              <w:rPr>
                <w:color w:val="000000" w:themeColor="text1"/>
                <w:sz w:val="18"/>
                <w:szCs w:val="18"/>
                <w:lang w:val="en-US"/>
              </w:rPr>
              <w:t>33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 xml:space="preserve"> (3.</w:t>
            </w:r>
            <w:r w:rsidR="00AD1D74">
              <w:rPr>
                <w:color w:val="000000" w:themeColor="text1"/>
                <w:sz w:val="18"/>
                <w:szCs w:val="18"/>
                <w:lang w:val="en-US"/>
              </w:rPr>
              <w:t>0</w:t>
            </w: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2122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7201F9" w14:textId="77777777" w:rsidR="0056641C" w:rsidRPr="00CC33E3" w:rsidRDefault="0056641C" w:rsidP="0056641C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C27790" w14:textId="77777777" w:rsidR="0056641C" w:rsidRPr="00CC33E3" w:rsidRDefault="0056641C" w:rsidP="0056641C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6641C" w:rsidRPr="00CC33E3" w14:paraId="46628132" w14:textId="77777777" w:rsidTr="00F23703">
        <w:trPr>
          <w:trHeight w:val="315"/>
        </w:trPr>
        <w:tc>
          <w:tcPr>
            <w:tcW w:w="5468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650681" w14:textId="77777777" w:rsidR="0056641C" w:rsidRPr="00CC33E3" w:rsidRDefault="0056641C" w:rsidP="0056641C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IQ (mean ± SD)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B77582" w14:textId="77777777" w:rsidR="0056641C" w:rsidRPr="00CC33E3" w:rsidRDefault="0056641C" w:rsidP="0056641C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23AC68" w14:textId="77777777" w:rsidR="0056641C" w:rsidRPr="00CC33E3" w:rsidRDefault="0056641C" w:rsidP="0056641C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9.9 ± 3.0</w:t>
            </w:r>
          </w:p>
        </w:tc>
        <w:tc>
          <w:tcPr>
            <w:tcW w:w="2122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99E3C0" w14:textId="77777777" w:rsidR="0056641C" w:rsidRPr="00CC33E3" w:rsidRDefault="0056641C" w:rsidP="0056641C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C33203" w14:textId="77777777" w:rsidR="0056641C" w:rsidRPr="00CC33E3" w:rsidRDefault="0056641C" w:rsidP="0056641C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C33E3">
              <w:rPr>
                <w:color w:val="000000" w:themeColor="text1"/>
                <w:sz w:val="18"/>
                <w:szCs w:val="18"/>
                <w:lang w:val="en-US"/>
              </w:rPr>
              <w:t>103.9 ± 14.7</w:t>
            </w:r>
          </w:p>
        </w:tc>
      </w:tr>
    </w:tbl>
    <w:p w14:paraId="431AEB65" w14:textId="77777777" w:rsidR="00DC5986" w:rsidRPr="00CC33E3" w:rsidRDefault="00DC5986">
      <w:pPr>
        <w:rPr>
          <w:color w:val="000000" w:themeColor="text1"/>
          <w:sz w:val="18"/>
          <w:szCs w:val="18"/>
          <w:lang w:val="en-US"/>
        </w:rPr>
      </w:pPr>
    </w:p>
    <w:p w14:paraId="10ECA694" w14:textId="7C155B39" w:rsidR="00A24909" w:rsidRPr="00CC33E3" w:rsidRDefault="000C48A8" w:rsidP="000C48A8">
      <w:pPr>
        <w:rPr>
          <w:b/>
          <w:lang w:val="en-US"/>
        </w:rPr>
      </w:pPr>
      <w:r>
        <w:rPr>
          <w:color w:val="000000" w:themeColor="text1"/>
          <w:sz w:val="18"/>
          <w:szCs w:val="18"/>
          <w:lang w:val="en-US"/>
        </w:rPr>
        <w:t xml:space="preserve"> </w:t>
      </w:r>
    </w:p>
    <w:sectPr w:rsidR="00A24909" w:rsidRPr="00CC33E3" w:rsidSect="00B152F0">
      <w:pgSz w:w="16834" w:h="11909" w:orient="landscape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3E90C" w14:textId="77777777" w:rsidR="00A451B3" w:rsidRDefault="00A451B3" w:rsidP="00AB7D12">
      <w:pPr>
        <w:spacing w:line="240" w:lineRule="auto"/>
      </w:pPr>
      <w:r>
        <w:separator/>
      </w:r>
    </w:p>
  </w:endnote>
  <w:endnote w:type="continuationSeparator" w:id="0">
    <w:p w14:paraId="5D068695" w14:textId="77777777" w:rsidR="00A451B3" w:rsidRDefault="00A451B3" w:rsidP="00AB7D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1FD81" w14:textId="77777777" w:rsidR="00A451B3" w:rsidRDefault="00A451B3" w:rsidP="00AB7D12">
      <w:pPr>
        <w:spacing w:line="240" w:lineRule="auto"/>
      </w:pPr>
      <w:r>
        <w:separator/>
      </w:r>
    </w:p>
  </w:footnote>
  <w:footnote w:type="continuationSeparator" w:id="0">
    <w:p w14:paraId="52AB3893" w14:textId="77777777" w:rsidR="00A451B3" w:rsidRDefault="00A451B3" w:rsidP="00AB7D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986"/>
    <w:rsid w:val="00006A76"/>
    <w:rsid w:val="00012B58"/>
    <w:rsid w:val="0003306F"/>
    <w:rsid w:val="000578C6"/>
    <w:rsid w:val="00075535"/>
    <w:rsid w:val="00081FE0"/>
    <w:rsid w:val="00094CEB"/>
    <w:rsid w:val="000C392E"/>
    <w:rsid w:val="000C48A8"/>
    <w:rsid w:val="000D07CC"/>
    <w:rsid w:val="000E7D2B"/>
    <w:rsid w:val="000F3484"/>
    <w:rsid w:val="000F643C"/>
    <w:rsid w:val="00155CF7"/>
    <w:rsid w:val="00163A0E"/>
    <w:rsid w:val="001862EB"/>
    <w:rsid w:val="001A02FA"/>
    <w:rsid w:val="001A7E85"/>
    <w:rsid w:val="001C313B"/>
    <w:rsid w:val="001D4FEC"/>
    <w:rsid w:val="001E3792"/>
    <w:rsid w:val="001E6C3C"/>
    <w:rsid w:val="00206D34"/>
    <w:rsid w:val="00213D0E"/>
    <w:rsid w:val="00215D5B"/>
    <w:rsid w:val="00226E6A"/>
    <w:rsid w:val="002334E1"/>
    <w:rsid w:val="002825F3"/>
    <w:rsid w:val="00297C1A"/>
    <w:rsid w:val="002D2988"/>
    <w:rsid w:val="002E3FBF"/>
    <w:rsid w:val="003146EA"/>
    <w:rsid w:val="00331CDF"/>
    <w:rsid w:val="00333EC8"/>
    <w:rsid w:val="00354B2C"/>
    <w:rsid w:val="003724DB"/>
    <w:rsid w:val="0037653E"/>
    <w:rsid w:val="00392600"/>
    <w:rsid w:val="003A6B1B"/>
    <w:rsid w:val="00433CAB"/>
    <w:rsid w:val="00437A0E"/>
    <w:rsid w:val="00451E39"/>
    <w:rsid w:val="0048501A"/>
    <w:rsid w:val="004C3A8A"/>
    <w:rsid w:val="004C6993"/>
    <w:rsid w:val="00507E60"/>
    <w:rsid w:val="00523ED1"/>
    <w:rsid w:val="0056641C"/>
    <w:rsid w:val="0057452C"/>
    <w:rsid w:val="00597A9C"/>
    <w:rsid w:val="005D099E"/>
    <w:rsid w:val="005E6D46"/>
    <w:rsid w:val="005F7AA0"/>
    <w:rsid w:val="00603DB4"/>
    <w:rsid w:val="0061622D"/>
    <w:rsid w:val="00634BBB"/>
    <w:rsid w:val="00634EA3"/>
    <w:rsid w:val="00647D7F"/>
    <w:rsid w:val="006606BB"/>
    <w:rsid w:val="00680D2B"/>
    <w:rsid w:val="006830C9"/>
    <w:rsid w:val="00683F48"/>
    <w:rsid w:val="00694C26"/>
    <w:rsid w:val="006B3047"/>
    <w:rsid w:val="006C3A23"/>
    <w:rsid w:val="006E6C73"/>
    <w:rsid w:val="006E6EE9"/>
    <w:rsid w:val="007064B1"/>
    <w:rsid w:val="007179DD"/>
    <w:rsid w:val="0072213F"/>
    <w:rsid w:val="007436DC"/>
    <w:rsid w:val="0075448B"/>
    <w:rsid w:val="00776037"/>
    <w:rsid w:val="00787DB3"/>
    <w:rsid w:val="00791A71"/>
    <w:rsid w:val="00793AE0"/>
    <w:rsid w:val="007B1F71"/>
    <w:rsid w:val="007C195A"/>
    <w:rsid w:val="0086434E"/>
    <w:rsid w:val="00887F1C"/>
    <w:rsid w:val="00890C02"/>
    <w:rsid w:val="008A4688"/>
    <w:rsid w:val="008C0BB1"/>
    <w:rsid w:val="008E5C13"/>
    <w:rsid w:val="0092433A"/>
    <w:rsid w:val="00952BEA"/>
    <w:rsid w:val="00957A55"/>
    <w:rsid w:val="00974055"/>
    <w:rsid w:val="00991A10"/>
    <w:rsid w:val="009A0433"/>
    <w:rsid w:val="009B22ED"/>
    <w:rsid w:val="009C4E72"/>
    <w:rsid w:val="00A12DB2"/>
    <w:rsid w:val="00A16A70"/>
    <w:rsid w:val="00A24909"/>
    <w:rsid w:val="00A27B9A"/>
    <w:rsid w:val="00A3183F"/>
    <w:rsid w:val="00A451B3"/>
    <w:rsid w:val="00A673D7"/>
    <w:rsid w:val="00A76C0F"/>
    <w:rsid w:val="00A849F2"/>
    <w:rsid w:val="00A93B6E"/>
    <w:rsid w:val="00AB7D12"/>
    <w:rsid w:val="00AD1D74"/>
    <w:rsid w:val="00AE1582"/>
    <w:rsid w:val="00AF4051"/>
    <w:rsid w:val="00AF660E"/>
    <w:rsid w:val="00B01854"/>
    <w:rsid w:val="00B152F0"/>
    <w:rsid w:val="00B16048"/>
    <w:rsid w:val="00B220A7"/>
    <w:rsid w:val="00B3606D"/>
    <w:rsid w:val="00B87A73"/>
    <w:rsid w:val="00BA04DA"/>
    <w:rsid w:val="00BA1BE4"/>
    <w:rsid w:val="00BA6165"/>
    <w:rsid w:val="00BA73B9"/>
    <w:rsid w:val="00BB4E2B"/>
    <w:rsid w:val="00BD2DE2"/>
    <w:rsid w:val="00BD3D6A"/>
    <w:rsid w:val="00BD4CF2"/>
    <w:rsid w:val="00BE618A"/>
    <w:rsid w:val="00C5654E"/>
    <w:rsid w:val="00CB349B"/>
    <w:rsid w:val="00CC33E3"/>
    <w:rsid w:val="00CD609A"/>
    <w:rsid w:val="00CE72D1"/>
    <w:rsid w:val="00CF5093"/>
    <w:rsid w:val="00D0333B"/>
    <w:rsid w:val="00D53A88"/>
    <w:rsid w:val="00DC5986"/>
    <w:rsid w:val="00E22E9A"/>
    <w:rsid w:val="00E2778E"/>
    <w:rsid w:val="00E31CB3"/>
    <w:rsid w:val="00E45062"/>
    <w:rsid w:val="00E55497"/>
    <w:rsid w:val="00E94920"/>
    <w:rsid w:val="00EA4E14"/>
    <w:rsid w:val="00ED343D"/>
    <w:rsid w:val="00F23703"/>
    <w:rsid w:val="00F907CA"/>
    <w:rsid w:val="00F9477E"/>
    <w:rsid w:val="00FA0D0E"/>
    <w:rsid w:val="00FA4498"/>
    <w:rsid w:val="00FA7ED7"/>
    <w:rsid w:val="00FB076A"/>
    <w:rsid w:val="00FE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3FD19"/>
  <w15:docId w15:val="{9DC1B02B-0E88-4642-A7AA-DC991E08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ibliography">
    <w:name w:val="Bibliography"/>
    <w:basedOn w:val="Normal"/>
    <w:next w:val="Normal"/>
    <w:uiPriority w:val="37"/>
    <w:unhideWhenUsed/>
    <w:rsid w:val="00A849F2"/>
    <w:pPr>
      <w:tabs>
        <w:tab w:val="left" w:pos="380"/>
      </w:tabs>
      <w:spacing w:after="240" w:line="240" w:lineRule="auto"/>
      <w:ind w:left="384" w:hanging="384"/>
    </w:pPr>
  </w:style>
  <w:style w:type="character" w:styleId="CommentReference">
    <w:name w:val="annotation reference"/>
    <w:basedOn w:val="DefaultParagraphFont"/>
    <w:uiPriority w:val="99"/>
    <w:semiHidden/>
    <w:unhideWhenUsed/>
    <w:rsid w:val="00D53A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3A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3A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A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2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2D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7D1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D12"/>
  </w:style>
  <w:style w:type="paragraph" w:styleId="Footer">
    <w:name w:val="footer"/>
    <w:basedOn w:val="Normal"/>
    <w:link w:val="FooterChar"/>
    <w:uiPriority w:val="99"/>
    <w:unhideWhenUsed/>
    <w:rsid w:val="00AB7D1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D12"/>
  </w:style>
  <w:style w:type="character" w:styleId="Hyperlink">
    <w:name w:val="Hyperlink"/>
    <w:basedOn w:val="DefaultParagraphFont"/>
    <w:uiPriority w:val="99"/>
    <w:unhideWhenUsed/>
    <w:rsid w:val="00A673D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73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78C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31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5E6D4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pscychresns.2016.06.008" TargetMode="External"/><Relationship Id="rId13" Type="http://schemas.openxmlformats.org/officeDocument/2006/relationships/hyperlink" Target="https://doi.org/10.1016/j.biopsych.2009.05.013" TargetMode="External"/><Relationship Id="rId18" Type="http://schemas.openxmlformats.org/officeDocument/2006/relationships/hyperlink" Target="https://doi.org/10.1016/j.biopsych.2013.12.01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i.org/10.3389/fnsys.2012.00080" TargetMode="External"/><Relationship Id="rId7" Type="http://schemas.openxmlformats.org/officeDocument/2006/relationships/hyperlink" Target="https://doi.org/10.1016/j.brainres.2018.02.007" TargetMode="External"/><Relationship Id="rId12" Type="http://schemas.openxmlformats.org/officeDocument/2006/relationships/hyperlink" Target="https://doi.org/10.1016/j.neulet.2005.07.020" TargetMode="External"/><Relationship Id="rId17" Type="http://schemas.openxmlformats.org/officeDocument/2006/relationships/hyperlink" Target="https://doi.org/10.1111/j.1552-6569.2008.00289.x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oi.org/10.1002/hbm.23243" TargetMode="External"/><Relationship Id="rId20" Type="http://schemas.openxmlformats.org/officeDocument/2006/relationships/hyperlink" Target="https://doi.org/10.1155/2014/380531" TargetMode="External"/><Relationship Id="rId1" Type="http://schemas.openxmlformats.org/officeDocument/2006/relationships/styles" Target="styles.xml"/><Relationship Id="rId6" Type="http://schemas.openxmlformats.org/officeDocument/2006/relationships/hyperlink" Target="mailto:tiemeier@hsph.harvard.edu" TargetMode="External"/><Relationship Id="rId11" Type="http://schemas.openxmlformats.org/officeDocument/2006/relationships/hyperlink" Target="https://doi.org/10.1177%2F1087054714559642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doi.org/10.1016/j.neuroimage.2013.12.015" TargetMode="External"/><Relationship Id="rId23" Type="http://schemas.openxmlformats.org/officeDocument/2006/relationships/hyperlink" Target="https://doi.org/10.1016/j.cortex.2016.06.005" TargetMode="External"/><Relationship Id="rId10" Type="http://schemas.openxmlformats.org/officeDocument/2006/relationships/hyperlink" Target="https://doi.org/10.1177%2F088307380201700202" TargetMode="External"/><Relationship Id="rId19" Type="http://schemas.openxmlformats.org/officeDocument/2006/relationships/hyperlink" Target="https://doi.org/10.1016/j.pscychresns.2014.05.01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016/j.pscychresns.2016.06.008" TargetMode="External"/><Relationship Id="rId14" Type="http://schemas.openxmlformats.org/officeDocument/2006/relationships/hyperlink" Target="https://doi.org/10.1016/j.nicl.2017.05.016" TargetMode="External"/><Relationship Id="rId22" Type="http://schemas.openxmlformats.org/officeDocument/2006/relationships/hyperlink" Target="https://doi.org/10.1515/psicl-2015-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 Lamballais Tessensohn</dc:creator>
  <cp:lastModifiedBy>Lorenza Dall'Aglio</cp:lastModifiedBy>
  <cp:revision>6</cp:revision>
  <dcterms:created xsi:type="dcterms:W3CDTF">2022-09-22T15:06:00Z</dcterms:created>
  <dcterms:modified xsi:type="dcterms:W3CDTF">2022-10-04T15:30:00Z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zotero-version="5.0.97-beta.57+07df7d0de"&gt;&lt;session id="HIP9kp8z"/&gt;&lt;style id="http://www.zotero.org/styles/vancouver" locale="en-US" hasBibliography="1" bibliographyStyleHasBeenSet="1"/&gt;&lt;prefs&gt;&lt;pref name="fieldType" value="Field"/&gt;&lt;p</vt:lpwstr>
  </property>
  <property fmtid="{D5CDD505-2E9C-101B-9397-08002B2CF9AE}" pid="3" name="ZOTERO_PREF_2">
    <vt:lpwstr>ref name="automaticJournalAbbreviations" value="true"/&gt;&lt;/prefs&gt;&lt;/data&gt;</vt:lpwstr>
  </property>
</Properties>
</file>