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BA983CB" w:rsidR="00877644" w:rsidRPr="00125190" w:rsidRDefault="005E300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E300C">
        <w:rPr>
          <w:rFonts w:asciiTheme="minorHAnsi" w:hAnsiTheme="minorHAnsi"/>
        </w:rPr>
        <w:t xml:space="preserve">We systematically characterized the </w:t>
      </w:r>
      <w:r w:rsidR="00356FBA">
        <w:rPr>
          <w:rFonts w:asciiTheme="minorHAnsi" w:hAnsiTheme="minorHAnsi"/>
        </w:rPr>
        <w:t xml:space="preserve">extinction length (Fig.3); volume, area, volume/area and number of ventricular zones (Fig.4); dynamics of neuronal migration through measuring their overall displacement, speed of migration, and migration pattern (Fig.5 and 6) of control and mutant organoids. </w:t>
      </w:r>
      <w:r w:rsidRPr="005E300C">
        <w:rPr>
          <w:rFonts w:asciiTheme="minorHAnsi" w:hAnsiTheme="minorHAnsi"/>
        </w:rPr>
        <w:t>Our sample size is similar or larger than those generally employed in the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F0740BE" w:rsidR="00B330BD" w:rsidRPr="00125190" w:rsidRDefault="00356FB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Figure 3, we have performed extinction length measurement in four control and four mutant organoids. In Figure 4, we characterized volume, area, volume/area, and number of ventricular zones in ten control and ten mutant organoids. In Figure 5 and 6, we characterized dynamics of neuronal migration in six control and six mutant organoids. All of these results were obtained from two different patient </w:t>
      </w:r>
      <w:proofErr w:type="gramStart"/>
      <w:r>
        <w:rPr>
          <w:rFonts w:asciiTheme="minorHAnsi" w:hAnsiTheme="minorHAnsi"/>
        </w:rPr>
        <w:t>lines(</w:t>
      </w:r>
      <w:proofErr w:type="gramEnd"/>
      <w:r>
        <w:rPr>
          <w:rFonts w:asciiTheme="minorHAnsi" w:hAnsiTheme="minorHAnsi"/>
        </w:rPr>
        <w:t>explained in Methods section)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544BAAD7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224F7E1" w:rsidR="0015519A" w:rsidRDefault="00356FB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figure 3, we mentioned that we used t-test and we characterized four control and four mutant organoids.</w:t>
      </w:r>
    </w:p>
    <w:p w14:paraId="4F465066" w14:textId="2D5010CF" w:rsidR="00356FBA" w:rsidRDefault="00356FB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figure 4, we mentioned that </w:t>
      </w:r>
      <w:r w:rsidR="00D32A9D">
        <w:rPr>
          <w:rFonts w:asciiTheme="minorHAnsi" w:hAnsiTheme="minorHAnsi"/>
          <w:sz w:val="22"/>
          <w:szCs w:val="22"/>
        </w:rPr>
        <w:t>we used t-test and we characterized ten control and ten mutant organoids.</w:t>
      </w:r>
    </w:p>
    <w:p w14:paraId="73A1AE36" w14:textId="014622B8" w:rsidR="00D32A9D" w:rsidRDefault="00D32A9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figure 5 and 6, we mentioned that we used t-test and we characterized six control and six mutant organoids. </w:t>
      </w:r>
    </w:p>
    <w:p w14:paraId="7AAE9EBE" w14:textId="02DEF8E2" w:rsidR="00D32A9D" w:rsidRPr="00505C51" w:rsidRDefault="00D32A9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also explain statistical tests in the statistical tests section in the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E409605" w:rsidR="00BC3CCE" w:rsidRPr="00505C51" w:rsidRDefault="00D32A9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did not perform any masking during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021434B" w:rsidR="00BC3CCE" w:rsidRPr="00505C51" w:rsidRDefault="00D32A9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We provide source file for figures 3-6 as a video.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CD033" w14:textId="77777777" w:rsidR="00BE504A" w:rsidRDefault="00BE504A" w:rsidP="004215FE">
      <w:r>
        <w:separator/>
      </w:r>
    </w:p>
  </w:endnote>
  <w:endnote w:type="continuationSeparator" w:id="0">
    <w:p w14:paraId="2D7452D4" w14:textId="77777777" w:rsidR="00BE504A" w:rsidRDefault="00BE504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F2772" w14:textId="77777777" w:rsidR="00BE504A" w:rsidRDefault="00BE504A" w:rsidP="004215FE">
      <w:r>
        <w:separator/>
      </w:r>
    </w:p>
  </w:footnote>
  <w:footnote w:type="continuationSeparator" w:id="0">
    <w:p w14:paraId="4A0AF513" w14:textId="77777777" w:rsidR="00BE504A" w:rsidRDefault="00BE504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6FB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5DD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300C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504A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2A9D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898197F-B110-41A7-91F6-2731646B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BFB263-2B77-4B58-B02C-0AF71BDA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murat yildirim</cp:lastModifiedBy>
  <cp:revision>2</cp:revision>
  <dcterms:created xsi:type="dcterms:W3CDTF">2022-02-26T14:27:00Z</dcterms:created>
  <dcterms:modified xsi:type="dcterms:W3CDTF">2022-02-26T14:27:00Z</dcterms:modified>
</cp:coreProperties>
</file>