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17887">
        <w:fldChar w:fldCharType="begin"/>
      </w:r>
      <w:r w:rsidR="00217887">
        <w:instrText xml:space="preserve"> HYPERLINK "https://biosharing.org/" \t "_blank" </w:instrText>
      </w:r>
      <w:r w:rsidR="00217887">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217887">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5A0CC06" w:rsidR="00FD4937" w:rsidRPr="00C876DA" w:rsidRDefault="0049082A" w:rsidP="0049082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sidRPr="00C876DA">
        <w:rPr>
          <w:rFonts w:asciiTheme="minorHAnsi" w:hAnsiTheme="minorHAnsi"/>
          <w:sz w:val="22"/>
          <w:szCs w:val="22"/>
          <w:lang w:eastAsia="zh-CN"/>
        </w:rPr>
        <w:t xml:space="preserve">Sample sizes for </w:t>
      </w:r>
      <w:r w:rsidRPr="00C876DA">
        <w:rPr>
          <w:rFonts w:asciiTheme="minorHAnsi" w:hAnsiTheme="minorHAnsi" w:hint="eastAsia"/>
          <w:sz w:val="22"/>
          <w:szCs w:val="22"/>
          <w:lang w:eastAsia="zh-CN"/>
        </w:rPr>
        <w:t>the</w:t>
      </w:r>
      <w:r w:rsidRPr="00C876DA">
        <w:rPr>
          <w:rFonts w:asciiTheme="minorHAnsi" w:hAnsiTheme="minorHAnsi"/>
          <w:sz w:val="22"/>
          <w:szCs w:val="22"/>
          <w:lang w:eastAsia="zh-CN"/>
        </w:rPr>
        <w:t xml:space="preserve"> </w:t>
      </w:r>
      <w:r w:rsidRPr="00C876DA">
        <w:rPr>
          <w:rFonts w:asciiTheme="minorHAnsi" w:hAnsiTheme="minorHAnsi" w:hint="eastAsia"/>
          <w:sz w:val="22"/>
          <w:szCs w:val="22"/>
          <w:lang w:eastAsia="zh-CN"/>
        </w:rPr>
        <w:t>study</w:t>
      </w:r>
      <w:r w:rsidRPr="00C876DA">
        <w:rPr>
          <w:rFonts w:asciiTheme="minorHAnsi" w:hAnsiTheme="minorHAnsi"/>
          <w:sz w:val="22"/>
          <w:szCs w:val="22"/>
          <w:lang w:eastAsia="zh-CN"/>
        </w:rPr>
        <w:t xml:space="preserve"> were not predetermined and were chosen based on our prior experience and</w:t>
      </w:r>
      <w:r w:rsidRPr="00C876DA">
        <w:rPr>
          <w:rFonts w:asciiTheme="minorHAnsi" w:hAnsiTheme="minorHAnsi" w:hint="eastAsia"/>
          <w:sz w:val="22"/>
          <w:szCs w:val="22"/>
          <w:lang w:eastAsia="zh-CN"/>
        </w:rPr>
        <w:t xml:space="preserve"> </w:t>
      </w:r>
      <w:r w:rsidRPr="00C876DA">
        <w:rPr>
          <w:rFonts w:asciiTheme="minorHAnsi" w:hAnsiTheme="minorHAnsi"/>
          <w:sz w:val="22"/>
          <w:szCs w:val="22"/>
          <w:lang w:eastAsia="zh-CN"/>
        </w:rPr>
        <w:t>common standards in the field for detecting statistically significant differences</w:t>
      </w:r>
      <w:r w:rsidRPr="00C876DA">
        <w:rPr>
          <w:rFonts w:asciiTheme="minorHAnsi" w:hAnsiTheme="minorHAnsi" w:hint="eastAsia"/>
          <w:sz w:val="22"/>
          <w:szCs w:val="22"/>
          <w:lang w:eastAsia="zh-CN"/>
        </w:rPr>
        <w:t>.</w:t>
      </w:r>
      <w:r w:rsidRPr="00C876DA">
        <w:rPr>
          <w:rFonts w:asciiTheme="minorHAnsi" w:hAnsiTheme="minorHAnsi"/>
          <w:sz w:val="22"/>
          <w:szCs w:val="22"/>
          <w:lang w:eastAsia="zh-CN"/>
        </w:rPr>
        <w:t xml:space="preserve"> The information can </w:t>
      </w:r>
      <w:r w:rsidR="009D64C6" w:rsidRPr="00C876DA">
        <w:rPr>
          <w:rFonts w:asciiTheme="minorHAnsi" w:hAnsiTheme="minorHAnsi"/>
          <w:sz w:val="22"/>
          <w:szCs w:val="22"/>
          <w:lang w:eastAsia="zh-CN"/>
        </w:rPr>
        <w:t>be available</w:t>
      </w:r>
      <w:r w:rsidRPr="00C876DA">
        <w:rPr>
          <w:rFonts w:asciiTheme="minorHAnsi" w:hAnsiTheme="minorHAnsi"/>
          <w:sz w:val="22"/>
          <w:szCs w:val="22"/>
          <w:lang w:eastAsia="zh-CN"/>
        </w:rPr>
        <w:t xml:space="preserve"> in Materials and Methods</w:t>
      </w:r>
      <w:r w:rsidR="00996158" w:rsidRPr="00C876DA">
        <w:rPr>
          <w:rFonts w:asciiTheme="minorHAnsi" w:hAnsiTheme="minorHAnsi"/>
          <w:sz w:val="22"/>
          <w:szCs w:val="22"/>
          <w:lang w:eastAsia="zh-CN"/>
        </w:rPr>
        <w:t xml:space="preserve"> </w:t>
      </w:r>
      <w:r w:rsidRPr="00C876DA">
        <w:rPr>
          <w:rFonts w:asciiTheme="minorHAnsi" w:hAnsiTheme="minorHAnsi"/>
          <w:sz w:val="22"/>
          <w:szCs w:val="22"/>
          <w:lang w:eastAsia="zh-CN"/>
        </w:rPr>
        <w:t>and figure legends.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You should include a definition of </w:t>
      </w:r>
      <w:bookmarkStart w:id="1" w:name="_Hlk97286111"/>
      <w:r w:rsidRPr="00505C51">
        <w:rPr>
          <w:rFonts w:asciiTheme="minorHAnsi" w:hAnsiTheme="minorHAnsi"/>
          <w:sz w:val="22"/>
          <w:szCs w:val="22"/>
        </w:rPr>
        <w:t>biological versus technical replication</w:t>
      </w:r>
      <w:bookmarkEnd w:id="1"/>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AF41A17" w14:textId="75911704" w:rsidR="00FD4937" w:rsidRPr="00C876DA" w:rsidRDefault="006202D0" w:rsidP="006202D0">
      <w:pPr>
        <w:framePr w:w="7817" w:h="1088" w:hSpace="180" w:wrap="around" w:vAnchor="text" w:hAnchor="page" w:x="1858" w:y="1"/>
        <w:pBdr>
          <w:top w:val="single" w:sz="6" w:space="1" w:color="auto"/>
          <w:left w:val="single" w:sz="6" w:space="1" w:color="auto"/>
          <w:bottom w:val="single" w:sz="6" w:space="1" w:color="auto"/>
          <w:right w:val="single" w:sz="6" w:space="1" w:color="auto"/>
        </w:pBdr>
        <w:rPr>
          <w:b/>
          <w:bCs/>
          <w:sz w:val="22"/>
          <w:szCs w:val="22"/>
        </w:rPr>
      </w:pPr>
      <w:r w:rsidRPr="00C876DA">
        <w:rPr>
          <w:sz w:val="22"/>
          <w:szCs w:val="22"/>
        </w:rPr>
        <w:t xml:space="preserve">All findings were reproducible. Confirmation of reproducibility was assessed with a biological replicate (at least three independent biological samples) and technical replication (at least </w:t>
      </w:r>
      <w:r w:rsidR="009D64C6" w:rsidRPr="00C876DA">
        <w:rPr>
          <w:sz w:val="22"/>
          <w:szCs w:val="22"/>
        </w:rPr>
        <w:t>two or three replication)</w:t>
      </w:r>
      <w:r w:rsidRPr="00C876DA">
        <w:rPr>
          <w:sz w:val="22"/>
          <w:szCs w:val="22"/>
        </w:rPr>
        <w:t>. The data of biological and technical replication</w:t>
      </w:r>
      <w:r w:rsidR="009D64C6" w:rsidRPr="00C876DA">
        <w:rPr>
          <w:sz w:val="22"/>
          <w:szCs w:val="22"/>
        </w:rPr>
        <w:t xml:space="preserve"> will </w:t>
      </w:r>
      <w:r w:rsidRPr="00C876DA">
        <w:rPr>
          <w:sz w:val="22"/>
          <w:szCs w:val="22"/>
        </w:rPr>
        <w:t>be provided in the source data.</w:t>
      </w:r>
      <w:r w:rsidR="009D64C6" w:rsidRPr="00C876DA">
        <w:rPr>
          <w:sz w:val="22"/>
          <w:szCs w:val="22"/>
        </w:rPr>
        <w:t xml:space="preserve"> No inclusion/exclusion criteria were used in our study. This information can be found within </w:t>
      </w:r>
      <w:r w:rsidR="009D64C6" w:rsidRPr="00C876DA">
        <w:rPr>
          <w:sz w:val="22"/>
          <w:szCs w:val="22"/>
          <w:lang w:eastAsia="zh-CN"/>
        </w:rPr>
        <w:t xml:space="preserve">Materials and Methods and figure legends. </w:t>
      </w:r>
      <w:r w:rsidR="009D64C6" w:rsidRPr="00C876DA">
        <w:rPr>
          <w:sz w:val="22"/>
          <w:szCs w:val="22"/>
        </w:rPr>
        <w:t xml:space="preserve">High-throughput sequence data have been uploaded </w:t>
      </w:r>
      <w:r w:rsidR="00B870BD" w:rsidRPr="00C876DA">
        <w:rPr>
          <w:sz w:val="22"/>
          <w:szCs w:val="22"/>
        </w:rPr>
        <w:t xml:space="preserve">with the accession number GSE190646. </w:t>
      </w:r>
      <w:r w:rsidR="00B870BD" w:rsidRPr="00C876DA">
        <w:rPr>
          <w:rFonts w:asciiTheme="minorHAnsi" w:hAnsiTheme="minorHAnsi"/>
          <w:sz w:val="22"/>
          <w:szCs w:val="22"/>
          <w:lang w:eastAsia="zh-CN"/>
        </w:rPr>
        <w:t xml:space="preserve">The information can be available in </w:t>
      </w:r>
      <w:r w:rsidR="00B870BD" w:rsidRPr="00C876DA">
        <w:rPr>
          <w:rFonts w:asciiTheme="minorHAnsi" w:hAnsiTheme="minorHAnsi" w:hint="eastAsia"/>
          <w:sz w:val="22"/>
          <w:szCs w:val="22"/>
          <w:lang w:eastAsia="zh-CN"/>
        </w:rPr>
        <w:t>Data</w:t>
      </w:r>
      <w:r w:rsidR="00B870BD" w:rsidRPr="00C876DA">
        <w:rPr>
          <w:rFonts w:asciiTheme="minorHAnsi" w:hAnsiTheme="minorHAnsi"/>
          <w:sz w:val="22"/>
          <w:szCs w:val="22"/>
          <w:lang w:eastAsia="zh-CN"/>
        </w:rPr>
        <w:t xml:space="preserve"> availability</w:t>
      </w:r>
      <w:r w:rsidR="00B870BD" w:rsidRPr="00C876DA">
        <w:rPr>
          <w:rFonts w:asciiTheme="minorHAnsi" w:hAnsiTheme="minorHAnsi" w:hint="eastAsia"/>
          <w:sz w:val="22"/>
          <w:szCs w:val="22"/>
          <w:lang w:eastAsia="zh-CN"/>
        </w:rPr>
        <w:t>.</w:t>
      </w: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F807C7A" w:rsidR="00FD4937" w:rsidRPr="00DA5138" w:rsidRDefault="004E3DB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sz w:val="22"/>
          <w:szCs w:val="22"/>
        </w:rPr>
      </w:pPr>
      <w:r w:rsidRPr="00DA5138">
        <w:rPr>
          <w:sz w:val="22"/>
          <w:szCs w:val="22"/>
        </w:rPr>
        <w:t xml:space="preserve">The quantitative results are presented as the mean ± SEM. </w:t>
      </w:r>
      <w:r w:rsidR="00DA5138" w:rsidRPr="00DA5138">
        <w:rPr>
          <w:sz w:val="22"/>
          <w:szCs w:val="22"/>
        </w:rPr>
        <w:t>Quantification of positively stained cells was counted from at least three independent fields of view</w:t>
      </w:r>
      <w:r w:rsidRPr="00DA5138">
        <w:rPr>
          <w:sz w:val="22"/>
          <w:szCs w:val="22"/>
        </w:rPr>
        <w:t xml:space="preserve"> from at least three mice for each genotype. Statistical analyses were conducted using GraphPad Prism version </w:t>
      </w:r>
      <w:r w:rsidR="00F61D9A" w:rsidRPr="00DA5138">
        <w:rPr>
          <w:sz w:val="22"/>
          <w:szCs w:val="22"/>
        </w:rPr>
        <w:t>8.0.2</w:t>
      </w:r>
      <w:r w:rsidRPr="00DA5138">
        <w:rPr>
          <w:sz w:val="22"/>
          <w:szCs w:val="22"/>
        </w:rPr>
        <w:t xml:space="preserve">. Unpaired two-tailed Student’s t-tests were used for comparison between two groups. </w:t>
      </w:r>
      <w:r w:rsidR="00F61D9A" w:rsidRPr="00DC3030">
        <w:rPr>
          <w:rFonts w:ascii="Symbol" w:hAnsi="Symbol"/>
          <w:i/>
          <w:iCs/>
          <w:sz w:val="22"/>
          <w:szCs w:val="22"/>
        </w:rPr>
        <w:t>R</w:t>
      </w:r>
      <w:r w:rsidRPr="00DA5138">
        <w:rPr>
          <w:sz w:val="22"/>
          <w:szCs w:val="22"/>
        </w:rPr>
        <w:t>-Values&lt;0.05 were considered to indicate significance.</w:t>
      </w:r>
      <w:r w:rsidR="00F61D9A" w:rsidRPr="00DA5138">
        <w:rPr>
          <w:sz w:val="22"/>
          <w:szCs w:val="22"/>
        </w:rPr>
        <w:t xml:space="preserve"> This information can be found within </w:t>
      </w:r>
      <w:r w:rsidR="00DA5138" w:rsidRPr="00DA5138">
        <w:rPr>
          <w:sz w:val="22"/>
          <w:szCs w:val="22"/>
          <w:lang w:eastAsia="zh-CN"/>
        </w:rPr>
        <w:t>Materials and Methods and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B4CBD61" w:rsidR="00FD4937" w:rsidRPr="00DA5138" w:rsidRDefault="00DA513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sz w:val="22"/>
          <w:szCs w:val="22"/>
        </w:rPr>
      </w:pPr>
      <w:r w:rsidRPr="00DA5138">
        <w:rPr>
          <w:sz w:val="22"/>
          <w:szCs w:val="22"/>
        </w:rPr>
        <w:t xml:space="preserve">All animals were randomly selected and grouped according to their genotypes. Mice in the control and experimental groups were from the same litter, at the same age and of similar weight. This information can be found within </w:t>
      </w:r>
      <w:r w:rsidRPr="00DA5138">
        <w:rPr>
          <w:sz w:val="22"/>
          <w:szCs w:val="22"/>
          <w:lang w:eastAsia="zh-CN"/>
        </w:rPr>
        <w:t>Materials and Methods and figure legends.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1E8DE77" w:rsidR="00FD4937" w:rsidRPr="00505C51" w:rsidRDefault="00DA513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T</w:t>
      </w:r>
      <w:r>
        <w:rPr>
          <w:rFonts w:asciiTheme="minorHAnsi" w:hAnsiTheme="minorHAnsi"/>
          <w:sz w:val="22"/>
          <w:szCs w:val="22"/>
          <w:lang w:eastAsia="zh-CN"/>
        </w:rPr>
        <w:t>he figures and tables for the source data files have been provided.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7C891" w14:textId="77777777" w:rsidR="00055AEF" w:rsidRDefault="00055AEF">
      <w:r>
        <w:separator/>
      </w:r>
    </w:p>
  </w:endnote>
  <w:endnote w:type="continuationSeparator" w:id="0">
    <w:p w14:paraId="7A217766" w14:textId="77777777" w:rsidR="00055AEF" w:rsidRDefault="0005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69619" w14:textId="77777777" w:rsidR="00055AEF" w:rsidRDefault="00055AEF">
      <w:r>
        <w:separator/>
      </w:r>
    </w:p>
  </w:footnote>
  <w:footnote w:type="continuationSeparator" w:id="0">
    <w:p w14:paraId="6566DC98" w14:textId="77777777" w:rsidR="00055AEF" w:rsidRDefault="00055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AwNjU0tzA3MjYyMzVV0lEKTi0uzszPAykwqgUA3TOIpSwAAAA="/>
  </w:docVars>
  <w:rsids>
    <w:rsidRoot w:val="00BE5736"/>
    <w:rsid w:val="00055AEF"/>
    <w:rsid w:val="00217887"/>
    <w:rsid w:val="00332DC6"/>
    <w:rsid w:val="0049082A"/>
    <w:rsid w:val="004E3DB7"/>
    <w:rsid w:val="005E39FF"/>
    <w:rsid w:val="006202D0"/>
    <w:rsid w:val="00996158"/>
    <w:rsid w:val="009D64C6"/>
    <w:rsid w:val="00A0248A"/>
    <w:rsid w:val="00B870BD"/>
    <w:rsid w:val="00BE5736"/>
    <w:rsid w:val="00C876DA"/>
    <w:rsid w:val="00DA5138"/>
    <w:rsid w:val="00DC3030"/>
    <w:rsid w:val="00F61D9A"/>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Wenbo</cp:lastModifiedBy>
  <cp:revision>6</cp:revision>
  <dcterms:created xsi:type="dcterms:W3CDTF">2021-01-12T11:56:00Z</dcterms:created>
  <dcterms:modified xsi:type="dcterms:W3CDTF">2022-03-04T05:42:00Z</dcterms:modified>
</cp:coreProperties>
</file>