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B625C">
        <w:fldChar w:fldCharType="begin"/>
      </w:r>
      <w:r w:rsidR="008B625C">
        <w:instrText xml:space="preserve"> HYPERLINK "https://biosharing.org/" \t "_blank" </w:instrText>
      </w:r>
      <w:r w:rsidR="008B625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B625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1CD8D2E" w14:textId="6DF3771C" w:rsidR="00726401" w:rsidRPr="00C82A49" w:rsidRDefault="00726401" w:rsidP="00726401">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 xml:space="preserve">Number of experimental replicates are described in each figure legend, where appropriate, and in the </w:t>
      </w:r>
      <w:r w:rsidR="006A168F">
        <w:rPr>
          <w:rFonts w:ascii="Times New Roman" w:hAnsi="Times New Roman" w:cs="Times New Roman"/>
        </w:rPr>
        <w:t>methods</w:t>
      </w:r>
      <w:r w:rsidRPr="00C82A49">
        <w:rPr>
          <w:rFonts w:ascii="Times New Roman" w:hAnsi="Times New Roman" w:cs="Times New Roman"/>
        </w:rPr>
        <w:t xml:space="preserve"> sections pertaining to each respective experiment.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2EBACB" w:rsidR="00FD4937" w:rsidRPr="00125190" w:rsidRDefault="003B02D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 of replicates is stated </w:t>
      </w:r>
      <w:r w:rsidR="009D739A">
        <w:rPr>
          <w:rFonts w:asciiTheme="minorHAnsi" w:hAnsiTheme="minorHAnsi"/>
        </w:rPr>
        <w:t xml:space="preserve">in methods sections.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4F54340" w:rsidR="00FD4937" w:rsidRPr="00505C51" w:rsidRDefault="00E33AF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w:t>
      </w:r>
      <w:r w:rsidR="005D5F35">
        <w:rPr>
          <w:rFonts w:asciiTheme="minorHAnsi" w:hAnsiTheme="minorHAnsi"/>
          <w:sz w:val="22"/>
          <w:szCs w:val="22"/>
        </w:rPr>
        <w:t xml:space="preserve">sis methods, </w:t>
      </w:r>
      <w:r w:rsidR="004F3E3D">
        <w:rPr>
          <w:rFonts w:asciiTheme="minorHAnsi" w:hAnsiTheme="minorHAnsi"/>
          <w:sz w:val="22"/>
          <w:szCs w:val="22"/>
        </w:rPr>
        <w:t>precisi</w:t>
      </w:r>
      <w:r w:rsidR="00275507">
        <w:rPr>
          <w:rFonts w:asciiTheme="minorHAnsi" w:hAnsiTheme="minorHAnsi"/>
          <w:sz w:val="22"/>
          <w:szCs w:val="22"/>
        </w:rPr>
        <w:t>on measures</w:t>
      </w:r>
      <w:r w:rsidR="00CF1D96">
        <w:rPr>
          <w:rFonts w:asciiTheme="minorHAnsi" w:hAnsiTheme="minorHAnsi"/>
          <w:sz w:val="22"/>
          <w:szCs w:val="22"/>
        </w:rPr>
        <w:t xml:space="preserve">, </w:t>
      </w:r>
      <w:r w:rsidR="00613ED6">
        <w:rPr>
          <w:rFonts w:asciiTheme="minorHAnsi" w:hAnsiTheme="minorHAnsi"/>
          <w:sz w:val="22"/>
          <w:szCs w:val="22"/>
        </w:rPr>
        <w:t xml:space="preserve">measures of effect size </w:t>
      </w:r>
      <w:r w:rsidR="00CF1D96">
        <w:rPr>
          <w:rFonts w:asciiTheme="minorHAnsi" w:hAnsiTheme="minorHAnsi"/>
          <w:sz w:val="22"/>
          <w:szCs w:val="22"/>
        </w:rPr>
        <w:t xml:space="preserve">and exact p-values </w:t>
      </w:r>
      <w:r w:rsidR="00613ED6">
        <w:rPr>
          <w:rFonts w:asciiTheme="minorHAnsi" w:hAnsiTheme="minorHAnsi"/>
          <w:sz w:val="22"/>
          <w:szCs w:val="22"/>
        </w:rPr>
        <w:t>are reported in figure legends.</w:t>
      </w:r>
    </w:p>
    <w:p w14:paraId="77BEC252" w14:textId="77777777" w:rsidR="00FD4937" w:rsidRDefault="00FD4937" w:rsidP="00FD4937">
      <w:pPr>
        <w:rPr>
          <w:rFonts w:asciiTheme="minorHAnsi" w:hAnsiTheme="minorHAnsi"/>
          <w:bCs/>
          <w:sz w:val="22"/>
          <w:szCs w:val="22"/>
        </w:rPr>
      </w:pPr>
    </w:p>
    <w:p w14:paraId="74A140DF" w14:textId="77777777" w:rsidR="00726401" w:rsidRDefault="00726401" w:rsidP="00FD4937">
      <w:pPr>
        <w:rPr>
          <w:rFonts w:asciiTheme="minorHAnsi" w:hAnsiTheme="minorHAnsi"/>
          <w:bCs/>
          <w:sz w:val="22"/>
          <w:szCs w:val="22"/>
        </w:rPr>
      </w:pPr>
    </w:p>
    <w:p w14:paraId="3981DED6" w14:textId="77777777" w:rsidR="00726401" w:rsidRDefault="00726401" w:rsidP="00FD4937">
      <w:pPr>
        <w:rPr>
          <w:rFonts w:asciiTheme="minorHAnsi" w:hAnsiTheme="minorHAnsi"/>
          <w:bCs/>
          <w:sz w:val="22"/>
          <w:szCs w:val="22"/>
        </w:rPr>
      </w:pPr>
    </w:p>
    <w:p w14:paraId="4FF46A23" w14:textId="77777777" w:rsidR="00726401" w:rsidRDefault="00726401" w:rsidP="00FD4937">
      <w:pPr>
        <w:rPr>
          <w:rFonts w:asciiTheme="minorHAnsi" w:hAnsiTheme="minorHAnsi"/>
          <w:bCs/>
          <w:sz w:val="22"/>
          <w:szCs w:val="22"/>
        </w:rPr>
      </w:pPr>
    </w:p>
    <w:p w14:paraId="6E3A7918" w14:textId="77777777" w:rsidR="00726401" w:rsidRDefault="00726401" w:rsidP="00FD4937">
      <w:pPr>
        <w:rPr>
          <w:rFonts w:asciiTheme="minorHAnsi" w:hAnsiTheme="minorHAnsi"/>
          <w:bCs/>
          <w:sz w:val="22"/>
          <w:szCs w:val="22"/>
        </w:rPr>
      </w:pPr>
    </w:p>
    <w:p w14:paraId="6C31C530" w14:textId="6E98928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5225B78" w14:textId="3E6D6536" w:rsidR="006A168F" w:rsidRPr="00C82A49" w:rsidRDefault="006A168F" w:rsidP="006A168F">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No group allocations were necessary for this study as we had vehicles as the controls in each experiment as described in the appropriate methodology</w:t>
      </w:r>
      <w:r>
        <w:rPr>
          <w:rFonts w:ascii="Times New Roman" w:hAnsi="Times New Roman" w:cs="Times New Roman"/>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0E8A9F" w:rsidR="00FD4937" w:rsidRDefault="006C5C5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provided for </w:t>
      </w:r>
      <w:r w:rsidR="00726401">
        <w:rPr>
          <w:rFonts w:asciiTheme="minorHAnsi" w:hAnsiTheme="minorHAnsi"/>
          <w:sz w:val="22"/>
          <w:szCs w:val="22"/>
        </w:rPr>
        <w:t>F</w:t>
      </w:r>
      <w:r w:rsidR="00290BB3">
        <w:rPr>
          <w:rFonts w:asciiTheme="minorHAnsi" w:hAnsiTheme="minorHAnsi"/>
          <w:sz w:val="22"/>
          <w:szCs w:val="22"/>
        </w:rPr>
        <w:t>igure</w:t>
      </w:r>
      <w:r w:rsidR="008B625C">
        <w:rPr>
          <w:rFonts w:asciiTheme="minorHAnsi" w:hAnsiTheme="minorHAnsi"/>
          <w:sz w:val="22"/>
          <w:szCs w:val="22"/>
        </w:rPr>
        <w:t>s 2-5.</w:t>
      </w:r>
    </w:p>
    <w:p w14:paraId="3CB9366A" w14:textId="77777777" w:rsidR="00870469" w:rsidRPr="00505C51" w:rsidRDefault="008704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98C5" w14:textId="77777777" w:rsidR="00C93CE2" w:rsidRDefault="00C93CE2">
      <w:r>
        <w:separator/>
      </w:r>
    </w:p>
  </w:endnote>
  <w:endnote w:type="continuationSeparator" w:id="0">
    <w:p w14:paraId="2B618F12" w14:textId="77777777" w:rsidR="00C93CE2" w:rsidRDefault="00C9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E523" w14:textId="77777777" w:rsidR="00C93CE2" w:rsidRDefault="00C93CE2">
      <w:r>
        <w:separator/>
      </w:r>
    </w:p>
  </w:footnote>
  <w:footnote w:type="continuationSeparator" w:id="0">
    <w:p w14:paraId="706EBD7B" w14:textId="77777777" w:rsidR="00C93CE2" w:rsidRDefault="00C9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3BA3"/>
    <w:rsid w:val="001F28FB"/>
    <w:rsid w:val="00275507"/>
    <w:rsid w:val="00290BB3"/>
    <w:rsid w:val="00303AB3"/>
    <w:rsid w:val="00332DC6"/>
    <w:rsid w:val="003B02D0"/>
    <w:rsid w:val="004F3E3D"/>
    <w:rsid w:val="005D5F35"/>
    <w:rsid w:val="00613ED6"/>
    <w:rsid w:val="006A168F"/>
    <w:rsid w:val="006C5C52"/>
    <w:rsid w:val="00726401"/>
    <w:rsid w:val="00870469"/>
    <w:rsid w:val="00883E84"/>
    <w:rsid w:val="008B33D1"/>
    <w:rsid w:val="008B625C"/>
    <w:rsid w:val="009579D7"/>
    <w:rsid w:val="009D739A"/>
    <w:rsid w:val="009E769D"/>
    <w:rsid w:val="00A0248A"/>
    <w:rsid w:val="00BE5736"/>
    <w:rsid w:val="00C93CE2"/>
    <w:rsid w:val="00CF1D96"/>
    <w:rsid w:val="00E33AF5"/>
    <w:rsid w:val="00FC057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Tatiana Soares da Costa</cp:lastModifiedBy>
  <cp:revision>3</cp:revision>
  <dcterms:created xsi:type="dcterms:W3CDTF">2022-03-04T04:10:00Z</dcterms:created>
  <dcterms:modified xsi:type="dcterms:W3CDTF">2022-03-04T04:16:00Z</dcterms:modified>
</cp:coreProperties>
</file>