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Whole mount in situ hybridization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Whole mount in situ hybridization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tl w:val="0"/>
              </w:rPr>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zebrafish strains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tl w:val="0"/>
              </w:rPr>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whole-mount in situ hybridization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not done (usual sample size in the field)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“Developing a standardized, reliable 3D-image processing and quantification method” for classifier exclusion, not done for sample exclusion, sample were excluded if they showed delayed development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“developing a standardized, reliable 3D-image processing and quantification method”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zebrafish strains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9D">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E">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9F">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“developing a standardized, reliable 3D-image processing and quantification method”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6">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8">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9">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F">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0">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1">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2">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E">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1">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Supplementary materials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Supplementary materials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Materials and methods: Registration algorithm, Materials and methods: Segmentation algorithm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CD">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CE">
      <w:pPr>
        <w:spacing w:before="60" w:line="227" w:lineRule="auto"/>
        <w:rPr>
          <w:rFonts w:ascii="Noto Sans" w:cs="Noto Sans" w:eastAsia="Noto Sans" w:hAnsi="Noto Sans"/>
          <w:b w:val="1"/>
          <w:color w:val="434343"/>
          <w:sz w:val="24"/>
          <w:szCs w:val="24"/>
        </w:rPr>
      </w:pPr>
      <w:bookmarkStart w:colFirst="0" w:colLast="0" w:name="_heading=h.1fob9te" w:id="2"/>
      <w:bookmarkEnd w:id="2"/>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CF">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0">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D7">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D8">
      <w:pPr>
        <w:spacing w:before="80" w:lineRule="auto"/>
        <w:rPr/>
      </w:pPr>
      <w:bookmarkStart w:colFirst="0" w:colLast="0" w:name="_heading=h.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color w:val="ff0000"/>
        </w:rPr>
      </w:pPr>
      <w:r w:rsidDel="00000000" w:rsidR="00000000" w:rsidRPr="00000000">
        <w:rPr>
          <w:rtl w:val="0"/>
        </w:rPr>
        <w:t xml:space="preserve">* We provide the following guidance regarding transparent reporting and statistics; we also refer authors to </w:t>
      </w:r>
      <w:hyperlink r:id="rId15">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Sample-size estimation</w:t>
      </w:r>
    </w:p>
    <w:p w:rsidR="00000000" w:rsidDel="00000000" w:rsidP="00000000" w:rsidRDefault="00000000" w:rsidRPr="00000000" w14:paraId="000000DD">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DE">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DF">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Replicates</w:t>
      </w:r>
    </w:p>
    <w:p w:rsidR="00000000" w:rsidDel="00000000" w:rsidP="00000000" w:rsidRDefault="00000000" w:rsidRPr="00000000" w14:paraId="000000E2">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3">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4">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5">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E6">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E7">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Statistical reporting</w:t>
      </w:r>
    </w:p>
    <w:p w:rsidR="00000000" w:rsidDel="00000000" w:rsidP="00000000" w:rsidRDefault="00000000" w:rsidRPr="00000000" w14:paraId="000000EA">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EB">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EC">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ED">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Group allocation</w:t>
      </w:r>
    </w:p>
    <w:p w:rsidR="00000000" w:rsidDel="00000000" w:rsidP="00000000" w:rsidRDefault="00000000" w:rsidRPr="00000000" w14:paraId="000000F0">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1">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6" w:type="default"/>
      <w:headerReference r:id="rId17" w:type="first"/>
      <w:footerReference r:id="rId18"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1.jpg"/>
          <a:graphic>
            <a:graphicData uri="http://schemas.openxmlformats.org/drawingml/2006/picture">
              <pic:pic>
                <pic:nvPicPr>
                  <pic:cNvPr descr="A picture containing background pattern&#10;&#10;Description automatically generated" id="0" name="image1.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oi.org/10.7554/eLife.48175" TargetMode="External"/><Relationship Id="rId14" Type="http://schemas.openxmlformats.org/officeDocument/2006/relationships/hyperlink" Target="https://scicrunch.org/resource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xrk7Bu5EdTCNmJP2C0fVJDjDcA==">AMUW2mVRMPjE+HLbCjmhex14t12m8eJdYbaiwhGQmmpM6qKClpHhiZFCiTAVjGb+oHX61rKRVAf1T4Hox0mV1gPCS0dAET50RFCJsCb9plNJrYBPQr/S8r01XQ4E63preigfc397FpfNOyS5Y28o7mv2GUaSQybpR+CTJ5hJvvRD9hoDEl8GdYw=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coreProperties>
</file>