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8609F5">
        <w:fldChar w:fldCharType="begin"/>
      </w:r>
      <w:r w:rsidR="008609F5">
        <w:instrText xml:space="preserve"> HYPERLINK "about:blank" \h </w:instrText>
      </w:r>
      <w:r w:rsidR="008609F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8609F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4EDC78" w:rsidR="00F102CC" w:rsidRPr="003D5AF6" w:rsidRDefault="008272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B2F3D2B" w:rsidR="00F102CC" w:rsidRPr="003D5AF6" w:rsidRDefault="008272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6C95C0" w:rsidR="00F102CC" w:rsidRPr="003D5AF6" w:rsidRDefault="008272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32CB81" w:rsidR="00F102CC" w:rsidRPr="003D5AF6" w:rsidRDefault="006943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B5E96F" w:rsidR="00F102CC" w:rsidRPr="003D5AF6" w:rsidRDefault="006943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C90B70" w:rsidR="00F102CC" w:rsidRPr="003D5AF6" w:rsidRDefault="006943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C87F6E" w:rsidR="00F102CC" w:rsidRPr="003D5AF6" w:rsidRDefault="006943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C50AD1" w:rsidR="00F102CC" w:rsidRPr="003D5AF6" w:rsidRDefault="000B29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C5E7033" w:rsidR="00F102CC" w:rsidRPr="003D5AF6" w:rsidRDefault="00101DE9">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 strains were created for this study</w:t>
            </w:r>
            <w:r w:rsidRPr="00DA08CA">
              <w:rPr>
                <w:rFonts w:ascii="Noto Sans" w:eastAsia="Noto Sans" w:hAnsi="Noto Sans" w:cs="Noto Sans"/>
                <w:bCs/>
                <w:color w:val="7F7F7F" w:themeColor="text1" w:themeTint="80"/>
                <w:sz w:val="18"/>
                <w:szCs w:val="18"/>
              </w:rPr>
              <w:t xml:space="preserve">. </w:t>
            </w:r>
            <w:r w:rsidR="000D1828" w:rsidRPr="00DA08CA">
              <w:rPr>
                <w:rFonts w:ascii="Noto Sans" w:hAnsi="Noto Sans" w:cs="Noto Sans"/>
                <w:color w:val="404040" w:themeColor="text1" w:themeTint="BF"/>
                <w:sz w:val="18"/>
                <w:szCs w:val="18"/>
              </w:rPr>
              <w:t>Lists of SRA accession numbers corresponding to the raw reads used to build each of the multi-sequence alignments analyzed in Figures 1-</w:t>
            </w:r>
            <w:r w:rsidR="00A036A0">
              <w:rPr>
                <w:rFonts w:ascii="Noto Sans" w:hAnsi="Noto Sans" w:cs="Noto Sans"/>
                <w:color w:val="404040" w:themeColor="text1" w:themeTint="BF"/>
                <w:sz w:val="18"/>
                <w:szCs w:val="18"/>
              </w:rPr>
              <w:t>3</w:t>
            </w:r>
            <w:r w:rsidR="000D1828" w:rsidRPr="00DA08CA">
              <w:rPr>
                <w:rFonts w:ascii="Noto Sans" w:hAnsi="Noto Sans" w:cs="Noto Sans"/>
                <w:color w:val="404040" w:themeColor="text1" w:themeTint="BF"/>
                <w:sz w:val="18"/>
                <w:szCs w:val="18"/>
              </w:rPr>
              <w:t xml:space="preserve"> are included with our manuscript submission.</w:t>
            </w:r>
            <w:r w:rsidR="0075728B">
              <w:rPr>
                <w:rFonts w:ascii="Noto Sans" w:hAnsi="Noto Sans" w:cs="Noto Sans"/>
                <w:color w:val="404040" w:themeColor="text1" w:themeTint="BF"/>
                <w:sz w:val="18"/>
                <w:szCs w:val="18"/>
              </w:rPr>
              <w:t xml:space="preserve"> Table S4 provides </w:t>
            </w:r>
            <w:r w:rsidR="00263C93">
              <w:rPr>
                <w:rFonts w:ascii="Noto Sans" w:hAnsi="Noto Sans" w:cs="Noto Sans"/>
                <w:color w:val="404040" w:themeColor="text1" w:themeTint="BF"/>
                <w:sz w:val="18"/>
                <w:szCs w:val="18"/>
              </w:rPr>
              <w:t>accession numbers for reference genomes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0ED702"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0315E7" w:rsidR="00F102CC" w:rsidRDefault="00263C9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6C180C" w:rsidR="00F102CC" w:rsidRPr="003D5AF6" w:rsidRDefault="00263C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E34D57" w:rsidR="00F102CC" w:rsidRPr="003D5AF6" w:rsidRDefault="00263C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801FDA" w14:textId="143BE52F" w:rsidR="001433BC" w:rsidRPr="001433BC" w:rsidRDefault="001433BC" w:rsidP="001433BC">
            <w:pPr>
              <w:rPr>
                <w:rFonts w:ascii="Noto Sans" w:hAnsi="Noto Sans" w:cs="Noto Sans"/>
                <w:sz w:val="18"/>
                <w:szCs w:val="18"/>
              </w:rPr>
            </w:pPr>
            <w:r w:rsidRPr="001433BC">
              <w:rPr>
                <w:rFonts w:ascii="Noto Sans" w:hAnsi="Noto Sans" w:cs="Noto Sans"/>
                <w:sz w:val="18"/>
                <w:szCs w:val="18"/>
              </w:rPr>
              <w:t xml:space="preserve">For all analyses included in this manuscript, we chose the largest available datasets of whole genome sequences we could find for a given microbial species. The number of sequences included for each species can be found in </w:t>
            </w:r>
            <w:proofErr w:type="gramStart"/>
            <w:r w:rsidR="00AB0211">
              <w:rPr>
                <w:rFonts w:ascii="Noto Sans" w:hAnsi="Noto Sans" w:cs="Noto Sans"/>
                <w:sz w:val="18"/>
                <w:szCs w:val="18"/>
              </w:rPr>
              <w:t xml:space="preserve">Table </w:t>
            </w:r>
            <w:r w:rsidRPr="001433BC">
              <w:rPr>
                <w:rFonts w:ascii="Noto Sans" w:hAnsi="Noto Sans" w:cs="Noto Sans"/>
                <w:sz w:val="18"/>
                <w:szCs w:val="18"/>
              </w:rPr>
              <w:t xml:space="preserve"> </w:t>
            </w:r>
            <w:r w:rsidR="00AB0211">
              <w:rPr>
                <w:rFonts w:ascii="Noto Sans" w:hAnsi="Noto Sans" w:cs="Noto Sans"/>
                <w:sz w:val="18"/>
                <w:szCs w:val="18"/>
              </w:rPr>
              <w:t>S</w:t>
            </w:r>
            <w:proofErr w:type="gramEnd"/>
            <w:r w:rsidRPr="001433BC">
              <w:rPr>
                <w:rFonts w:ascii="Noto Sans" w:hAnsi="Noto Sans" w:cs="Noto Sans"/>
                <w:sz w:val="18"/>
                <w:szCs w:val="18"/>
              </w:rPr>
              <w:t>2.</w:t>
            </w:r>
          </w:p>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D404C1" w:rsidR="00F102CC" w:rsidRPr="00AB0211" w:rsidRDefault="00AB0211">
            <w:pPr>
              <w:spacing w:line="225" w:lineRule="auto"/>
              <w:rPr>
                <w:rFonts w:ascii="Noto Sans" w:eastAsia="Noto Sans" w:hAnsi="Noto Sans" w:cs="Noto Sans"/>
                <w:bCs/>
                <w:color w:val="434343"/>
                <w:sz w:val="18"/>
                <w:szCs w:val="18"/>
              </w:rPr>
            </w:pPr>
            <w:r w:rsidRPr="00AB0211">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8C7414B" w:rsidR="00F102CC" w:rsidRPr="003D5AF6" w:rsidRDefault="00AB02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20CAA3" w:rsidR="00F102CC" w:rsidRPr="003D5AF6" w:rsidRDefault="00AB02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078CBB" w:rsidR="00F102CC" w:rsidRPr="003D5AF6" w:rsidRDefault="00C57F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66A701" w14:textId="7AB828F1" w:rsidR="00930F28" w:rsidRPr="00C57F41" w:rsidRDefault="00930F28" w:rsidP="00930F28">
            <w:pPr>
              <w:rPr>
                <w:rFonts w:ascii="Noto Sans" w:hAnsi="Noto Sans" w:cs="Noto Sans"/>
                <w:sz w:val="18"/>
                <w:szCs w:val="18"/>
              </w:rPr>
            </w:pPr>
            <w:r w:rsidRPr="00C57F41">
              <w:rPr>
                <w:rFonts w:ascii="Noto Sans" w:hAnsi="Noto Sans" w:cs="Noto Sans"/>
                <w:sz w:val="18"/>
                <w:szCs w:val="18"/>
              </w:rPr>
              <w:t>The work presented in this paper exclusively focuses on the computational analysis of sequencing data. Each whole genome sequence analyzed in the paper represents a separate bacterial isolate.</w:t>
            </w:r>
          </w:p>
          <w:p w14:paraId="53E8B9FB" w14:textId="77777777" w:rsidR="00F102CC" w:rsidRPr="00C57F4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bl>
    <w:p w14:paraId="5918C4D5" w14:textId="77777777" w:rsidR="00C57F41" w:rsidRDefault="00C57F41">
      <w:r>
        <w:br w:type="page"/>
      </w:r>
    </w:p>
    <w:tbl>
      <w:tblPr>
        <w:tblStyle w:val="a0"/>
        <w:tblW w:w="969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7376923B" w14:textId="77777777" w:rsidTr="00C57F41">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5BB0BDBB" w14:textId="4265DE95" w:rsidR="00C57F41" w:rsidRDefault="00C57F41">
            <w:pPr>
              <w:rPr>
                <w:rFonts w:ascii="Noto Sans" w:eastAsia="Noto Sans" w:hAnsi="Noto Sans" w:cs="Noto Sans"/>
                <w:b/>
                <w:color w:val="434343"/>
                <w:sz w:val="16"/>
                <w:szCs w:val="16"/>
                <w:highlight w:val="white"/>
              </w:rPr>
            </w:pPr>
          </w:p>
          <w:p w14:paraId="1EE3C5AD" w14:textId="77777777" w:rsidR="00C57F41" w:rsidRDefault="00C57F41">
            <w:pPr>
              <w:rPr>
                <w:rFonts w:ascii="Noto Sans" w:eastAsia="Noto Sans" w:hAnsi="Noto Sans" w:cs="Noto Sans"/>
                <w:b/>
                <w:color w:val="434343"/>
                <w:sz w:val="16"/>
                <w:szCs w:val="16"/>
                <w:highlight w:val="white"/>
              </w:rPr>
            </w:pPr>
          </w:p>
          <w:p w14:paraId="4C649728" w14:textId="5FD2390E" w:rsidR="00C57F41" w:rsidRPr="003D5AF6" w:rsidRDefault="00C57F4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C57F41">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C57F41">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AE9A0D" w:rsidR="00F102CC" w:rsidRPr="003D5AF6" w:rsidRDefault="00C57F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rsidTr="00C57F41">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58E6CC" w:rsidR="00F102CC" w:rsidRPr="003D5AF6" w:rsidRDefault="00C57F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C57F41">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F2C7FF2" w:rsidR="00F102CC" w:rsidRPr="003D5AF6" w:rsidRDefault="00C57F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sequences used are publicly available through NCBI</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rsidTr="00C57F41">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C57F41">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C57F41">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440A87" w:rsidR="00F102CC" w:rsidRPr="003D5AF6" w:rsidRDefault="00C57F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54AD25" w:rsidR="00F102CC" w:rsidRPr="003D5AF6" w:rsidRDefault="00C57F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DA4C802" w14:textId="77777777" w:rsidR="00E24647" w:rsidRDefault="00E24647">
      <w:r>
        <w:br w:type="page"/>
      </w:r>
    </w:p>
    <w:tbl>
      <w:tblPr>
        <w:tblStyle w:val="a1"/>
        <w:tblW w:w="970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864D7CC" w14:textId="77777777" w:rsidTr="00E2464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11D619B4"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E2464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E2464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8432B8" w14:textId="27895161" w:rsidR="00E24647" w:rsidRPr="00E24647" w:rsidRDefault="00E24647" w:rsidP="00E24647">
            <w:pPr>
              <w:rPr>
                <w:rFonts w:ascii="Noto Sans" w:hAnsi="Noto Sans" w:cs="Noto Sans"/>
                <w:sz w:val="18"/>
                <w:szCs w:val="18"/>
              </w:rPr>
            </w:pPr>
            <w:r w:rsidRPr="00E24647">
              <w:rPr>
                <w:rFonts w:ascii="Noto Sans" w:hAnsi="Noto Sans" w:cs="Noto Sans"/>
                <w:sz w:val="18"/>
                <w:szCs w:val="18"/>
              </w:rPr>
              <w:t>The 95% bootstrap CIs presented in Figure 1</w:t>
            </w:r>
            <w:r w:rsidR="006A135A">
              <w:rPr>
                <w:rFonts w:ascii="Noto Sans" w:hAnsi="Noto Sans" w:cs="Noto Sans"/>
                <w:sz w:val="18"/>
                <w:szCs w:val="18"/>
              </w:rPr>
              <w:t>C</w:t>
            </w:r>
            <w:r w:rsidRPr="00E24647">
              <w:rPr>
                <w:rFonts w:ascii="Noto Sans" w:hAnsi="Noto Sans" w:cs="Noto Sans"/>
                <w:sz w:val="18"/>
                <w:szCs w:val="18"/>
              </w:rPr>
              <w:t xml:space="preserve"> were computed as described in </w:t>
            </w:r>
            <w:r w:rsidRPr="00E24647">
              <w:rPr>
                <w:rFonts w:ascii="Noto Sans" w:hAnsi="Noto Sans" w:cs="Noto Sans"/>
                <w:i/>
                <w:iCs/>
                <w:sz w:val="18"/>
                <w:szCs w:val="18"/>
              </w:rPr>
              <w:t>Statistical analysis</w:t>
            </w:r>
            <w:r w:rsidRPr="00E24647">
              <w:rPr>
                <w:rFonts w:ascii="Noto Sans" w:hAnsi="Noto Sans" w:cs="Noto Sans"/>
                <w:sz w:val="18"/>
                <w:szCs w:val="18"/>
              </w:rPr>
              <w:t xml:space="preserve">. For all other 95% bootstrap CIs (Figure 4 and Supplementary Figures) the procedure used is described in the corresponding Figure legends. </w:t>
            </w:r>
            <w:r w:rsidR="004E1D1A">
              <w:rPr>
                <w:rFonts w:ascii="Noto Sans" w:hAnsi="Noto Sans" w:cs="Noto Sans"/>
                <w:sz w:val="18"/>
                <w:szCs w:val="18"/>
              </w:rPr>
              <w:t>95% Bootstrap CIs were used to assess differences in the medians of the distributions presented in Fig 2</w:t>
            </w:r>
            <w:r w:rsidR="00771AD8">
              <w:rPr>
                <w:rFonts w:ascii="Noto Sans" w:hAnsi="Noto Sans" w:cs="Noto Sans"/>
                <w:sz w:val="18"/>
                <w:szCs w:val="18"/>
              </w:rPr>
              <w:t xml:space="preserve">C-E, and tests are described in the caption. </w:t>
            </w:r>
            <w:r w:rsidRPr="00E24647">
              <w:rPr>
                <w:rFonts w:ascii="Noto Sans" w:hAnsi="Noto Sans" w:cs="Noto Sans"/>
                <w:sz w:val="18"/>
                <w:szCs w:val="18"/>
              </w:rPr>
              <w:t xml:space="preserve">For the paired distributions appearing in Figure </w:t>
            </w:r>
            <w:r w:rsidR="00A60469">
              <w:rPr>
                <w:rFonts w:ascii="Noto Sans" w:hAnsi="Noto Sans" w:cs="Noto Sans"/>
                <w:sz w:val="18"/>
                <w:szCs w:val="18"/>
              </w:rPr>
              <w:t>S5</w:t>
            </w:r>
            <w:r w:rsidR="001D5D49">
              <w:rPr>
                <w:rFonts w:ascii="Noto Sans" w:hAnsi="Noto Sans" w:cs="Noto Sans"/>
                <w:sz w:val="18"/>
                <w:szCs w:val="18"/>
              </w:rPr>
              <w:t xml:space="preserve"> and the corresponding table (Table S1)</w:t>
            </w:r>
            <w:r w:rsidRPr="00E24647">
              <w:rPr>
                <w:rFonts w:ascii="Noto Sans" w:hAnsi="Noto Sans" w:cs="Noto Sans"/>
                <w:sz w:val="18"/>
                <w:szCs w:val="18"/>
              </w:rPr>
              <w:t>, two-sided p-values were calculated using the Wilcoxon signed-rank test</w:t>
            </w:r>
            <w:r w:rsidR="001D5D49">
              <w:rPr>
                <w:rFonts w:ascii="Noto Sans" w:hAnsi="Noto Sans" w:cs="Noto Sans"/>
                <w:sz w:val="18"/>
                <w:szCs w:val="18"/>
              </w:rPr>
              <w:t xml:space="preserve"> and 95% bootstrap CIs were assessed as described in the captions for each figure. </w:t>
            </w:r>
            <w:r w:rsidR="00F4278A">
              <w:rPr>
                <w:rFonts w:ascii="Noto Sans" w:hAnsi="Noto Sans" w:cs="Noto Sans"/>
                <w:sz w:val="18"/>
                <w:szCs w:val="18"/>
              </w:rPr>
              <w:t xml:space="preserve">For the fits shown in Figure 3, 95% bootstrap Cis were computed as described in the figure caption; we also report Pearson’s r for each </w:t>
            </w:r>
            <w:r w:rsidR="00DB6E75">
              <w:rPr>
                <w:rFonts w:ascii="Noto Sans" w:hAnsi="Noto Sans" w:cs="Noto Sans"/>
                <w:sz w:val="18"/>
                <w:szCs w:val="18"/>
              </w:rPr>
              <w:t xml:space="preserve">distribution in this figure. </w:t>
            </w:r>
            <w:r w:rsidRPr="00E24647">
              <w:rPr>
                <w:rFonts w:ascii="Noto Sans" w:hAnsi="Noto Sans" w:cs="Noto Sans"/>
                <w:sz w:val="18"/>
                <w:szCs w:val="18"/>
              </w:rPr>
              <w:t xml:space="preserve">For the matched distributions appearing in Figure </w:t>
            </w:r>
            <w:r w:rsidR="001D5D49">
              <w:rPr>
                <w:rFonts w:ascii="Noto Sans" w:hAnsi="Noto Sans" w:cs="Noto Sans"/>
                <w:sz w:val="18"/>
                <w:szCs w:val="18"/>
              </w:rPr>
              <w:t>S7</w:t>
            </w:r>
            <w:r w:rsidRPr="00E24647">
              <w:rPr>
                <w:rFonts w:ascii="Noto Sans" w:hAnsi="Noto Sans" w:cs="Noto Sans"/>
                <w:sz w:val="18"/>
                <w:szCs w:val="18"/>
              </w:rPr>
              <w:t xml:space="preserve">, two-sided p-values were calculated using the Friedman test and are reported in </w:t>
            </w:r>
            <w:proofErr w:type="gramStart"/>
            <w:r w:rsidR="001D5D49">
              <w:rPr>
                <w:rFonts w:ascii="Noto Sans" w:hAnsi="Noto Sans" w:cs="Noto Sans"/>
                <w:sz w:val="18"/>
                <w:szCs w:val="18"/>
              </w:rPr>
              <w:t xml:space="preserve">Table </w:t>
            </w:r>
            <w:r w:rsidRPr="00E24647">
              <w:rPr>
                <w:rFonts w:ascii="Noto Sans" w:hAnsi="Noto Sans" w:cs="Noto Sans"/>
                <w:sz w:val="18"/>
                <w:szCs w:val="18"/>
              </w:rPr>
              <w:t xml:space="preserve"> </w:t>
            </w:r>
            <w:r w:rsidR="001D5D49">
              <w:rPr>
                <w:rFonts w:ascii="Noto Sans" w:hAnsi="Noto Sans" w:cs="Noto Sans"/>
                <w:sz w:val="18"/>
                <w:szCs w:val="18"/>
              </w:rPr>
              <w:t>S</w:t>
            </w:r>
            <w:proofErr w:type="gramEnd"/>
            <w:r w:rsidRPr="00E24647">
              <w:rPr>
                <w:rFonts w:ascii="Noto Sans" w:hAnsi="Noto Sans" w:cs="Noto Sans"/>
                <w:sz w:val="18"/>
                <w:szCs w:val="18"/>
              </w:rPr>
              <w:t>3. Model selection using AIC was used as described in the section “Fitting of correlation profiles and model selection using Akaike information criterion (AIC)”.</w:t>
            </w:r>
          </w:p>
          <w:p w14:paraId="54E0127B" w14:textId="77777777" w:rsidR="00F102CC" w:rsidRPr="00E24647"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E2464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E2464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E2464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E3CC16" w:rsidR="00F102CC" w:rsidRPr="003D5AF6" w:rsidRDefault="000924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provide a data availability statement beginning on line 451, in the section titled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E2464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389844" w:rsidR="00F102CC" w:rsidRPr="003D5AF6" w:rsidRDefault="00DB6E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E2464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FDF0B8B" w:rsidR="00F102CC" w:rsidRPr="003D5AF6" w:rsidRDefault="000924E6">
            <w:pPr>
              <w:spacing w:line="225" w:lineRule="auto"/>
              <w:rPr>
                <w:rFonts w:ascii="Noto Sans" w:eastAsia="Noto Sans" w:hAnsi="Noto Sans" w:cs="Noto Sans"/>
                <w:bCs/>
                <w:color w:val="434343"/>
                <w:sz w:val="18"/>
                <w:szCs w:val="18"/>
              </w:rPr>
            </w:pPr>
            <w:r w:rsidRPr="00DA08CA">
              <w:rPr>
                <w:rFonts w:ascii="Noto Sans" w:hAnsi="Noto Sans" w:cs="Noto Sans"/>
                <w:color w:val="404040" w:themeColor="text1" w:themeTint="BF"/>
                <w:sz w:val="18"/>
                <w:szCs w:val="18"/>
              </w:rPr>
              <w:t>Lists of SRA accession numbers corresponding to the raw reads used to build each of the multi-sequence alignments analyzed in Figures 1-</w:t>
            </w:r>
            <w:r>
              <w:rPr>
                <w:rFonts w:ascii="Noto Sans" w:hAnsi="Noto Sans" w:cs="Noto Sans"/>
                <w:color w:val="404040" w:themeColor="text1" w:themeTint="BF"/>
                <w:sz w:val="18"/>
                <w:szCs w:val="18"/>
              </w:rPr>
              <w:t>3</w:t>
            </w:r>
            <w:r w:rsidRPr="00DA08CA">
              <w:rPr>
                <w:rFonts w:ascii="Noto Sans" w:hAnsi="Noto Sans" w:cs="Noto Sans"/>
                <w:color w:val="404040" w:themeColor="text1" w:themeTint="BF"/>
                <w:sz w:val="18"/>
                <w:szCs w:val="18"/>
              </w:rPr>
              <w:t xml:space="preserve"> are included with our manuscript submission.</w:t>
            </w:r>
            <w:r>
              <w:rPr>
                <w:rFonts w:ascii="Noto Sans" w:hAnsi="Noto Sans" w:cs="Noto Sans"/>
                <w:color w:val="404040" w:themeColor="text1" w:themeTint="BF"/>
                <w:sz w:val="18"/>
                <w:szCs w:val="18"/>
              </w:rPr>
              <w:t xml:space="preserve"> Table S4 provides accession numbers for reference genomes used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E2464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E2464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24E6" w14:paraId="11F2CC2B" w14:textId="77777777" w:rsidTr="00E2464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924E6" w:rsidRDefault="000924E6" w:rsidP="000924E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225130" w:rsidR="000924E6" w:rsidRPr="003D5AF6" w:rsidRDefault="000924E6" w:rsidP="000924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provide a code availability statement beginning on line 451, in the section titled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924E6" w:rsidRPr="003D5AF6" w:rsidRDefault="000924E6" w:rsidP="000924E6">
            <w:pPr>
              <w:spacing w:line="225" w:lineRule="auto"/>
              <w:rPr>
                <w:rFonts w:ascii="Noto Sans" w:eastAsia="Noto Sans" w:hAnsi="Noto Sans" w:cs="Noto Sans"/>
                <w:bCs/>
                <w:color w:val="434343"/>
                <w:sz w:val="18"/>
                <w:szCs w:val="18"/>
              </w:rPr>
            </w:pPr>
          </w:p>
        </w:tc>
      </w:tr>
      <w:tr w:rsidR="000924E6" w14:paraId="1178CAC5" w14:textId="77777777" w:rsidTr="00E2464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924E6" w:rsidRDefault="000924E6" w:rsidP="000924E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EDA200" w14:textId="77777777" w:rsidR="000924E6" w:rsidRDefault="000E57BD" w:rsidP="000924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Links to newly generated code are given on Lines </w:t>
            </w:r>
            <w:r w:rsidR="000A7162">
              <w:rPr>
                <w:rFonts w:ascii="Noto Sans" w:eastAsia="Noto Sans" w:hAnsi="Noto Sans" w:cs="Noto Sans"/>
                <w:bCs/>
                <w:color w:val="434343"/>
                <w:sz w:val="18"/>
                <w:szCs w:val="18"/>
              </w:rPr>
              <w:t>463-466 of the manuscript. Code is freely available.</w:t>
            </w:r>
            <w:r w:rsidR="00DD1C86">
              <w:rPr>
                <w:rFonts w:ascii="Noto Sans" w:eastAsia="Noto Sans" w:hAnsi="Noto Sans" w:cs="Noto Sans"/>
                <w:bCs/>
                <w:color w:val="434343"/>
                <w:sz w:val="18"/>
                <w:szCs w:val="18"/>
              </w:rPr>
              <w:t xml:space="preserve"> Links are also given below:</w:t>
            </w:r>
          </w:p>
          <w:p w14:paraId="756CBB1B" w14:textId="32B909FD" w:rsidR="00DD1C86" w:rsidRDefault="00DD1C86" w:rsidP="00DD1C86">
            <w:pPr>
              <w:spacing w:line="480" w:lineRule="auto"/>
              <w:jc w:val="both"/>
              <w:rPr>
                <w:rStyle w:val="Hyperlink"/>
              </w:rPr>
            </w:pPr>
            <w:r w:rsidRPr="00915DB8">
              <w:rPr>
                <w:rStyle w:val="Hyperlink"/>
                <w:rFonts w:ascii="Arial" w:hAnsi="Arial" w:cs="Arial"/>
              </w:rPr>
              <w:t>https://github.com/kussell-lab/mcorr</w:t>
            </w:r>
          </w:p>
          <w:p w14:paraId="28F7C4DB" w14:textId="36C76ABF" w:rsidR="00556F40" w:rsidRPr="009F02A4" w:rsidRDefault="009F02A4" w:rsidP="009F02A4">
            <w:pPr>
              <w:spacing w:line="480" w:lineRule="auto"/>
              <w:jc w:val="both"/>
              <w:rPr>
                <w:rFonts w:ascii="Arial" w:eastAsiaTheme="minorEastAsia" w:hAnsi="Arial" w:cs="Arial"/>
              </w:rPr>
            </w:pPr>
            <w:r w:rsidRPr="00915DB8">
              <w:rPr>
                <w:rStyle w:val="Hyperlink"/>
                <w:rFonts w:ascii="Arial" w:eastAsiaTheme="minorEastAsia" w:hAnsi="Arial" w:cs="Arial"/>
              </w:rPr>
              <w:t>https://github.com/kussell-lab/mcorr-clustering</w:t>
            </w:r>
            <w:r w:rsidR="00556F40" w:rsidRPr="009F02A4">
              <w:rPr>
                <w:rFonts w:ascii="Arial" w:eastAsiaTheme="minorEastAsia" w:hAnsi="Arial" w:cs="Arial"/>
              </w:rPr>
              <w:t xml:space="preserve"> </w:t>
            </w:r>
          </w:p>
          <w:p w14:paraId="249E18BB" w14:textId="7914D2B1" w:rsidR="009F02A4" w:rsidRPr="009F02A4" w:rsidRDefault="009F02A4" w:rsidP="009F02A4">
            <w:pPr>
              <w:spacing w:line="480" w:lineRule="auto"/>
              <w:jc w:val="both"/>
              <w:rPr>
                <w:rFonts w:ascii="Arial" w:hAnsi="Arial" w:cs="Arial"/>
              </w:rPr>
            </w:pPr>
            <w:r w:rsidRPr="00915DB8">
              <w:rPr>
                <w:rStyle w:val="Hyperlink"/>
                <w:rFonts w:ascii="Arial" w:hAnsi="Arial" w:cs="Arial"/>
              </w:rPr>
              <w:t>https://github.com/kussell-lab/ReferenceAlignmentGenerator</w:t>
            </w:r>
            <w:r w:rsidRPr="009F02A4">
              <w:rPr>
                <w:rFonts w:ascii="Arial" w:hAnsi="Arial" w:cs="Arial"/>
              </w:rPr>
              <w:t xml:space="preserve"> </w:t>
            </w:r>
          </w:p>
          <w:p w14:paraId="602783D7" w14:textId="10112027" w:rsidR="009F02A4" w:rsidRPr="009F02A4" w:rsidRDefault="009F02A4" w:rsidP="009F02A4">
            <w:pPr>
              <w:spacing w:line="480" w:lineRule="auto"/>
              <w:jc w:val="both"/>
              <w:rPr>
                <w:rFonts w:ascii="Arial" w:eastAsiaTheme="minorEastAsia" w:hAnsi="Arial" w:cs="Arial"/>
              </w:rPr>
            </w:pPr>
            <w:r w:rsidRPr="00915DB8">
              <w:rPr>
                <w:rStyle w:val="Hyperlink"/>
                <w:rFonts w:ascii="Arial" w:hAnsi="Arial" w:cs="Arial"/>
              </w:rPr>
              <w:t>https://github.com/kussell-lab/PangenomeAlignmentGenerator</w:t>
            </w:r>
            <w:r w:rsidRPr="009F02A4">
              <w:rPr>
                <w:rFonts w:ascii="Arial" w:hAnsi="Arial" w:cs="Arial"/>
              </w:rPr>
              <w:t xml:space="preserve"> </w:t>
            </w:r>
          </w:p>
          <w:p w14:paraId="28716257" w14:textId="77777777" w:rsidR="00DD1C86" w:rsidRPr="00DD1C86" w:rsidRDefault="00DD1C86" w:rsidP="00DD1C86">
            <w:pPr>
              <w:spacing w:line="480" w:lineRule="auto"/>
              <w:jc w:val="both"/>
              <w:rPr>
                <w:rStyle w:val="Hyperlink"/>
                <w:rFonts w:ascii="Arial" w:eastAsiaTheme="minorEastAsia" w:hAnsi="Arial" w:cs="Arial"/>
              </w:rPr>
            </w:pPr>
          </w:p>
          <w:p w14:paraId="57816E11" w14:textId="5DB3D48A" w:rsidR="00DD1C86" w:rsidRPr="003D5AF6" w:rsidRDefault="00DD1C86" w:rsidP="000924E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924E6" w:rsidRPr="003D5AF6" w:rsidRDefault="000924E6" w:rsidP="000924E6">
            <w:pPr>
              <w:spacing w:line="225" w:lineRule="auto"/>
              <w:rPr>
                <w:rFonts w:ascii="Noto Sans" w:eastAsia="Noto Sans" w:hAnsi="Noto Sans" w:cs="Noto Sans"/>
                <w:bCs/>
                <w:color w:val="434343"/>
                <w:sz w:val="18"/>
                <w:szCs w:val="18"/>
              </w:rPr>
            </w:pPr>
          </w:p>
        </w:tc>
      </w:tr>
      <w:tr w:rsidR="000924E6" w14:paraId="7047B99D" w14:textId="77777777" w:rsidTr="00E2464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924E6" w:rsidRDefault="000924E6" w:rsidP="000924E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F285753" w:rsidR="000924E6" w:rsidRPr="003D5AF6" w:rsidRDefault="000E57BD" w:rsidP="000924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Any code that is reused is available in the links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3F3B56" w:rsidR="000924E6" w:rsidRPr="003D5AF6" w:rsidRDefault="000924E6" w:rsidP="000924E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0B371B" w:rsidR="00F102CC" w:rsidRPr="003D5AF6" w:rsidRDefault="009F02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09F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88CC" w14:textId="77777777" w:rsidR="008609F5" w:rsidRDefault="008609F5">
      <w:r>
        <w:separator/>
      </w:r>
    </w:p>
  </w:endnote>
  <w:endnote w:type="continuationSeparator" w:id="0">
    <w:p w14:paraId="2BC26386" w14:textId="77777777" w:rsidR="008609F5" w:rsidRDefault="0086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CDA8" w14:textId="77777777" w:rsidR="008609F5" w:rsidRDefault="008609F5">
      <w:r>
        <w:separator/>
      </w:r>
    </w:p>
  </w:footnote>
  <w:footnote w:type="continuationSeparator" w:id="0">
    <w:p w14:paraId="7D61905D" w14:textId="77777777" w:rsidR="008609F5" w:rsidRDefault="0086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733E"/>
    <w:multiLevelType w:val="hybridMultilevel"/>
    <w:tmpl w:val="C72A4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24E6"/>
    <w:rsid w:val="000A7162"/>
    <w:rsid w:val="000B2941"/>
    <w:rsid w:val="000D1828"/>
    <w:rsid w:val="000E57BD"/>
    <w:rsid w:val="00101DE9"/>
    <w:rsid w:val="001433BC"/>
    <w:rsid w:val="001B3BCC"/>
    <w:rsid w:val="001D5D49"/>
    <w:rsid w:val="002209A8"/>
    <w:rsid w:val="00263C93"/>
    <w:rsid w:val="00285FFE"/>
    <w:rsid w:val="003D5AF6"/>
    <w:rsid w:val="00427975"/>
    <w:rsid w:val="004E1D1A"/>
    <w:rsid w:val="004E2C31"/>
    <w:rsid w:val="00501B20"/>
    <w:rsid w:val="00556F40"/>
    <w:rsid w:val="005B0259"/>
    <w:rsid w:val="006943DE"/>
    <w:rsid w:val="006A135A"/>
    <w:rsid w:val="007054B6"/>
    <w:rsid w:val="0075728B"/>
    <w:rsid w:val="00771AD8"/>
    <w:rsid w:val="008272B8"/>
    <w:rsid w:val="008609F5"/>
    <w:rsid w:val="00930F28"/>
    <w:rsid w:val="009C7B26"/>
    <w:rsid w:val="009F02A4"/>
    <w:rsid w:val="00A036A0"/>
    <w:rsid w:val="00A11E52"/>
    <w:rsid w:val="00A60469"/>
    <w:rsid w:val="00AB0211"/>
    <w:rsid w:val="00BD41E9"/>
    <w:rsid w:val="00C57F41"/>
    <w:rsid w:val="00C84413"/>
    <w:rsid w:val="00DA08CA"/>
    <w:rsid w:val="00DB6E75"/>
    <w:rsid w:val="00DD1C86"/>
    <w:rsid w:val="00E24647"/>
    <w:rsid w:val="00E863CD"/>
    <w:rsid w:val="00F102CC"/>
    <w:rsid w:val="00F4278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D1C86"/>
    <w:rPr>
      <w:color w:val="0000FF" w:themeColor="hyperlink"/>
      <w:u w:val="single"/>
    </w:rPr>
  </w:style>
  <w:style w:type="paragraph" w:styleId="ListParagraph">
    <w:name w:val="List Paragraph"/>
    <w:basedOn w:val="Normal"/>
    <w:uiPriority w:val="34"/>
    <w:qFormat/>
    <w:rsid w:val="00DD1C86"/>
    <w:pPr>
      <w:widowControl/>
      <w:ind w:left="720"/>
      <w:contextualSpacing/>
    </w:pPr>
    <w:rPr>
      <w:rFonts w:asciiTheme="minorHAnsi" w:eastAsiaTheme="minorHAnsi" w:hAnsiTheme="minorHAnsi" w:cstheme="minorBidi"/>
      <w:sz w:val="24"/>
      <w:szCs w:val="24"/>
      <w:lang w:eastAsia="en-US"/>
    </w:rPr>
  </w:style>
  <w:style w:type="character" w:styleId="FollowedHyperlink">
    <w:name w:val="FollowedHyperlink"/>
    <w:basedOn w:val="DefaultParagraphFont"/>
    <w:uiPriority w:val="99"/>
    <w:semiHidden/>
    <w:unhideWhenUsed/>
    <w:rsid w:val="00DD1C86"/>
    <w:rPr>
      <w:color w:val="800080" w:themeColor="followedHyperlink"/>
      <w:u w:val="single"/>
    </w:rPr>
  </w:style>
  <w:style w:type="character" w:styleId="UnresolvedMention">
    <w:name w:val="Unresolved Mention"/>
    <w:basedOn w:val="DefaultParagraphFont"/>
    <w:uiPriority w:val="99"/>
    <w:semiHidden/>
    <w:unhideWhenUsed/>
    <w:rsid w:val="00DD1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2022-03-30T13:18:00Z</dcterms:created>
  <dcterms:modified xsi:type="dcterms:W3CDTF">2022-03-30T13:18:00Z</dcterms:modified>
</cp:coreProperties>
</file>