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86ECD" w14:textId="77777777" w:rsidR="00956A97" w:rsidRPr="00956A97" w:rsidRDefault="00956A97" w:rsidP="00956A97">
      <w:pPr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97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45"/>
        <w:gridCol w:w="945"/>
        <w:gridCol w:w="945"/>
        <w:gridCol w:w="945"/>
        <w:gridCol w:w="945"/>
        <w:gridCol w:w="1087"/>
        <w:gridCol w:w="568"/>
      </w:tblGrid>
      <w:tr w:rsidR="00956A97" w:rsidRPr="00956A97" w14:paraId="4CF65690" w14:textId="77777777" w:rsidTr="007E3DF9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50CF6D7D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6A97">
              <w:rPr>
                <w:rFonts w:ascii="Arial" w:hAnsi="Arial" w:cs="Arial"/>
                <w:b/>
                <w:bCs/>
                <w:sz w:val="18"/>
                <w:szCs w:val="18"/>
              </w:rPr>
              <w:t>Response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A82509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6A97">
              <w:rPr>
                <w:rFonts w:ascii="Arial" w:hAnsi="Arial" w:cs="Arial"/>
                <w:b/>
                <w:bCs/>
                <w:sz w:val="18"/>
                <w:szCs w:val="18"/>
              </w:rPr>
              <w:t>Treatment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18ED5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6A97">
              <w:rPr>
                <w:rFonts w:ascii="Arial" w:hAnsi="Arial" w:cs="Arial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F13C93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6A97">
              <w:rPr>
                <w:rFonts w:ascii="Arial" w:hAnsi="Arial" w:cs="Arial"/>
                <w:b/>
                <w:bCs/>
                <w:sz w:val="18"/>
                <w:szCs w:val="18"/>
              </w:rPr>
              <w:t>Treatment × Region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AD99EA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56A97" w:rsidRPr="00956A97" w14:paraId="22617FAF" w14:textId="77777777" w:rsidTr="007E3DF9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2163A0C4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061B3980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LR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5D79A31D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56A97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1E73718B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LR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4DD7AB73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65D93F54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LR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5A5F7093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A6EA94C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56A97" w:rsidRPr="00956A97" w14:paraId="5E0D523C" w14:textId="77777777" w:rsidTr="007E3DF9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116C2376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Soil carbon content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7C9912E5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23.16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1776E1C4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&lt; 0.0001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46BFD85F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34.53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48DC88E1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&lt; 0.0001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4F7C0DCF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4.64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652A9184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0.0984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2D1D748F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956A97" w:rsidRPr="00956A97" w14:paraId="42128858" w14:textId="77777777" w:rsidTr="007E3DF9">
        <w:trPr>
          <w:jc w:val="center"/>
        </w:trPr>
        <w:tc>
          <w:tcPr>
            <w:tcW w:w="3402" w:type="dxa"/>
          </w:tcPr>
          <w:p w14:paraId="4018C228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Net ecosystem CO</w:t>
            </w:r>
            <w:r w:rsidRPr="00956A97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956A97">
              <w:rPr>
                <w:rFonts w:ascii="Arial" w:hAnsi="Arial" w:cs="Arial"/>
                <w:sz w:val="18"/>
                <w:szCs w:val="18"/>
              </w:rPr>
              <w:t xml:space="preserve"> exchange</w:t>
            </w:r>
          </w:p>
        </w:tc>
        <w:tc>
          <w:tcPr>
            <w:tcW w:w="945" w:type="dxa"/>
          </w:tcPr>
          <w:p w14:paraId="10DD43C3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23.26</w:t>
            </w:r>
          </w:p>
        </w:tc>
        <w:tc>
          <w:tcPr>
            <w:tcW w:w="945" w:type="dxa"/>
          </w:tcPr>
          <w:p w14:paraId="137D5168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&lt; 0.0001</w:t>
            </w:r>
          </w:p>
        </w:tc>
        <w:tc>
          <w:tcPr>
            <w:tcW w:w="945" w:type="dxa"/>
          </w:tcPr>
          <w:p w14:paraId="49A8B3C9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40.76</w:t>
            </w:r>
          </w:p>
        </w:tc>
        <w:tc>
          <w:tcPr>
            <w:tcW w:w="945" w:type="dxa"/>
          </w:tcPr>
          <w:p w14:paraId="6805F7EA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&lt; 0.0001</w:t>
            </w:r>
          </w:p>
        </w:tc>
        <w:tc>
          <w:tcPr>
            <w:tcW w:w="945" w:type="dxa"/>
          </w:tcPr>
          <w:p w14:paraId="4804BA4D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6.43</w:t>
            </w:r>
          </w:p>
        </w:tc>
        <w:tc>
          <w:tcPr>
            <w:tcW w:w="1087" w:type="dxa"/>
          </w:tcPr>
          <w:p w14:paraId="786C0432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0.0401</w:t>
            </w:r>
          </w:p>
        </w:tc>
        <w:tc>
          <w:tcPr>
            <w:tcW w:w="568" w:type="dxa"/>
          </w:tcPr>
          <w:p w14:paraId="62E9E567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266</w:t>
            </w:r>
          </w:p>
        </w:tc>
      </w:tr>
      <w:tr w:rsidR="00956A97" w:rsidRPr="00956A97" w14:paraId="6A1400AF" w14:textId="77777777" w:rsidTr="007E3DF9">
        <w:trPr>
          <w:jc w:val="center"/>
        </w:trPr>
        <w:tc>
          <w:tcPr>
            <w:tcW w:w="3402" w:type="dxa"/>
          </w:tcPr>
          <w:p w14:paraId="5C056F55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Gross primary production</w:t>
            </w:r>
          </w:p>
        </w:tc>
        <w:tc>
          <w:tcPr>
            <w:tcW w:w="945" w:type="dxa"/>
          </w:tcPr>
          <w:p w14:paraId="578D0823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58.99</w:t>
            </w:r>
          </w:p>
        </w:tc>
        <w:tc>
          <w:tcPr>
            <w:tcW w:w="945" w:type="dxa"/>
          </w:tcPr>
          <w:p w14:paraId="587E1502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&lt; 0.0001</w:t>
            </w:r>
          </w:p>
        </w:tc>
        <w:tc>
          <w:tcPr>
            <w:tcW w:w="945" w:type="dxa"/>
          </w:tcPr>
          <w:p w14:paraId="77F8D5F3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50.64</w:t>
            </w:r>
          </w:p>
        </w:tc>
        <w:tc>
          <w:tcPr>
            <w:tcW w:w="945" w:type="dxa"/>
          </w:tcPr>
          <w:p w14:paraId="2034BE85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&lt; 0.0001</w:t>
            </w:r>
          </w:p>
        </w:tc>
        <w:tc>
          <w:tcPr>
            <w:tcW w:w="945" w:type="dxa"/>
          </w:tcPr>
          <w:p w14:paraId="227DB5E1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2.78</w:t>
            </w:r>
          </w:p>
        </w:tc>
        <w:tc>
          <w:tcPr>
            <w:tcW w:w="1087" w:type="dxa"/>
          </w:tcPr>
          <w:p w14:paraId="4BB7501B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0.2491</w:t>
            </w:r>
          </w:p>
        </w:tc>
        <w:tc>
          <w:tcPr>
            <w:tcW w:w="568" w:type="dxa"/>
          </w:tcPr>
          <w:p w14:paraId="5288EDB4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264</w:t>
            </w:r>
          </w:p>
        </w:tc>
      </w:tr>
      <w:tr w:rsidR="00956A97" w:rsidRPr="00956A97" w14:paraId="72DC7D5D" w14:textId="77777777" w:rsidTr="007E3DF9">
        <w:trPr>
          <w:jc w:val="center"/>
        </w:trPr>
        <w:tc>
          <w:tcPr>
            <w:tcW w:w="3402" w:type="dxa"/>
          </w:tcPr>
          <w:p w14:paraId="1C6B21CD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Ecosystem respiration</w:t>
            </w:r>
          </w:p>
        </w:tc>
        <w:tc>
          <w:tcPr>
            <w:tcW w:w="945" w:type="dxa"/>
          </w:tcPr>
          <w:p w14:paraId="54FC8259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49.61</w:t>
            </w:r>
          </w:p>
        </w:tc>
        <w:tc>
          <w:tcPr>
            <w:tcW w:w="945" w:type="dxa"/>
          </w:tcPr>
          <w:p w14:paraId="7621781B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&lt; 0.0001</w:t>
            </w:r>
          </w:p>
        </w:tc>
        <w:tc>
          <w:tcPr>
            <w:tcW w:w="945" w:type="dxa"/>
          </w:tcPr>
          <w:p w14:paraId="7D099399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13.08</w:t>
            </w:r>
          </w:p>
        </w:tc>
        <w:tc>
          <w:tcPr>
            <w:tcW w:w="945" w:type="dxa"/>
          </w:tcPr>
          <w:p w14:paraId="73705515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0.0045</w:t>
            </w:r>
          </w:p>
        </w:tc>
        <w:tc>
          <w:tcPr>
            <w:tcW w:w="945" w:type="dxa"/>
          </w:tcPr>
          <w:p w14:paraId="377CF440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12.98</w:t>
            </w:r>
          </w:p>
        </w:tc>
        <w:tc>
          <w:tcPr>
            <w:tcW w:w="1087" w:type="dxa"/>
          </w:tcPr>
          <w:p w14:paraId="4FB30B33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0.0015</w:t>
            </w:r>
          </w:p>
        </w:tc>
        <w:tc>
          <w:tcPr>
            <w:tcW w:w="568" w:type="dxa"/>
          </w:tcPr>
          <w:p w14:paraId="22C1761A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268</w:t>
            </w:r>
          </w:p>
        </w:tc>
      </w:tr>
      <w:tr w:rsidR="00956A97" w:rsidRPr="00956A97" w14:paraId="07F725D3" w14:textId="77777777" w:rsidTr="007E3DF9">
        <w:trPr>
          <w:jc w:val="center"/>
        </w:trPr>
        <w:tc>
          <w:tcPr>
            <w:tcW w:w="3402" w:type="dxa"/>
          </w:tcPr>
          <w:p w14:paraId="0FC2424A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Microbial biomass C</w:t>
            </w:r>
          </w:p>
        </w:tc>
        <w:tc>
          <w:tcPr>
            <w:tcW w:w="945" w:type="dxa"/>
          </w:tcPr>
          <w:p w14:paraId="2A75BAC5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33.52</w:t>
            </w:r>
          </w:p>
        </w:tc>
        <w:tc>
          <w:tcPr>
            <w:tcW w:w="945" w:type="dxa"/>
          </w:tcPr>
          <w:p w14:paraId="018ADFA7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&lt; 0.0001</w:t>
            </w:r>
          </w:p>
        </w:tc>
        <w:tc>
          <w:tcPr>
            <w:tcW w:w="945" w:type="dxa"/>
          </w:tcPr>
          <w:p w14:paraId="47B2B31A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13.64</w:t>
            </w:r>
          </w:p>
        </w:tc>
        <w:tc>
          <w:tcPr>
            <w:tcW w:w="945" w:type="dxa"/>
          </w:tcPr>
          <w:p w14:paraId="2D8DD772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0.0034</w:t>
            </w:r>
          </w:p>
        </w:tc>
        <w:tc>
          <w:tcPr>
            <w:tcW w:w="945" w:type="dxa"/>
          </w:tcPr>
          <w:p w14:paraId="358EFE0A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5.35</w:t>
            </w:r>
          </w:p>
        </w:tc>
        <w:tc>
          <w:tcPr>
            <w:tcW w:w="1087" w:type="dxa"/>
          </w:tcPr>
          <w:p w14:paraId="49B4A65D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0.0688</w:t>
            </w:r>
          </w:p>
        </w:tc>
        <w:tc>
          <w:tcPr>
            <w:tcW w:w="568" w:type="dxa"/>
          </w:tcPr>
          <w:p w14:paraId="325F2ABB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956A97" w:rsidRPr="00956A97" w14:paraId="3C368407" w14:textId="77777777" w:rsidTr="007E3DF9">
        <w:trPr>
          <w:jc w:val="center"/>
        </w:trPr>
        <w:tc>
          <w:tcPr>
            <w:tcW w:w="3402" w:type="dxa"/>
          </w:tcPr>
          <w:p w14:paraId="2F72B39F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Microbial growth (per gram soil)</w:t>
            </w:r>
          </w:p>
        </w:tc>
        <w:tc>
          <w:tcPr>
            <w:tcW w:w="945" w:type="dxa"/>
          </w:tcPr>
          <w:p w14:paraId="5E61956E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9.33</w:t>
            </w:r>
          </w:p>
        </w:tc>
        <w:tc>
          <w:tcPr>
            <w:tcW w:w="945" w:type="dxa"/>
          </w:tcPr>
          <w:p w14:paraId="60AE7F6A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0.0094</w:t>
            </w:r>
          </w:p>
        </w:tc>
        <w:tc>
          <w:tcPr>
            <w:tcW w:w="945" w:type="dxa"/>
          </w:tcPr>
          <w:p w14:paraId="215AF946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14:paraId="3A19BE42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14:paraId="08A4BCED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7" w:type="dxa"/>
          </w:tcPr>
          <w:p w14:paraId="32F0867F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50648B08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56A97" w:rsidRPr="00956A97" w14:paraId="5B42D19F" w14:textId="77777777" w:rsidTr="007E3DF9">
        <w:trPr>
          <w:jc w:val="center"/>
        </w:trPr>
        <w:tc>
          <w:tcPr>
            <w:tcW w:w="3402" w:type="dxa"/>
          </w:tcPr>
          <w:p w14:paraId="1273DD62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Microbial respiration (per gram soil)</w:t>
            </w:r>
          </w:p>
        </w:tc>
        <w:tc>
          <w:tcPr>
            <w:tcW w:w="945" w:type="dxa"/>
          </w:tcPr>
          <w:p w14:paraId="0200AE1B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945" w:type="dxa"/>
          </w:tcPr>
          <w:p w14:paraId="6F23E971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0.5500</w:t>
            </w:r>
          </w:p>
        </w:tc>
        <w:tc>
          <w:tcPr>
            <w:tcW w:w="945" w:type="dxa"/>
          </w:tcPr>
          <w:p w14:paraId="4FBF97A0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14:paraId="0428C48C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14:paraId="2B08E628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7" w:type="dxa"/>
          </w:tcPr>
          <w:p w14:paraId="0F726852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3318D8D2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56A97" w:rsidRPr="00956A97" w14:paraId="770BE838" w14:textId="77777777" w:rsidTr="007E3DF9">
        <w:trPr>
          <w:jc w:val="center"/>
        </w:trPr>
        <w:tc>
          <w:tcPr>
            <w:tcW w:w="3402" w:type="dxa"/>
          </w:tcPr>
          <w:p w14:paraId="2D7098BB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Microbial growth (biomass-specific)</w:t>
            </w:r>
          </w:p>
        </w:tc>
        <w:tc>
          <w:tcPr>
            <w:tcW w:w="945" w:type="dxa"/>
          </w:tcPr>
          <w:p w14:paraId="539FFAD9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8.32</w:t>
            </w:r>
          </w:p>
        </w:tc>
        <w:tc>
          <w:tcPr>
            <w:tcW w:w="945" w:type="dxa"/>
          </w:tcPr>
          <w:p w14:paraId="3B674A86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0.0156</w:t>
            </w:r>
          </w:p>
        </w:tc>
        <w:tc>
          <w:tcPr>
            <w:tcW w:w="945" w:type="dxa"/>
          </w:tcPr>
          <w:p w14:paraId="04A2BB8B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14:paraId="72017432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14:paraId="3CD3A4EA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7" w:type="dxa"/>
          </w:tcPr>
          <w:p w14:paraId="1E6A7D80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765D5ED4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56A97" w:rsidRPr="00956A97" w14:paraId="39E2949D" w14:textId="77777777" w:rsidTr="007E3DF9">
        <w:trPr>
          <w:jc w:val="center"/>
        </w:trPr>
        <w:tc>
          <w:tcPr>
            <w:tcW w:w="3402" w:type="dxa"/>
          </w:tcPr>
          <w:p w14:paraId="1ED89A44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Microbial Respiration (biomass-specific)</w:t>
            </w:r>
          </w:p>
        </w:tc>
        <w:tc>
          <w:tcPr>
            <w:tcW w:w="945" w:type="dxa"/>
          </w:tcPr>
          <w:p w14:paraId="76A2E829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6.54</w:t>
            </w:r>
          </w:p>
        </w:tc>
        <w:tc>
          <w:tcPr>
            <w:tcW w:w="945" w:type="dxa"/>
          </w:tcPr>
          <w:p w14:paraId="62B15558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0.0381</w:t>
            </w:r>
          </w:p>
        </w:tc>
        <w:tc>
          <w:tcPr>
            <w:tcW w:w="945" w:type="dxa"/>
          </w:tcPr>
          <w:p w14:paraId="4823F2E6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14:paraId="262A4AE8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14:paraId="3F886898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7" w:type="dxa"/>
          </w:tcPr>
          <w:p w14:paraId="6F215F8A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6E5B268B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56A97" w:rsidRPr="00956A97" w14:paraId="4F9A4AF0" w14:textId="77777777" w:rsidTr="007E3DF9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446C1716" w14:textId="77777777" w:rsidR="00956A97" w:rsidRPr="00956A97" w:rsidRDefault="00956A97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Microbial carbon use efficiency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01BE8ED9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15.68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067AC4DF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0.0004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2EDF4EAB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47D9D4AC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0AC09DEC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1A7710D9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4CE0B74" w14:textId="77777777" w:rsidR="00956A97" w:rsidRPr="00956A97" w:rsidRDefault="00956A97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9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</w:tbl>
    <w:p w14:paraId="6D39C54E" w14:textId="5C5345A8" w:rsidR="00956A97" w:rsidRPr="00956A97" w:rsidRDefault="00956A97" w:rsidP="00956A97">
      <w:pPr>
        <w:spacing w:line="360" w:lineRule="auto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00BB64FA" w14:textId="77777777" w:rsidR="006D74AB" w:rsidRPr="00956A97" w:rsidRDefault="006D74AB"/>
    <w:sectPr w:rsidR="006D74AB" w:rsidRPr="00956A97" w:rsidSect="00C872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97"/>
    <w:rsid w:val="006D74AB"/>
    <w:rsid w:val="00956A97"/>
    <w:rsid w:val="00C8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D4C18"/>
  <w15:chartTrackingRefBased/>
  <w15:docId w15:val="{B336C6C3-DB20-1240-B8AE-1CBC66F0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="Times New Roman (Body CS)"/>
        <w:sz w:val="22"/>
        <w:szCs w:val="22"/>
        <w:lang w:val="en-CH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A97"/>
    <w:pPr>
      <w:spacing w:line="480" w:lineRule="auto"/>
    </w:pPr>
    <w:rPr>
      <w:rFonts w:eastAsiaTheme="minorEastAsia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A97"/>
    <w:pPr>
      <w:spacing w:line="240" w:lineRule="auto"/>
    </w:pPr>
    <w:rPr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Walker</dc:creator>
  <cp:keywords/>
  <dc:description/>
  <cp:lastModifiedBy>Tom Walker</cp:lastModifiedBy>
  <cp:revision>1</cp:revision>
  <dcterms:created xsi:type="dcterms:W3CDTF">2022-05-11T14:21:00Z</dcterms:created>
  <dcterms:modified xsi:type="dcterms:W3CDTF">2022-05-11T14:21:00Z</dcterms:modified>
</cp:coreProperties>
</file>