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8C16BC">
        <w:fldChar w:fldCharType="begin"/>
      </w:r>
      <w:r w:rsidR="008C16BC">
        <w:instrText xml:space="preserve"> HYPERLINK "http://biosharing.org/" \h </w:instrText>
      </w:r>
      <w:r w:rsidR="008C16BC">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8C16BC">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BE2B484" w:rsidR="00F102CC" w:rsidRPr="00B743BC" w:rsidRDefault="004650AD" w:rsidP="002A4A74">
            <w:pPr>
              <w:jc w:val="both"/>
              <w:rPr>
                <w:rFonts w:asciiTheme="majorHAnsi" w:eastAsia="Toppan Bunkyu Gothic Regular" w:hAnsiTheme="majorHAnsi" w:cstheme="majorHAnsi"/>
                <w:bCs/>
                <w:color w:val="434343"/>
                <w:sz w:val="18"/>
                <w:szCs w:val="18"/>
              </w:rPr>
            </w:pPr>
            <w:r w:rsidRPr="00B743BC">
              <w:rPr>
                <w:rFonts w:asciiTheme="majorHAnsi" w:eastAsia="Toppan Bunkyu Gothic Regular" w:hAnsiTheme="majorHAnsi" w:cstheme="majorHAnsi"/>
                <w:bCs/>
                <w:color w:val="000000" w:themeColor="text1"/>
                <w:sz w:val="18"/>
                <w:szCs w:val="18"/>
              </w:rPr>
              <w:t>No</w:t>
            </w:r>
            <w:r w:rsidR="0033087D">
              <w:rPr>
                <w:rFonts w:asciiTheme="majorHAnsi" w:eastAsia="Toppan Bunkyu Gothic Regular" w:hAnsiTheme="majorHAnsi" w:cstheme="majorHAnsi"/>
                <w:bCs/>
                <w:color w:val="000000" w:themeColor="text1"/>
                <w:sz w:val="18"/>
                <w:szCs w:val="18"/>
              </w:rPr>
              <w:t>t</w:t>
            </w:r>
            <w:r w:rsidR="00344BBE" w:rsidRPr="00B743BC">
              <w:rPr>
                <w:rFonts w:asciiTheme="majorHAnsi" w:eastAsia="Toppan Bunkyu Gothic Regular" w:hAnsiTheme="majorHAnsi" w:cstheme="majorHAnsi"/>
                <w:bCs/>
                <w:color w:val="000000" w:themeColor="text1"/>
                <w:sz w:val="18"/>
                <w:szCs w:val="18"/>
              </w:rPr>
              <w:t xml:space="preserve"> </w:t>
            </w:r>
            <w:r w:rsidR="00344BBE" w:rsidRPr="00B743BC">
              <w:rPr>
                <w:rFonts w:asciiTheme="majorHAnsi" w:eastAsia="Toppan Bunkyu Gothic Regular" w:hAnsiTheme="majorHAnsi" w:cstheme="majorHAnsi"/>
                <w:bCs/>
                <w:color w:val="000000" w:themeColor="text1"/>
                <w:sz w:val="18"/>
                <w:szCs w:val="18"/>
                <w:lang w:eastAsia="zh-CN"/>
              </w:rPr>
              <w:t>particular</w:t>
            </w:r>
            <w:r w:rsidR="004F634F" w:rsidRPr="00B743BC">
              <w:rPr>
                <w:rFonts w:asciiTheme="majorHAnsi" w:eastAsia="Toppan Bunkyu Gothic Regular" w:hAnsiTheme="majorHAnsi" w:cstheme="majorHAnsi"/>
                <w:bCs/>
                <w:color w:val="000000" w:themeColor="text1"/>
                <w:sz w:val="18"/>
                <w:szCs w:val="18"/>
                <w:lang w:eastAsia="zh-CN"/>
              </w:rPr>
              <w:t>ly</w:t>
            </w:r>
            <w:r w:rsidR="00344BBE" w:rsidRPr="00B743BC">
              <w:rPr>
                <w:rFonts w:asciiTheme="majorHAnsi" w:eastAsia="Toppan Bunkyu Gothic Regular" w:hAnsiTheme="majorHAnsi" w:cstheme="majorHAnsi"/>
                <w:bCs/>
                <w:color w:val="000000" w:themeColor="text1"/>
                <w:sz w:val="18"/>
                <w:szCs w:val="18"/>
                <w:lang w:eastAsia="zh-CN"/>
              </w:rPr>
              <w:t xml:space="preserve"> </w:t>
            </w:r>
            <w:r w:rsidR="0033087D">
              <w:rPr>
                <w:rFonts w:asciiTheme="majorHAnsi" w:eastAsia="Toppan Bunkyu Gothic Regular" w:hAnsiTheme="majorHAnsi" w:cstheme="majorHAnsi"/>
                <w:bCs/>
                <w:color w:val="000000" w:themeColor="text1"/>
                <w:sz w:val="18"/>
                <w:szCs w:val="18"/>
                <w:lang w:eastAsia="zh-CN"/>
              </w:rPr>
              <w:t>applicable for</w:t>
            </w:r>
            <w:r w:rsidR="00344BBE" w:rsidRPr="00B743BC">
              <w:rPr>
                <w:rFonts w:asciiTheme="majorHAnsi" w:eastAsia="Toppan Bunkyu Gothic Regular" w:hAnsiTheme="majorHAnsi" w:cstheme="majorHAnsi"/>
                <w:bCs/>
                <w:color w:val="000000" w:themeColor="text1"/>
                <w:sz w:val="18"/>
                <w:szCs w:val="18"/>
                <w:lang w:eastAsia="zh-CN"/>
              </w:rPr>
              <w:t xml:space="preserve"> this study. </w:t>
            </w:r>
            <w:r w:rsidR="004F634F" w:rsidRPr="00B743BC">
              <w:rPr>
                <w:rFonts w:asciiTheme="majorHAnsi" w:eastAsia="Toppan Bunkyu Gothic Regular" w:hAnsiTheme="majorHAnsi" w:cstheme="majorHAnsi"/>
                <w:bCs/>
                <w:color w:val="000000" w:themeColor="text1"/>
                <w:sz w:val="18"/>
                <w:szCs w:val="18"/>
                <w:lang w:eastAsia="zh-CN"/>
              </w:rPr>
              <w:t>Only the isolated influenza plaque</w:t>
            </w:r>
            <w:r w:rsidR="003D4000" w:rsidRPr="00B743BC">
              <w:rPr>
                <w:rFonts w:asciiTheme="majorHAnsi" w:eastAsia="Toppan Bunkyu Gothic Regular" w:hAnsiTheme="majorHAnsi" w:cstheme="majorHAnsi"/>
                <w:bCs/>
                <w:color w:val="000000" w:themeColor="text1"/>
                <w:sz w:val="18"/>
                <w:szCs w:val="18"/>
                <w:lang w:eastAsia="zh-CN"/>
              </w:rPr>
              <w:t>s</w:t>
            </w:r>
            <w:r w:rsidR="004F634F" w:rsidRPr="00B743BC">
              <w:rPr>
                <w:rFonts w:asciiTheme="majorHAnsi" w:eastAsia="Toppan Bunkyu Gothic Regular" w:hAnsiTheme="majorHAnsi" w:cstheme="majorHAnsi"/>
                <w:bCs/>
                <w:color w:val="000000" w:themeColor="text1"/>
                <w:sz w:val="18"/>
                <w:szCs w:val="18"/>
                <w:lang w:eastAsia="zh-CN"/>
              </w:rPr>
              <w:t xml:space="preserve"> could be considered as new </w:t>
            </w:r>
            <w:r w:rsidR="002A4A74" w:rsidRPr="00B743BC">
              <w:rPr>
                <w:rFonts w:asciiTheme="majorHAnsi" w:eastAsia="Toppan Bunkyu Gothic Regular" w:hAnsiTheme="majorHAnsi" w:cstheme="majorHAnsi"/>
                <w:bCs/>
                <w:color w:val="000000" w:themeColor="text1"/>
                <w:sz w:val="18"/>
                <w:szCs w:val="18"/>
                <w:lang w:eastAsia="zh-CN"/>
              </w:rPr>
              <w:t xml:space="preserve">created </w:t>
            </w:r>
            <w:r w:rsidR="004F634F" w:rsidRPr="00B743BC">
              <w:rPr>
                <w:rFonts w:asciiTheme="majorHAnsi" w:eastAsia="Toppan Bunkyu Gothic Regular" w:hAnsiTheme="majorHAnsi" w:cstheme="majorHAnsi"/>
                <w:bCs/>
                <w:color w:val="000000" w:themeColor="text1"/>
                <w:sz w:val="18"/>
                <w:szCs w:val="18"/>
                <w:lang w:eastAsia="zh-CN"/>
              </w:rPr>
              <w:t xml:space="preserve">materials which </w:t>
            </w:r>
            <w:r w:rsidR="00072702" w:rsidRPr="00B743BC">
              <w:rPr>
                <w:rFonts w:asciiTheme="majorHAnsi" w:eastAsia="Toppan Bunkyu Gothic Regular" w:hAnsiTheme="majorHAnsi" w:cstheme="majorHAnsi"/>
                <w:bCs/>
                <w:color w:val="000000" w:themeColor="text1"/>
                <w:sz w:val="18"/>
                <w:szCs w:val="18"/>
                <w:lang w:eastAsia="zh-CN"/>
              </w:rPr>
              <w:t>stored</w:t>
            </w:r>
            <w:r w:rsidR="002A4A74" w:rsidRPr="00B743BC">
              <w:rPr>
                <w:rFonts w:asciiTheme="majorHAnsi" w:eastAsia="Toppan Bunkyu Gothic Regular" w:hAnsiTheme="majorHAnsi" w:cstheme="majorHAnsi"/>
                <w:bCs/>
                <w:color w:val="000000" w:themeColor="text1"/>
                <w:sz w:val="18"/>
                <w:szCs w:val="18"/>
                <w:lang w:eastAsia="zh-CN"/>
              </w:rPr>
              <w:t xml:space="preserve"> in </w:t>
            </w:r>
            <w:r w:rsidR="00072702" w:rsidRPr="00B743BC">
              <w:rPr>
                <w:rFonts w:asciiTheme="majorHAnsi" w:eastAsia="Toppan Bunkyu Gothic Regular" w:hAnsiTheme="majorHAnsi" w:cstheme="majorHAnsi"/>
                <w:bCs/>
                <w:color w:val="000000" w:themeColor="text1"/>
                <w:sz w:val="18"/>
                <w:szCs w:val="18"/>
                <w:lang w:eastAsia="zh-CN"/>
              </w:rPr>
              <w:t xml:space="preserve">-80 </w:t>
            </w:r>
            <w:r w:rsidR="00072702" w:rsidRPr="00B743BC">
              <w:rPr>
                <w:rFonts w:ascii="Cambria Math" w:eastAsia="Toppan Bunkyu Gothic Regular" w:hAnsi="Cambria Math" w:cs="Cambria Math"/>
                <w:bCs/>
                <w:color w:val="000000" w:themeColor="text1"/>
                <w:sz w:val="18"/>
                <w:szCs w:val="18"/>
                <w:lang w:eastAsia="zh-CN"/>
              </w:rPr>
              <w:t>℃</w:t>
            </w:r>
            <w:r w:rsidR="00072702" w:rsidRPr="00B743BC">
              <w:rPr>
                <w:rFonts w:asciiTheme="majorHAnsi" w:eastAsia="Toppan Bunkyu Gothic Regular" w:hAnsiTheme="majorHAnsi" w:cstheme="majorHAnsi"/>
                <w:bCs/>
                <w:color w:val="000000" w:themeColor="text1"/>
                <w:sz w:val="18"/>
                <w:szCs w:val="18"/>
                <w:lang w:eastAsia="zh-CN"/>
              </w:rPr>
              <w:t xml:space="preserve"> freezer in </w:t>
            </w:r>
            <w:proofErr w:type="spellStart"/>
            <w:r w:rsidR="00072702" w:rsidRPr="00B743BC">
              <w:rPr>
                <w:rFonts w:asciiTheme="majorHAnsi" w:eastAsia="Toppan Bunkyu Gothic Regular" w:hAnsiTheme="majorHAnsi" w:cstheme="majorHAnsi"/>
                <w:bCs/>
                <w:color w:val="000000" w:themeColor="text1"/>
                <w:sz w:val="18"/>
                <w:szCs w:val="18"/>
                <w:lang w:eastAsia="zh-CN"/>
              </w:rPr>
              <w:t>Torremorell’s</w:t>
            </w:r>
            <w:proofErr w:type="spellEnd"/>
            <w:r w:rsidR="00072702" w:rsidRPr="00B743BC">
              <w:rPr>
                <w:rFonts w:asciiTheme="majorHAnsi" w:eastAsia="Toppan Bunkyu Gothic Regular" w:hAnsiTheme="majorHAnsi" w:cstheme="majorHAnsi"/>
                <w:bCs/>
                <w:color w:val="000000" w:themeColor="text1"/>
                <w:sz w:val="18"/>
                <w:szCs w:val="18"/>
                <w:lang w:eastAsia="zh-CN"/>
              </w:rPr>
              <w:t xml:space="preserve"> lab (</w:t>
            </w:r>
            <w:r w:rsidR="002A4A74" w:rsidRPr="00B743BC">
              <w:rPr>
                <w:rFonts w:asciiTheme="majorHAnsi" w:eastAsia="Toppan Bunkyu Gothic Regular" w:hAnsiTheme="majorHAnsi" w:cstheme="majorHAnsi"/>
                <w:bCs/>
                <w:color w:val="000000" w:themeColor="text1"/>
                <w:sz w:val="18"/>
                <w:szCs w:val="18"/>
                <w:lang w:eastAsia="zh-CN"/>
              </w:rPr>
              <w:t xml:space="preserve">Materials and Methods </w:t>
            </w:r>
            <w:r w:rsidR="006019F8" w:rsidRPr="00B743BC">
              <w:rPr>
                <w:rFonts w:asciiTheme="majorHAnsi" w:eastAsia="Toppan Bunkyu Gothic Regular" w:hAnsiTheme="majorHAnsi" w:cstheme="majorHAnsi"/>
                <w:bCs/>
                <w:color w:val="000000" w:themeColor="text1"/>
                <w:sz w:val="18"/>
                <w:szCs w:val="18"/>
                <w:lang w:eastAsia="zh-CN"/>
              </w:rPr>
              <w:t>–</w:t>
            </w:r>
            <w:r w:rsidR="002A4A74" w:rsidRPr="00B743BC">
              <w:rPr>
                <w:rFonts w:asciiTheme="majorHAnsi" w:eastAsia="Toppan Bunkyu Gothic Regular" w:hAnsiTheme="majorHAnsi" w:cstheme="majorHAnsi"/>
                <w:bCs/>
                <w:color w:val="000000" w:themeColor="text1"/>
                <w:sz w:val="18"/>
                <w:szCs w:val="18"/>
                <w:lang w:eastAsia="zh-CN"/>
              </w:rPr>
              <w:t xml:space="preserve"> Plaque library preparation</w:t>
            </w:r>
            <w:r w:rsidR="00072702" w:rsidRPr="00B743BC">
              <w:rPr>
                <w:rFonts w:asciiTheme="majorHAnsi" w:eastAsia="Toppan Bunkyu Gothic Regular" w:hAnsiTheme="majorHAnsi" w:cstheme="majorHAnsi"/>
                <w:bCs/>
                <w:color w:val="000000" w:themeColor="text1"/>
                <w:sz w:val="18"/>
                <w:szCs w:val="18"/>
                <w:lang w:eastAsia="zh-CN"/>
              </w:rPr>
              <w:t>)</w:t>
            </w:r>
            <w:r w:rsidR="004F634F" w:rsidRPr="00B743BC">
              <w:rPr>
                <w:rFonts w:asciiTheme="majorHAnsi" w:eastAsia="Toppan Bunkyu Gothic Regular" w:hAnsiTheme="majorHAnsi" w:cstheme="majorHAnsi"/>
                <w:bCs/>
                <w:color w:val="000000" w:themeColor="text1"/>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CB9390" w:rsidR="00F102CC" w:rsidRPr="0033087D" w:rsidRDefault="0033087D">
            <w:pPr>
              <w:rPr>
                <w:rFonts w:asciiTheme="majorHAnsi" w:eastAsia="Noto Sans" w:hAnsiTheme="majorHAnsi" w:cstheme="majorHAnsi"/>
                <w:bCs/>
                <w:color w:val="434343"/>
                <w:sz w:val="18"/>
                <w:szCs w:val="18"/>
                <w:lang w:eastAsia="zh-CN"/>
              </w:rPr>
            </w:pPr>
            <w:r w:rsidRPr="0033087D">
              <w:rPr>
                <w:rFonts w:asciiTheme="majorHAnsi" w:eastAsia="Noto Sans" w:hAnsiTheme="majorHAnsi" w:cstheme="majorHAnsi"/>
                <w:bCs/>
                <w:color w:val="000000" w:themeColor="text1"/>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09D2BA7" w:rsidR="00F102CC" w:rsidRPr="00B743BC" w:rsidRDefault="00FC0042">
            <w:pPr>
              <w:rPr>
                <w:rFonts w:asciiTheme="majorHAnsi" w:eastAsia="Noto Sans" w:hAnsiTheme="majorHAnsi" w:cstheme="majorHAnsi"/>
                <w:bCs/>
                <w:color w:val="000000" w:themeColor="text1"/>
                <w:sz w:val="18"/>
                <w:szCs w:val="18"/>
              </w:rPr>
            </w:pPr>
            <w:r w:rsidRPr="00B743BC">
              <w:rPr>
                <w:rFonts w:asciiTheme="majorHAnsi" w:eastAsia="Noto Sans" w:hAnsiTheme="majorHAnsi" w:cstheme="majorHAnsi"/>
                <w:bCs/>
                <w:color w:val="000000" w:themeColor="text1"/>
                <w:sz w:val="18"/>
                <w:szCs w:val="18"/>
              </w:rPr>
              <w:t>No antibodies used in this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31B75A7" w:rsidR="00F102CC" w:rsidRPr="00B743BC" w:rsidRDefault="00636857">
            <w:pPr>
              <w:rPr>
                <w:rFonts w:asciiTheme="majorHAnsi" w:eastAsia="Noto Sans" w:hAnsiTheme="majorHAnsi" w:cstheme="majorHAnsi"/>
                <w:bCs/>
                <w:color w:val="000000" w:themeColor="text1"/>
                <w:sz w:val="18"/>
                <w:szCs w:val="18"/>
              </w:rPr>
            </w:pPr>
            <w:r w:rsidRPr="00B743BC">
              <w:rPr>
                <w:rFonts w:asciiTheme="majorHAnsi" w:eastAsia="Noto Sans" w:hAnsiTheme="majorHAnsi" w:cstheme="majorHAnsi"/>
                <w:bCs/>
                <w:color w:val="000000" w:themeColor="text1"/>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12E2AA7" w:rsidR="00F102CC" w:rsidRPr="006019F8" w:rsidRDefault="006019F8" w:rsidP="006019F8">
            <w:pPr>
              <w:jc w:val="both"/>
              <w:rPr>
                <w:rFonts w:asciiTheme="majorHAnsi" w:eastAsia="Noto Sans" w:hAnsiTheme="majorHAnsi" w:cstheme="majorHAnsi"/>
                <w:bCs/>
                <w:color w:val="434343"/>
                <w:sz w:val="18"/>
                <w:szCs w:val="18"/>
                <w:lang w:eastAsia="zh-CN"/>
              </w:rPr>
            </w:pPr>
            <w:r w:rsidRPr="00B743BC">
              <w:rPr>
                <w:rFonts w:asciiTheme="majorHAnsi" w:eastAsia="Noto Sans" w:hAnsiTheme="majorHAnsi" w:cstheme="majorHAnsi"/>
                <w:bCs/>
                <w:color w:val="000000" w:themeColor="text1"/>
                <w:sz w:val="18"/>
                <w:szCs w:val="18"/>
                <w:lang w:eastAsia="zh-CN"/>
              </w:rPr>
              <w:t xml:space="preserve">All the raw sequence reads from the BALF samples and influenza plaques are deposited in </w:t>
            </w:r>
            <w:proofErr w:type="spellStart"/>
            <w:r w:rsidRPr="00B743BC">
              <w:rPr>
                <w:rFonts w:asciiTheme="majorHAnsi" w:eastAsia="Noto Sans" w:hAnsiTheme="majorHAnsi" w:cstheme="majorHAnsi"/>
                <w:bCs/>
                <w:color w:val="000000" w:themeColor="text1"/>
                <w:sz w:val="18"/>
                <w:szCs w:val="18"/>
                <w:lang w:eastAsia="zh-CN"/>
              </w:rPr>
              <w:t>Bioproject</w:t>
            </w:r>
            <w:proofErr w:type="spellEnd"/>
            <w:r w:rsidRPr="00B743BC">
              <w:rPr>
                <w:rFonts w:asciiTheme="majorHAnsi" w:eastAsia="Noto Sans" w:hAnsiTheme="majorHAnsi" w:cstheme="majorHAnsi"/>
                <w:bCs/>
                <w:color w:val="000000" w:themeColor="text1"/>
                <w:sz w:val="18"/>
                <w:szCs w:val="18"/>
                <w:lang w:eastAsia="zh-CN"/>
              </w:rPr>
              <w:t xml:space="preserve"> PRJNA813974 </w:t>
            </w:r>
            <w:r w:rsidRPr="00B743BC">
              <w:rPr>
                <w:rFonts w:asciiTheme="majorHAnsi" w:eastAsia="Toppan Bunkyu Gothic Regular" w:hAnsiTheme="majorHAnsi" w:cstheme="majorHAnsi"/>
                <w:bCs/>
                <w:color w:val="000000" w:themeColor="text1"/>
                <w:sz w:val="18"/>
                <w:szCs w:val="18"/>
                <w:lang w:eastAsia="zh-CN"/>
              </w:rPr>
              <w:t>(Materials and Methods – Data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804ED3" w:rsidR="00F102CC" w:rsidRPr="00BD272E" w:rsidRDefault="00893A92" w:rsidP="00BD272E">
            <w:pPr>
              <w:jc w:val="both"/>
              <w:rPr>
                <w:rFonts w:asciiTheme="majorHAnsi" w:eastAsia="Noto Sans" w:hAnsiTheme="majorHAnsi" w:cstheme="majorHAnsi"/>
                <w:bCs/>
                <w:color w:val="434343"/>
                <w:sz w:val="18"/>
                <w:szCs w:val="18"/>
                <w:lang w:eastAsia="zh-CN"/>
              </w:rPr>
            </w:pPr>
            <w:r w:rsidRPr="00B743BC">
              <w:rPr>
                <w:rFonts w:asciiTheme="majorHAnsi" w:eastAsia="Noto Sans" w:hAnsiTheme="majorHAnsi" w:cstheme="majorHAnsi"/>
                <w:bCs/>
                <w:color w:val="000000" w:themeColor="text1"/>
                <w:sz w:val="18"/>
                <w:szCs w:val="18"/>
                <w:lang w:eastAsia="zh-CN"/>
              </w:rPr>
              <w:t xml:space="preserve">The </w:t>
            </w:r>
            <w:proofErr w:type="spellStart"/>
            <w:r w:rsidR="00BD272E" w:rsidRPr="00B743BC">
              <w:rPr>
                <w:rFonts w:asciiTheme="majorHAnsi" w:hAnsiTheme="majorHAnsi" w:cstheme="majorHAnsi"/>
                <w:color w:val="000000" w:themeColor="text1"/>
                <w:sz w:val="18"/>
                <w:szCs w:val="18"/>
              </w:rPr>
              <w:t>Madin</w:t>
            </w:r>
            <w:proofErr w:type="spellEnd"/>
            <w:r w:rsidR="00BD272E" w:rsidRPr="00B743BC">
              <w:rPr>
                <w:rFonts w:asciiTheme="majorHAnsi" w:hAnsiTheme="majorHAnsi" w:cstheme="majorHAnsi"/>
                <w:color w:val="000000" w:themeColor="text1"/>
                <w:sz w:val="18"/>
                <w:szCs w:val="18"/>
              </w:rPr>
              <w:t xml:space="preserve">-Darby Canine Kidney (MDCK) cells used in this study is obtained from </w:t>
            </w:r>
            <w:r w:rsidR="00B743BC" w:rsidRPr="00B743BC">
              <w:rPr>
                <w:rFonts w:asciiTheme="majorHAnsi" w:hAnsiTheme="majorHAnsi" w:cstheme="majorHAnsi"/>
                <w:color w:val="000000" w:themeColor="text1"/>
                <w:sz w:val="18"/>
                <w:szCs w:val="18"/>
              </w:rPr>
              <w:t>the University of Minnesota Veterinary Diagnostic Laboratory (VDL)</w:t>
            </w:r>
            <w:r w:rsidR="00B743BC" w:rsidRPr="00B743BC">
              <w:rPr>
                <w:rFonts w:asciiTheme="majorHAnsi" w:hAnsiTheme="majorHAnsi" w:cstheme="majorHAnsi"/>
                <w:color w:val="000000" w:themeColor="text1"/>
                <w:sz w:val="18"/>
                <w:szCs w:val="18"/>
                <w:lang w:eastAsia="zh-CN"/>
              </w:rPr>
              <w:t xml:space="preserve"> </w:t>
            </w:r>
            <w:r w:rsidR="00B743BC" w:rsidRPr="00B743BC">
              <w:rPr>
                <w:rFonts w:asciiTheme="majorHAnsi" w:eastAsia="Toppan Bunkyu Gothic Regular" w:hAnsiTheme="majorHAnsi" w:cstheme="majorHAnsi"/>
                <w:bCs/>
                <w:color w:val="000000" w:themeColor="text1"/>
                <w:sz w:val="18"/>
                <w:szCs w:val="18"/>
                <w:lang w:eastAsia="zh-CN"/>
              </w:rPr>
              <w:t>(Materials and Methods – Plaque library preparation).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793E5D2" w:rsidR="00F102CC" w:rsidRPr="00CB564D" w:rsidRDefault="00CB564D">
            <w:pPr>
              <w:rPr>
                <w:rFonts w:asciiTheme="majorHAnsi" w:eastAsia="Noto Sans" w:hAnsiTheme="majorHAnsi" w:cstheme="majorHAnsi"/>
                <w:bCs/>
                <w:color w:val="434343"/>
                <w:sz w:val="18"/>
                <w:szCs w:val="18"/>
              </w:rPr>
            </w:pPr>
            <w:r w:rsidRPr="00B743BC">
              <w:rPr>
                <w:rFonts w:asciiTheme="majorHAnsi" w:eastAsia="Noto Sans" w:hAnsiTheme="majorHAnsi" w:cstheme="majorHAnsi"/>
                <w:bCs/>
                <w:color w:val="000000" w:themeColor="text1"/>
                <w:sz w:val="18"/>
                <w:szCs w:val="18"/>
                <w:lang w:eastAsia="zh-CN"/>
              </w:rPr>
              <w:t>No primary cell cultures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FFB1D5" w:rsidR="00F102CC" w:rsidRPr="00CB564D" w:rsidRDefault="00CB564D">
            <w:pPr>
              <w:rPr>
                <w:rFonts w:asciiTheme="majorHAnsi" w:eastAsia="Noto Sans" w:hAnsiTheme="majorHAnsi" w:cstheme="majorHAnsi"/>
                <w:bCs/>
                <w:color w:val="434343"/>
                <w:sz w:val="18"/>
                <w:szCs w:val="18"/>
              </w:rPr>
            </w:pPr>
            <w:r w:rsidRPr="00B743BC">
              <w:rPr>
                <w:rFonts w:asciiTheme="majorHAnsi" w:eastAsia="Noto Sans" w:hAnsiTheme="majorHAnsi" w:cstheme="majorHAnsi"/>
                <w:bCs/>
                <w:color w:val="000000" w:themeColor="text1"/>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C0A86C" w:rsidR="00F102CC" w:rsidRPr="00D713B3" w:rsidRDefault="0000257F" w:rsidP="00D713B3">
            <w:pPr>
              <w:jc w:val="both"/>
              <w:rPr>
                <w:rFonts w:asciiTheme="majorHAnsi" w:eastAsia="Noto Sans" w:hAnsiTheme="majorHAnsi" w:cstheme="majorHAnsi"/>
                <w:bCs/>
                <w:color w:val="434343"/>
                <w:sz w:val="18"/>
                <w:szCs w:val="18"/>
                <w:lang w:eastAsia="zh-CN"/>
              </w:rPr>
            </w:pPr>
            <w:r w:rsidRPr="00D713B3">
              <w:rPr>
                <w:rFonts w:asciiTheme="majorHAnsi" w:eastAsia="Noto Sans" w:hAnsiTheme="majorHAnsi" w:cstheme="majorHAnsi"/>
                <w:bCs/>
                <w:color w:val="000000" w:themeColor="text1"/>
                <w:sz w:val="18"/>
                <w:szCs w:val="18"/>
                <w:lang w:eastAsia="zh-CN"/>
              </w:rPr>
              <w:t xml:space="preserve">No laboratory animals used in this study and all the samples analyzed in this study were collected </w:t>
            </w:r>
            <w:r w:rsidR="00A9152D">
              <w:rPr>
                <w:rFonts w:asciiTheme="majorHAnsi" w:eastAsia="Noto Sans" w:hAnsiTheme="majorHAnsi" w:cstheme="majorHAnsi"/>
                <w:bCs/>
                <w:color w:val="000000" w:themeColor="text1"/>
                <w:sz w:val="18"/>
                <w:szCs w:val="18"/>
                <w:lang w:eastAsia="zh-CN"/>
              </w:rPr>
              <w:t>from</w:t>
            </w:r>
            <w:r w:rsidRPr="00D713B3">
              <w:rPr>
                <w:rFonts w:asciiTheme="majorHAnsi" w:eastAsia="Noto Sans" w:hAnsiTheme="majorHAnsi" w:cstheme="majorHAnsi"/>
                <w:bCs/>
                <w:color w:val="000000" w:themeColor="text1"/>
                <w:sz w:val="18"/>
                <w:szCs w:val="18"/>
                <w:lang w:eastAsia="zh-CN"/>
              </w:rPr>
              <w:t xml:space="preserve"> pigs from </w:t>
            </w:r>
            <w:r w:rsidR="00A9152D">
              <w:rPr>
                <w:rFonts w:asciiTheme="majorHAnsi" w:eastAsia="Noto Sans" w:hAnsiTheme="majorHAnsi" w:cstheme="majorHAnsi"/>
                <w:bCs/>
                <w:color w:val="000000" w:themeColor="text1"/>
                <w:sz w:val="18"/>
                <w:szCs w:val="18"/>
                <w:lang w:eastAsia="zh-CN"/>
              </w:rPr>
              <w:t xml:space="preserve">a previously </w:t>
            </w:r>
            <w:r w:rsidR="00D713B3">
              <w:rPr>
                <w:rFonts w:asciiTheme="majorHAnsi" w:eastAsia="Noto Sans" w:hAnsiTheme="majorHAnsi" w:cstheme="majorHAnsi"/>
                <w:bCs/>
                <w:color w:val="000000" w:themeColor="text1"/>
                <w:sz w:val="18"/>
                <w:szCs w:val="18"/>
                <w:lang w:eastAsia="zh-CN"/>
              </w:rPr>
              <w:t>published vaccination-challenge research</w:t>
            </w:r>
            <w:r w:rsidRPr="00D713B3">
              <w:rPr>
                <w:rFonts w:asciiTheme="majorHAnsi" w:eastAsia="Noto Sans" w:hAnsiTheme="majorHAnsi" w:cstheme="majorHAnsi"/>
                <w:bCs/>
                <w:color w:val="000000" w:themeColor="text1"/>
                <w:sz w:val="18"/>
                <w:szCs w:val="18"/>
                <w:lang w:eastAsia="zh-CN"/>
              </w:rPr>
              <w:t xml:space="preserve">. The </w:t>
            </w:r>
            <w:r w:rsidR="00D713B3">
              <w:rPr>
                <w:rFonts w:asciiTheme="majorHAnsi" w:eastAsia="Noto Sans" w:hAnsiTheme="majorHAnsi" w:cstheme="majorHAnsi" w:hint="eastAsia"/>
                <w:bCs/>
                <w:color w:val="000000" w:themeColor="text1"/>
                <w:sz w:val="18"/>
                <w:szCs w:val="18"/>
                <w:lang w:eastAsia="zh-CN"/>
              </w:rPr>
              <w:t>detailed</w:t>
            </w:r>
            <w:r w:rsidR="00D713B3">
              <w:rPr>
                <w:rFonts w:asciiTheme="majorHAnsi" w:eastAsia="Noto Sans" w:hAnsiTheme="majorHAnsi" w:cstheme="majorHAnsi"/>
                <w:bCs/>
                <w:color w:val="000000" w:themeColor="text1"/>
                <w:sz w:val="18"/>
                <w:szCs w:val="18"/>
                <w:lang w:eastAsia="zh-CN"/>
              </w:rPr>
              <w:t xml:space="preserve"> information of </w:t>
            </w:r>
            <w:r w:rsidR="00D713B3">
              <w:rPr>
                <w:rFonts w:asciiTheme="majorHAnsi" w:eastAsia="Noto Sans" w:hAnsiTheme="majorHAnsi" w:cstheme="majorHAnsi" w:hint="eastAsia"/>
                <w:bCs/>
                <w:color w:val="000000" w:themeColor="text1"/>
                <w:sz w:val="18"/>
                <w:szCs w:val="18"/>
                <w:lang w:eastAsia="zh-CN"/>
              </w:rPr>
              <w:t>sampled</w:t>
            </w:r>
            <w:r w:rsidR="00D713B3">
              <w:rPr>
                <w:rFonts w:asciiTheme="majorHAnsi" w:eastAsia="Noto Sans" w:hAnsiTheme="majorHAnsi" w:cstheme="majorHAnsi"/>
                <w:bCs/>
                <w:color w:val="000000" w:themeColor="text1"/>
                <w:sz w:val="18"/>
                <w:szCs w:val="18"/>
                <w:lang w:eastAsia="zh-CN"/>
              </w:rPr>
              <w:t xml:space="preserve"> pigs can be found in</w:t>
            </w:r>
            <w:r w:rsidR="003506B9">
              <w:rPr>
                <w:rFonts w:asciiTheme="majorHAnsi" w:eastAsia="Noto Sans" w:hAnsiTheme="majorHAnsi" w:cstheme="majorHAnsi"/>
                <w:bCs/>
                <w:color w:val="000000" w:themeColor="text1"/>
                <w:sz w:val="18"/>
                <w:szCs w:val="18"/>
                <w:lang w:eastAsia="zh-CN"/>
              </w:rPr>
              <w:t xml:space="preserve"> cited reference in Materials</w:t>
            </w:r>
            <w:r w:rsidR="003506B9" w:rsidRPr="00B743BC">
              <w:rPr>
                <w:rFonts w:asciiTheme="majorHAnsi" w:eastAsia="Toppan Bunkyu Gothic Regular" w:hAnsiTheme="majorHAnsi" w:cstheme="majorHAnsi"/>
                <w:bCs/>
                <w:color w:val="000000" w:themeColor="text1"/>
                <w:sz w:val="18"/>
                <w:szCs w:val="18"/>
                <w:lang w:eastAsia="zh-CN"/>
              </w:rPr>
              <w:t xml:space="preserve"> and Methods – </w:t>
            </w:r>
            <w:r w:rsidR="003506B9">
              <w:rPr>
                <w:rFonts w:asciiTheme="majorHAnsi" w:eastAsia="Toppan Bunkyu Gothic Regular" w:hAnsiTheme="majorHAnsi" w:cstheme="majorHAnsi"/>
                <w:bCs/>
                <w:color w:val="000000" w:themeColor="text1"/>
                <w:sz w:val="18"/>
                <w:szCs w:val="18"/>
                <w:lang w:eastAsia="zh-CN"/>
              </w:rPr>
              <w:t>vaccine-challenge experiment in pigs.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4606A67" w:rsidR="00F102CC" w:rsidRPr="00C85854" w:rsidRDefault="003C3F9C" w:rsidP="00071518">
            <w:pPr>
              <w:jc w:val="both"/>
              <w:rPr>
                <w:rFonts w:asciiTheme="majorHAnsi" w:eastAsia="Noto Sans" w:hAnsiTheme="majorHAnsi" w:cstheme="majorHAnsi"/>
                <w:bCs/>
                <w:color w:val="000000" w:themeColor="text1"/>
                <w:sz w:val="18"/>
                <w:szCs w:val="18"/>
                <w:lang w:eastAsia="zh-CN"/>
              </w:rPr>
            </w:pPr>
            <w:r>
              <w:rPr>
                <w:rFonts w:asciiTheme="majorHAnsi" w:eastAsia="Noto Sans" w:hAnsiTheme="majorHAnsi" w:cstheme="majorHAnsi"/>
                <w:bCs/>
                <w:color w:val="000000" w:themeColor="text1"/>
                <w:sz w:val="18"/>
                <w:szCs w:val="18"/>
                <w:lang w:eastAsia="zh-CN"/>
              </w:rPr>
              <w:t>Cross-bred pigs of weaning age (~25 days of age)</w:t>
            </w:r>
            <w:r w:rsidR="009352B7">
              <w:rPr>
                <w:rFonts w:asciiTheme="majorHAnsi" w:eastAsia="Noto Sans" w:hAnsiTheme="majorHAnsi" w:cstheme="majorHAnsi"/>
                <w:bCs/>
                <w:color w:val="000000" w:themeColor="text1"/>
                <w:sz w:val="18"/>
                <w:szCs w:val="18"/>
                <w:lang w:eastAsia="zh-CN"/>
              </w:rPr>
              <w:t xml:space="preserve">. </w:t>
            </w:r>
            <w:r w:rsidR="00071518">
              <w:rPr>
                <w:rFonts w:asciiTheme="majorHAnsi" w:eastAsia="Noto Sans" w:hAnsiTheme="majorHAnsi" w:cstheme="majorHAnsi"/>
                <w:bCs/>
                <w:color w:val="000000" w:themeColor="text1"/>
                <w:sz w:val="18"/>
                <w:szCs w:val="18"/>
                <w:lang w:eastAsia="zh-CN"/>
              </w:rPr>
              <w:t>Detailed</w:t>
            </w:r>
            <w:r w:rsidR="009352B7">
              <w:rPr>
                <w:rFonts w:asciiTheme="majorHAnsi" w:eastAsia="Noto Sans" w:hAnsiTheme="majorHAnsi" w:cstheme="majorHAnsi"/>
                <w:bCs/>
                <w:color w:val="000000" w:themeColor="text1"/>
                <w:sz w:val="18"/>
                <w:szCs w:val="18"/>
                <w:lang w:eastAsia="zh-CN"/>
              </w:rPr>
              <w:t xml:space="preserve"> information was cited in an associated </w:t>
            </w:r>
            <w:r w:rsidR="00140049">
              <w:rPr>
                <w:rFonts w:asciiTheme="majorHAnsi" w:eastAsia="Noto Sans" w:hAnsiTheme="majorHAnsi" w:cstheme="majorHAnsi"/>
                <w:bCs/>
                <w:color w:val="000000" w:themeColor="text1"/>
                <w:sz w:val="18"/>
                <w:szCs w:val="18"/>
                <w:lang w:eastAsia="zh-CN"/>
              </w:rPr>
              <w:t xml:space="preserve">reference </w:t>
            </w:r>
            <w:r w:rsidR="00140049">
              <w:rPr>
                <w:rFonts w:asciiTheme="majorHAnsi" w:eastAsia="Noto Sans" w:hAnsiTheme="majorHAnsi" w:cstheme="majorHAnsi"/>
                <w:bCs/>
                <w:color w:val="000000" w:themeColor="text1"/>
                <w:sz w:val="18"/>
                <w:szCs w:val="18"/>
                <w:lang w:eastAsia="zh-CN"/>
              </w:rPr>
              <w:t>in Materials</w:t>
            </w:r>
            <w:r w:rsidR="00140049" w:rsidRPr="00B743BC">
              <w:rPr>
                <w:rFonts w:asciiTheme="majorHAnsi" w:eastAsia="Toppan Bunkyu Gothic Regular" w:hAnsiTheme="majorHAnsi" w:cstheme="majorHAnsi"/>
                <w:bCs/>
                <w:color w:val="000000" w:themeColor="text1"/>
                <w:sz w:val="18"/>
                <w:szCs w:val="18"/>
                <w:lang w:eastAsia="zh-CN"/>
              </w:rPr>
              <w:t xml:space="preserve"> and Methods – </w:t>
            </w:r>
            <w:r w:rsidR="00140049">
              <w:rPr>
                <w:rFonts w:asciiTheme="majorHAnsi" w:eastAsia="Toppan Bunkyu Gothic Regular" w:hAnsiTheme="majorHAnsi" w:cstheme="majorHAnsi"/>
                <w:bCs/>
                <w:color w:val="000000" w:themeColor="text1"/>
                <w:sz w:val="18"/>
                <w:szCs w:val="18"/>
                <w:lang w:eastAsia="zh-CN"/>
              </w:rPr>
              <w:t>vaccine-challenge experiment in pigs.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E38057" w:rsidR="00F102CC" w:rsidRPr="00C85854" w:rsidRDefault="00F102CC">
            <w:pPr>
              <w:rPr>
                <w:rFonts w:asciiTheme="majorHAnsi" w:eastAsia="Noto Sans" w:hAnsiTheme="majorHAnsi" w:cstheme="majorHAnsi"/>
                <w:bCs/>
                <w:color w:val="000000" w:themeColor="text1"/>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C862B48" w:rsidR="00F102CC" w:rsidRPr="008E3C48" w:rsidRDefault="008E3C48">
            <w:pPr>
              <w:rPr>
                <w:rFonts w:asciiTheme="majorHAnsi" w:eastAsia="Noto Sans" w:hAnsiTheme="majorHAnsi" w:cstheme="majorHAnsi"/>
                <w:bCs/>
                <w:color w:val="434343"/>
                <w:sz w:val="18"/>
                <w:szCs w:val="18"/>
                <w:lang w:eastAsia="zh-CN"/>
              </w:rPr>
            </w:pPr>
            <w:r w:rsidRPr="00F75454">
              <w:rPr>
                <w:rFonts w:asciiTheme="majorHAnsi" w:eastAsia="Noto Sans" w:hAnsiTheme="majorHAnsi" w:cstheme="majorHAnsi"/>
                <w:bCs/>
                <w:color w:val="000000" w:themeColor="text1"/>
                <w:sz w:val="18"/>
                <w:szCs w:val="18"/>
                <w:lang w:eastAsia="zh-CN"/>
              </w:rPr>
              <w:t>No plant materials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01B142" w:rsidR="00F102CC" w:rsidRPr="001A6105" w:rsidRDefault="001A6105">
            <w:pPr>
              <w:rPr>
                <w:rFonts w:asciiTheme="majorHAnsi" w:eastAsia="Noto Sans" w:hAnsiTheme="majorHAnsi" w:cstheme="majorHAnsi"/>
                <w:bCs/>
                <w:color w:val="434343"/>
                <w:sz w:val="18"/>
                <w:szCs w:val="18"/>
              </w:rPr>
            </w:pPr>
            <w:r w:rsidRPr="001A6105">
              <w:rPr>
                <w:rFonts w:asciiTheme="majorHAnsi" w:eastAsia="Noto Sans" w:hAnsiTheme="majorHAnsi" w:cstheme="majorHAnsi"/>
                <w:bCs/>
                <w:color w:val="000000" w:themeColor="text1"/>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3D82E15" w:rsidR="00F102CC" w:rsidRPr="008E3C48" w:rsidRDefault="008E3C48" w:rsidP="008E3C48">
            <w:pPr>
              <w:jc w:val="both"/>
              <w:rPr>
                <w:rFonts w:asciiTheme="majorHAnsi" w:eastAsia="Noto Sans" w:hAnsiTheme="majorHAnsi" w:cstheme="majorHAnsi"/>
                <w:bCs/>
                <w:color w:val="434343"/>
                <w:sz w:val="18"/>
                <w:szCs w:val="18"/>
                <w:lang w:eastAsia="zh-CN"/>
              </w:rPr>
            </w:pPr>
            <w:r w:rsidRPr="00F75454">
              <w:rPr>
                <w:rFonts w:asciiTheme="majorHAnsi" w:eastAsia="Noto Sans" w:hAnsiTheme="majorHAnsi" w:cstheme="majorHAnsi"/>
                <w:bCs/>
                <w:color w:val="000000" w:themeColor="text1"/>
                <w:sz w:val="18"/>
                <w:szCs w:val="18"/>
                <w:lang w:eastAsia="zh-CN"/>
              </w:rPr>
              <w:t xml:space="preserve">The source and gene sequences of two challenge influenza strains (H1N1 and H3N2) </w:t>
            </w:r>
            <w:r w:rsidRPr="00F75454">
              <w:rPr>
                <w:rFonts w:asciiTheme="majorHAnsi" w:eastAsia="Noto Sans" w:hAnsiTheme="majorHAnsi" w:cstheme="majorHAnsi" w:hint="eastAsia"/>
                <w:bCs/>
                <w:color w:val="000000" w:themeColor="text1"/>
                <w:sz w:val="18"/>
                <w:szCs w:val="18"/>
                <w:lang w:eastAsia="zh-CN"/>
              </w:rPr>
              <w:t>in</w:t>
            </w:r>
            <w:r w:rsidRPr="00F75454">
              <w:rPr>
                <w:rFonts w:asciiTheme="majorHAnsi" w:eastAsia="Noto Sans" w:hAnsiTheme="majorHAnsi" w:cstheme="majorHAnsi"/>
                <w:bCs/>
                <w:color w:val="000000" w:themeColor="text1"/>
                <w:sz w:val="18"/>
                <w:szCs w:val="18"/>
                <w:lang w:eastAsia="zh-CN"/>
              </w:rPr>
              <w:t xml:space="preserve"> this study can be found in GenBank with accession numbers MT377710 – MT377725 (Materials</w:t>
            </w:r>
            <w:r w:rsidRPr="00F75454">
              <w:rPr>
                <w:rFonts w:asciiTheme="majorHAnsi" w:eastAsia="Toppan Bunkyu Gothic Regular" w:hAnsiTheme="majorHAnsi" w:cstheme="majorHAnsi"/>
                <w:bCs/>
                <w:color w:val="000000" w:themeColor="text1"/>
                <w:sz w:val="18"/>
                <w:szCs w:val="18"/>
                <w:lang w:eastAsia="zh-CN"/>
              </w:rPr>
              <w:t xml:space="preserve"> and Methods – vaccine-challenge experiment in pigs).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03BBDC5" w:rsidR="00F102CC" w:rsidRPr="00F01A9D" w:rsidRDefault="00F01A9D">
            <w:pPr>
              <w:rPr>
                <w:rFonts w:asciiTheme="majorHAnsi" w:eastAsia="Noto Sans" w:hAnsiTheme="majorHAnsi" w:cstheme="majorHAnsi"/>
                <w:bCs/>
                <w:color w:val="000000" w:themeColor="text1"/>
                <w:sz w:val="18"/>
                <w:szCs w:val="18"/>
                <w:lang w:eastAsia="zh-CN"/>
              </w:rPr>
            </w:pPr>
            <w:r w:rsidRPr="00F01A9D">
              <w:rPr>
                <w:rFonts w:asciiTheme="majorHAnsi" w:eastAsia="Noto Sans" w:hAnsiTheme="majorHAnsi" w:cstheme="majorHAnsi"/>
                <w:bCs/>
                <w:color w:val="000000" w:themeColor="text1"/>
                <w:sz w:val="18"/>
                <w:szCs w:val="18"/>
                <w:lang w:eastAsia="zh-CN"/>
              </w:rPr>
              <w:t>No human research participants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6423F2" w:rsidR="00F102CC" w:rsidRPr="00F01A9D" w:rsidRDefault="00F01A9D">
            <w:pPr>
              <w:rPr>
                <w:rFonts w:asciiTheme="majorHAnsi" w:eastAsia="Noto Sans" w:hAnsiTheme="majorHAnsi" w:cstheme="majorHAnsi"/>
                <w:bCs/>
                <w:color w:val="000000" w:themeColor="text1"/>
                <w:sz w:val="18"/>
                <w:szCs w:val="18"/>
                <w:lang w:eastAsia="zh-CN"/>
              </w:rPr>
            </w:pPr>
            <w:r w:rsidRPr="00F01A9D">
              <w:rPr>
                <w:rFonts w:asciiTheme="majorHAnsi" w:eastAsia="Noto Sans" w:hAnsiTheme="majorHAnsi" w:cstheme="majorHAnsi"/>
                <w:bCs/>
                <w:color w:val="000000" w:themeColor="text1"/>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A89D2B9" w:rsidR="00F102CC" w:rsidRPr="00D76D75" w:rsidRDefault="009352B7" w:rsidP="00D76D75">
            <w:pPr>
              <w:spacing w:line="225" w:lineRule="auto"/>
              <w:jc w:val="both"/>
              <w:rPr>
                <w:rFonts w:asciiTheme="majorHAnsi" w:eastAsia="Noto Sans" w:hAnsiTheme="majorHAnsi" w:cstheme="majorHAnsi"/>
                <w:bCs/>
                <w:color w:val="434343"/>
                <w:sz w:val="18"/>
                <w:szCs w:val="18"/>
                <w:lang w:eastAsia="zh-CN"/>
              </w:rPr>
            </w:pPr>
            <w:r>
              <w:rPr>
                <w:rFonts w:asciiTheme="majorHAnsi" w:eastAsia="Noto Sans" w:hAnsiTheme="majorHAnsi" w:cstheme="majorHAnsi"/>
                <w:bCs/>
                <w:color w:val="000000" w:themeColor="text1"/>
                <w:sz w:val="18"/>
                <w:szCs w:val="18"/>
                <w:lang w:eastAsia="zh-CN"/>
              </w:rPr>
              <w:t>Not applicable to our study.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8FBEF2" w:rsidR="00F102CC" w:rsidRPr="00140049" w:rsidRDefault="009352B7">
            <w:pPr>
              <w:spacing w:line="225" w:lineRule="auto"/>
              <w:rPr>
                <w:rFonts w:asciiTheme="majorHAnsi" w:eastAsia="Noto Sans" w:hAnsiTheme="majorHAnsi" w:cstheme="majorHAnsi"/>
                <w:bCs/>
                <w:color w:val="434343"/>
                <w:sz w:val="18"/>
                <w:szCs w:val="18"/>
              </w:rPr>
            </w:pPr>
            <w:r w:rsidRPr="00140049">
              <w:rPr>
                <w:rFonts w:asciiTheme="majorHAnsi" w:eastAsia="Noto Sans" w:hAnsiTheme="majorHAnsi" w:cstheme="majorHAnsi"/>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8611F42" w:rsidR="00F102CC" w:rsidRPr="001E36F5" w:rsidRDefault="001E36F5" w:rsidP="001E36F5">
            <w:pPr>
              <w:spacing w:line="225" w:lineRule="auto"/>
              <w:jc w:val="both"/>
              <w:rPr>
                <w:rFonts w:asciiTheme="majorHAnsi" w:eastAsia="Noto Sans" w:hAnsiTheme="majorHAnsi" w:cstheme="majorHAnsi"/>
                <w:bCs/>
                <w:color w:val="434343"/>
                <w:sz w:val="18"/>
                <w:szCs w:val="18"/>
                <w:lang w:eastAsia="zh-CN"/>
              </w:rPr>
            </w:pPr>
            <w:r w:rsidRPr="001E36F5">
              <w:rPr>
                <w:rFonts w:asciiTheme="majorHAnsi" w:eastAsia="Noto Sans" w:hAnsiTheme="majorHAnsi" w:cstheme="majorHAnsi"/>
                <w:bCs/>
                <w:color w:val="000000" w:themeColor="text1"/>
                <w:sz w:val="18"/>
                <w:szCs w:val="18"/>
                <w:lang w:eastAsia="zh-CN"/>
              </w:rPr>
              <w:t xml:space="preserve">The associated </w:t>
            </w:r>
            <w:r w:rsidR="006C5E8B">
              <w:rPr>
                <w:rFonts w:asciiTheme="majorHAnsi" w:eastAsia="Noto Sans" w:hAnsiTheme="majorHAnsi" w:cstheme="majorHAnsi"/>
                <w:bCs/>
                <w:color w:val="000000" w:themeColor="text1"/>
                <w:sz w:val="18"/>
                <w:szCs w:val="18"/>
                <w:lang w:eastAsia="zh-CN"/>
              </w:rPr>
              <w:t>citations</w:t>
            </w:r>
            <w:r w:rsidRPr="001E36F5">
              <w:rPr>
                <w:rFonts w:asciiTheme="majorHAnsi" w:eastAsia="Noto Sans" w:hAnsiTheme="majorHAnsi" w:cstheme="majorHAnsi"/>
                <w:bCs/>
                <w:color w:val="000000" w:themeColor="text1"/>
                <w:sz w:val="18"/>
                <w:szCs w:val="18"/>
                <w:lang w:eastAsia="zh-CN"/>
              </w:rPr>
              <w:t xml:space="preserve"> of laboratory protocols can be found throughout the section of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FF2559D" w:rsidR="00F102CC" w:rsidRPr="008D3543" w:rsidRDefault="008D3543" w:rsidP="008D3543">
            <w:pPr>
              <w:spacing w:line="225" w:lineRule="auto"/>
              <w:jc w:val="both"/>
              <w:rPr>
                <w:rFonts w:asciiTheme="majorHAnsi" w:eastAsia="Noto Sans" w:hAnsiTheme="majorHAnsi" w:cstheme="majorHAnsi"/>
                <w:bCs/>
                <w:color w:val="434343"/>
                <w:sz w:val="18"/>
                <w:szCs w:val="18"/>
              </w:rPr>
            </w:pPr>
            <w:r w:rsidRPr="008D3543">
              <w:rPr>
                <w:rFonts w:asciiTheme="majorHAnsi" w:hAnsiTheme="majorHAnsi" w:cstheme="majorHAnsi"/>
                <w:sz w:val="18"/>
                <w:szCs w:val="18"/>
              </w:rPr>
              <w:t>No explicit power analysis was performed.</w:t>
            </w:r>
            <w:r>
              <w:rPr>
                <w:rFonts w:asciiTheme="majorHAnsi" w:hAnsiTheme="majorHAnsi" w:cstheme="majorHAnsi"/>
                <w:sz w:val="18"/>
                <w:szCs w:val="18"/>
              </w:rPr>
              <w:t xml:space="preserve"> We used all the available samples from a vaccination-challenge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36AC8B6" w:rsidR="00F102CC" w:rsidRPr="008D3543" w:rsidRDefault="008D3543">
            <w:pPr>
              <w:spacing w:line="225" w:lineRule="auto"/>
              <w:rPr>
                <w:rFonts w:asciiTheme="majorHAnsi" w:eastAsia="Noto Sans" w:hAnsiTheme="majorHAnsi" w:cstheme="majorHAnsi"/>
                <w:bCs/>
                <w:color w:val="434343"/>
                <w:sz w:val="18"/>
                <w:szCs w:val="18"/>
                <w:lang w:eastAsia="zh-CN"/>
              </w:rPr>
            </w:pPr>
            <w:r w:rsidRPr="008D3543">
              <w:rPr>
                <w:rFonts w:asciiTheme="majorHAnsi" w:eastAsia="Noto Sans" w:hAnsiTheme="majorHAnsi" w:cstheme="majorHAnsi"/>
                <w:bCs/>
                <w:color w:val="000000" w:themeColor="text1"/>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3342136" w:rsidR="00F102CC" w:rsidRPr="00461825" w:rsidRDefault="00461825" w:rsidP="00461825">
            <w:pPr>
              <w:spacing w:line="225" w:lineRule="auto"/>
              <w:jc w:val="both"/>
              <w:rPr>
                <w:rFonts w:asciiTheme="majorHAnsi" w:eastAsia="Noto Sans" w:hAnsiTheme="majorHAnsi" w:cstheme="majorHAnsi"/>
                <w:bCs/>
                <w:color w:val="434343"/>
                <w:sz w:val="18"/>
                <w:szCs w:val="18"/>
                <w:lang w:eastAsia="zh-CN"/>
              </w:rPr>
            </w:pPr>
            <w:r w:rsidRPr="00461825">
              <w:rPr>
                <w:rFonts w:asciiTheme="majorHAnsi" w:eastAsia="Noto Sans" w:hAnsiTheme="majorHAnsi" w:cstheme="majorHAnsi"/>
                <w:bCs/>
                <w:color w:val="000000" w:themeColor="text1"/>
                <w:sz w:val="18"/>
                <w:szCs w:val="18"/>
                <w:lang w:eastAsia="zh-CN"/>
              </w:rPr>
              <w:t xml:space="preserve">The randomization of pig assignment and influenza plaques picked up were described in </w:t>
            </w:r>
            <w:r w:rsidR="007D3A45">
              <w:rPr>
                <w:rFonts w:asciiTheme="majorHAnsi" w:eastAsia="Noto Sans" w:hAnsiTheme="majorHAnsi" w:cstheme="majorHAnsi"/>
                <w:bCs/>
                <w:color w:val="000000" w:themeColor="text1"/>
                <w:sz w:val="18"/>
                <w:szCs w:val="18"/>
                <w:lang w:eastAsia="zh-CN"/>
              </w:rPr>
              <w:t xml:space="preserve">associated reference and the </w:t>
            </w:r>
            <w:r w:rsidRPr="00D76D75">
              <w:rPr>
                <w:rFonts w:asciiTheme="majorHAnsi" w:eastAsia="Noto Sans" w:hAnsiTheme="majorHAnsi" w:cstheme="majorHAnsi"/>
                <w:bCs/>
                <w:color w:val="000000" w:themeColor="text1"/>
                <w:sz w:val="18"/>
                <w:szCs w:val="18"/>
                <w:lang w:eastAsia="zh-CN"/>
              </w:rPr>
              <w:t>Materials</w:t>
            </w:r>
            <w:r w:rsidRPr="00D76D75">
              <w:rPr>
                <w:rFonts w:asciiTheme="majorHAnsi" w:eastAsia="Toppan Bunkyu Gothic Regular" w:hAnsiTheme="majorHAnsi" w:cstheme="majorHAnsi"/>
                <w:bCs/>
                <w:color w:val="000000" w:themeColor="text1"/>
                <w:sz w:val="18"/>
                <w:szCs w:val="18"/>
                <w:lang w:eastAsia="zh-CN"/>
              </w:rPr>
              <w:t xml:space="preserve"> and Methods – vaccine-challenge experiment in pigs</w:t>
            </w:r>
            <w:r>
              <w:rPr>
                <w:rFonts w:asciiTheme="majorHAnsi" w:eastAsia="Toppan Bunkyu Gothic Regular" w:hAnsiTheme="majorHAnsi" w:cstheme="majorHAnsi"/>
                <w:bCs/>
                <w:color w:val="000000" w:themeColor="text1"/>
                <w:sz w:val="18"/>
                <w:szCs w:val="18"/>
                <w:lang w:eastAsia="zh-CN"/>
              </w:rPr>
              <w:t xml:space="preserve"> and </w:t>
            </w:r>
            <w:r w:rsidRPr="00B743BC">
              <w:rPr>
                <w:rFonts w:asciiTheme="majorHAnsi" w:eastAsia="Toppan Bunkyu Gothic Regular" w:hAnsiTheme="majorHAnsi" w:cstheme="majorHAnsi"/>
                <w:bCs/>
                <w:color w:val="000000" w:themeColor="text1"/>
                <w:sz w:val="18"/>
                <w:szCs w:val="18"/>
                <w:lang w:eastAsia="zh-CN"/>
              </w:rPr>
              <w:t>Plaque library preparation</w:t>
            </w:r>
            <w:r>
              <w:rPr>
                <w:rFonts w:asciiTheme="majorHAnsi" w:eastAsia="Toppan Bunkyu Gothic Regular" w:hAnsiTheme="majorHAnsi" w:cstheme="majorHAnsi"/>
                <w:bCs/>
                <w:color w:val="000000" w:themeColor="text1"/>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79EB2D8" w:rsidR="00F102CC" w:rsidRPr="004E5E84" w:rsidRDefault="004E5E84" w:rsidP="004E5E84">
            <w:pPr>
              <w:spacing w:line="225" w:lineRule="auto"/>
              <w:jc w:val="both"/>
              <w:rPr>
                <w:rFonts w:asciiTheme="majorHAnsi" w:eastAsia="Noto Sans" w:hAnsiTheme="majorHAnsi" w:cstheme="majorHAnsi"/>
                <w:bCs/>
                <w:color w:val="434343"/>
                <w:sz w:val="18"/>
                <w:szCs w:val="18"/>
                <w:lang w:eastAsia="zh-CN"/>
              </w:rPr>
            </w:pPr>
            <w:r w:rsidRPr="004E5E84">
              <w:rPr>
                <w:rFonts w:asciiTheme="majorHAnsi" w:eastAsia="Noto Sans" w:hAnsiTheme="majorHAnsi" w:cstheme="majorHAnsi"/>
                <w:bCs/>
                <w:color w:val="000000" w:themeColor="text1"/>
                <w:sz w:val="18"/>
                <w:szCs w:val="18"/>
                <w:lang w:eastAsia="zh-CN"/>
              </w:rPr>
              <w:t>Blinding is not applicable in this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D52810A" w:rsidR="00F102CC" w:rsidRPr="004E5E84" w:rsidRDefault="004E5E84">
            <w:pPr>
              <w:spacing w:line="225" w:lineRule="auto"/>
              <w:rPr>
                <w:rFonts w:asciiTheme="majorHAnsi" w:eastAsia="Noto Sans" w:hAnsiTheme="majorHAnsi" w:cstheme="majorHAnsi"/>
                <w:bCs/>
                <w:color w:val="434343"/>
                <w:sz w:val="18"/>
                <w:szCs w:val="18"/>
                <w:lang w:eastAsia="zh-CN"/>
              </w:rPr>
            </w:pPr>
            <w:r w:rsidRPr="004E5E84">
              <w:rPr>
                <w:rFonts w:asciiTheme="majorHAnsi" w:eastAsia="Noto Sans" w:hAnsiTheme="majorHAnsi" w:cstheme="majorHAnsi"/>
                <w:bCs/>
                <w:color w:val="000000" w:themeColor="text1"/>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FB8867E" w:rsidR="00F102CC" w:rsidRPr="00B47943" w:rsidRDefault="00B47943" w:rsidP="00B47943">
            <w:pPr>
              <w:spacing w:line="225" w:lineRule="auto"/>
              <w:jc w:val="both"/>
              <w:rPr>
                <w:rFonts w:asciiTheme="majorHAnsi" w:eastAsia="Noto Sans" w:hAnsiTheme="majorHAnsi" w:cstheme="majorHAnsi"/>
                <w:bCs/>
                <w:color w:val="434343"/>
                <w:sz w:val="18"/>
                <w:szCs w:val="18"/>
                <w:lang w:eastAsia="zh-CN"/>
              </w:rPr>
            </w:pPr>
            <w:r w:rsidRPr="00B47943">
              <w:rPr>
                <w:rFonts w:asciiTheme="majorHAnsi" w:eastAsia="Noto Sans" w:hAnsiTheme="majorHAnsi" w:cstheme="majorHAnsi"/>
                <w:bCs/>
                <w:color w:val="000000" w:themeColor="text1"/>
                <w:sz w:val="18"/>
                <w:szCs w:val="18"/>
                <w:lang w:eastAsia="zh-CN"/>
              </w:rPr>
              <w:t xml:space="preserve">The detailed </w:t>
            </w:r>
            <w:r w:rsidRPr="00B47943">
              <w:rPr>
                <w:rFonts w:asciiTheme="majorHAnsi" w:eastAsia="Noto Sans" w:hAnsiTheme="majorHAnsi" w:cstheme="majorHAnsi"/>
                <w:color w:val="000000" w:themeColor="text1"/>
                <w:sz w:val="18"/>
                <w:szCs w:val="18"/>
              </w:rPr>
              <w:t xml:space="preserve">inclusion/exclusion criteria </w:t>
            </w:r>
            <w:r>
              <w:rPr>
                <w:rFonts w:asciiTheme="majorHAnsi" w:eastAsia="Noto Sans" w:hAnsiTheme="majorHAnsi" w:cstheme="majorHAnsi"/>
                <w:color w:val="000000" w:themeColor="text1"/>
                <w:sz w:val="18"/>
                <w:szCs w:val="18"/>
              </w:rPr>
              <w:t>of</w:t>
            </w:r>
            <w:r w:rsidRPr="00B47943">
              <w:rPr>
                <w:rFonts w:asciiTheme="majorHAnsi" w:eastAsia="Noto Sans" w:hAnsiTheme="majorHAnsi" w:cstheme="majorHAnsi"/>
                <w:color w:val="000000" w:themeColor="text1"/>
                <w:sz w:val="18"/>
                <w:szCs w:val="18"/>
              </w:rPr>
              <w:t xml:space="preserve"> sample selection for direct sequencing and plaque purification, and sequence analysis for influenza </w:t>
            </w:r>
            <w:proofErr w:type="spellStart"/>
            <w:r w:rsidRPr="00B47943">
              <w:rPr>
                <w:rFonts w:asciiTheme="majorHAnsi" w:eastAsia="Noto Sans" w:hAnsiTheme="majorHAnsi" w:cstheme="majorHAnsi"/>
                <w:color w:val="000000" w:themeColor="text1"/>
                <w:sz w:val="18"/>
                <w:szCs w:val="18"/>
              </w:rPr>
              <w:t>reassortant</w:t>
            </w:r>
            <w:proofErr w:type="spellEnd"/>
            <w:r w:rsidRPr="00B47943">
              <w:rPr>
                <w:rFonts w:asciiTheme="majorHAnsi" w:eastAsia="Noto Sans" w:hAnsiTheme="majorHAnsi" w:cstheme="majorHAnsi"/>
                <w:color w:val="000000" w:themeColor="text1"/>
                <w:sz w:val="18"/>
                <w:szCs w:val="18"/>
              </w:rPr>
              <w:t xml:space="preserve"> and </w:t>
            </w:r>
            <w:r w:rsidR="00DB243A">
              <w:rPr>
                <w:rFonts w:asciiTheme="majorHAnsi" w:eastAsia="Noto Sans" w:hAnsiTheme="majorHAnsi" w:cstheme="majorHAnsi"/>
                <w:color w:val="000000" w:themeColor="text1"/>
                <w:sz w:val="18"/>
                <w:szCs w:val="18"/>
              </w:rPr>
              <w:t xml:space="preserve">single nucleotide </w:t>
            </w:r>
            <w:r w:rsidRPr="00B47943">
              <w:rPr>
                <w:rFonts w:asciiTheme="majorHAnsi" w:eastAsia="Noto Sans" w:hAnsiTheme="majorHAnsi" w:cstheme="majorHAnsi"/>
                <w:color w:val="000000" w:themeColor="text1"/>
                <w:sz w:val="18"/>
                <w:szCs w:val="18"/>
              </w:rPr>
              <w:t xml:space="preserve">variant identification have been illustrated in </w:t>
            </w:r>
            <w:r>
              <w:rPr>
                <w:rFonts w:asciiTheme="majorHAnsi" w:eastAsia="Noto Sans" w:hAnsiTheme="majorHAnsi" w:cstheme="majorHAnsi"/>
                <w:color w:val="000000" w:themeColor="text1"/>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91B1FE" w:rsidR="00F102CC" w:rsidRPr="000C431A" w:rsidRDefault="000C431A" w:rsidP="00B53716">
            <w:pPr>
              <w:spacing w:line="225" w:lineRule="auto"/>
              <w:jc w:val="both"/>
              <w:rPr>
                <w:rFonts w:asciiTheme="majorHAnsi" w:eastAsia="Noto Sans" w:hAnsiTheme="majorHAnsi" w:cstheme="majorHAnsi"/>
                <w:bCs/>
                <w:color w:val="434343"/>
                <w:sz w:val="18"/>
                <w:szCs w:val="18"/>
                <w:lang w:eastAsia="zh-CN"/>
              </w:rPr>
            </w:pPr>
            <w:r w:rsidRPr="00140049">
              <w:rPr>
                <w:rFonts w:asciiTheme="majorHAnsi" w:hAnsiTheme="majorHAnsi" w:cstheme="majorHAnsi"/>
                <w:sz w:val="18"/>
                <w:szCs w:val="18"/>
              </w:rPr>
              <w:t>E</w:t>
            </w:r>
            <w:r w:rsidRPr="00140049">
              <w:rPr>
                <w:rFonts w:asciiTheme="majorHAnsi" w:hAnsiTheme="majorHAnsi" w:cstheme="majorHAnsi"/>
                <w:sz w:val="18"/>
                <w:szCs w:val="18"/>
              </w:rPr>
              <w:t>xperiment was not replicated in the laboratory because it was based out of samples collected from experimentally infected animals and that all the samples were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8659CB4" w:rsidR="00F102CC" w:rsidRPr="00140049" w:rsidRDefault="000C431A">
            <w:pPr>
              <w:spacing w:line="225" w:lineRule="auto"/>
              <w:rPr>
                <w:rFonts w:asciiTheme="majorHAnsi" w:eastAsia="Noto Sans" w:hAnsiTheme="majorHAnsi" w:cstheme="majorHAnsi"/>
                <w:bCs/>
                <w:color w:val="434343"/>
                <w:sz w:val="18"/>
                <w:szCs w:val="18"/>
                <w:lang w:eastAsia="zh-CN"/>
              </w:rPr>
            </w:pPr>
            <w:r w:rsidRPr="00140049">
              <w:rPr>
                <w:rFonts w:asciiTheme="majorHAnsi" w:eastAsia="Noto Sans" w:hAnsiTheme="majorHAnsi" w:cstheme="majorHAnsi"/>
                <w:bCs/>
                <w:color w:val="000000" w:themeColor="text1"/>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7C4C33" w:rsidR="00F102CC" w:rsidRPr="00F2712F" w:rsidRDefault="000C431A" w:rsidP="00352755">
            <w:pPr>
              <w:spacing w:line="225" w:lineRule="auto"/>
              <w:jc w:val="both"/>
              <w:rPr>
                <w:rFonts w:asciiTheme="majorHAnsi" w:eastAsia="Noto Sans" w:hAnsiTheme="majorHAnsi" w:cstheme="majorHAnsi"/>
                <w:bCs/>
                <w:color w:val="434343"/>
                <w:sz w:val="18"/>
                <w:szCs w:val="18"/>
                <w:lang w:eastAsia="zh-CN"/>
              </w:rPr>
            </w:pPr>
            <w:r>
              <w:rPr>
                <w:rFonts w:asciiTheme="majorHAnsi" w:eastAsia="Noto Sans" w:hAnsiTheme="majorHAnsi" w:cstheme="majorHAnsi"/>
                <w:bCs/>
                <w:color w:val="000000" w:themeColor="text1"/>
                <w:sz w:val="18"/>
                <w:szCs w:val="18"/>
                <w:lang w:eastAsia="zh-CN"/>
              </w:rPr>
              <w:t>Not applicable to our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C391860" w:rsidR="00F102CC" w:rsidRPr="00140049" w:rsidRDefault="000C431A">
            <w:pPr>
              <w:spacing w:line="225" w:lineRule="auto"/>
              <w:rPr>
                <w:rFonts w:asciiTheme="majorHAnsi" w:eastAsia="Noto Sans" w:hAnsiTheme="majorHAnsi" w:cstheme="majorHAnsi"/>
                <w:bCs/>
                <w:color w:val="434343"/>
                <w:sz w:val="18"/>
                <w:szCs w:val="18"/>
              </w:rPr>
            </w:pPr>
            <w:r w:rsidRPr="00140049">
              <w:rPr>
                <w:rFonts w:asciiTheme="majorHAnsi" w:eastAsia="Noto Sans" w:hAnsiTheme="majorHAnsi" w:cstheme="majorHAnsi"/>
                <w:bCs/>
                <w:color w:val="000000" w:themeColor="text1"/>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505D19F" w:rsidR="00F102CC" w:rsidRPr="0034322A" w:rsidRDefault="0034322A">
            <w:pPr>
              <w:spacing w:line="225" w:lineRule="auto"/>
              <w:rPr>
                <w:rFonts w:asciiTheme="majorHAnsi" w:eastAsia="Noto Sans" w:hAnsiTheme="majorHAnsi" w:cstheme="majorHAnsi"/>
                <w:bCs/>
                <w:color w:val="000000" w:themeColor="text1"/>
                <w:sz w:val="18"/>
                <w:szCs w:val="18"/>
                <w:lang w:eastAsia="zh-CN"/>
              </w:rPr>
            </w:pPr>
            <w:r w:rsidRPr="0034322A">
              <w:rPr>
                <w:rFonts w:asciiTheme="majorHAnsi" w:eastAsia="Noto Sans" w:hAnsiTheme="majorHAnsi" w:cstheme="majorHAnsi"/>
                <w:bCs/>
                <w:color w:val="000000" w:themeColor="text1"/>
                <w:sz w:val="18"/>
                <w:szCs w:val="18"/>
                <w:lang w:eastAsia="zh-CN"/>
              </w:rPr>
              <w:t>No human participants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10413EF" w:rsidR="00F102CC" w:rsidRPr="0034322A" w:rsidRDefault="0034322A">
            <w:pPr>
              <w:spacing w:line="225" w:lineRule="auto"/>
              <w:rPr>
                <w:rFonts w:asciiTheme="majorHAnsi" w:eastAsia="Noto Sans" w:hAnsiTheme="majorHAnsi" w:cstheme="majorHAnsi"/>
                <w:bCs/>
                <w:color w:val="000000" w:themeColor="text1"/>
                <w:sz w:val="18"/>
                <w:szCs w:val="18"/>
                <w:lang w:eastAsia="zh-CN"/>
              </w:rPr>
            </w:pPr>
            <w:r w:rsidRPr="0034322A">
              <w:rPr>
                <w:rFonts w:asciiTheme="majorHAnsi" w:eastAsia="Noto Sans" w:hAnsiTheme="majorHAnsi" w:cstheme="majorHAnsi"/>
                <w:bCs/>
                <w:color w:val="000000" w:themeColor="text1"/>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372C8BD" w:rsidR="00F102CC" w:rsidRPr="003D5AF6" w:rsidRDefault="006477A2" w:rsidP="006477A2">
            <w:pPr>
              <w:spacing w:line="225" w:lineRule="auto"/>
              <w:jc w:val="both"/>
              <w:rPr>
                <w:rFonts w:ascii="Noto Sans" w:eastAsia="Noto Sans" w:hAnsi="Noto Sans" w:cs="Noto Sans"/>
                <w:bCs/>
                <w:color w:val="434343"/>
                <w:sz w:val="18"/>
                <w:szCs w:val="18"/>
              </w:rPr>
            </w:pPr>
            <w:r w:rsidRPr="00D76D75">
              <w:rPr>
                <w:rFonts w:asciiTheme="majorHAnsi" w:eastAsia="Noto Sans" w:hAnsiTheme="majorHAnsi" w:cstheme="majorHAnsi"/>
                <w:bCs/>
                <w:color w:val="000000" w:themeColor="text1"/>
                <w:sz w:val="18"/>
                <w:szCs w:val="18"/>
                <w:lang w:eastAsia="zh-CN"/>
              </w:rPr>
              <w:t>The animal work</w:t>
            </w:r>
            <w:r w:rsidR="002B719F">
              <w:rPr>
                <w:rFonts w:asciiTheme="majorHAnsi" w:eastAsia="Noto Sans" w:hAnsiTheme="majorHAnsi" w:cstheme="majorHAnsi"/>
                <w:bCs/>
                <w:color w:val="000000" w:themeColor="text1"/>
                <w:sz w:val="18"/>
                <w:szCs w:val="18"/>
                <w:lang w:eastAsia="zh-CN"/>
              </w:rPr>
              <w:t>s</w:t>
            </w:r>
            <w:r w:rsidRPr="00D76D75">
              <w:rPr>
                <w:rFonts w:asciiTheme="majorHAnsi" w:eastAsia="Noto Sans" w:hAnsiTheme="majorHAnsi" w:cstheme="majorHAnsi"/>
                <w:bCs/>
                <w:color w:val="000000" w:themeColor="text1"/>
                <w:sz w:val="18"/>
                <w:szCs w:val="18"/>
                <w:lang w:eastAsia="zh-CN"/>
              </w:rPr>
              <w:t xml:space="preserve"> where the samples of this study collected from were </w:t>
            </w:r>
            <w:r w:rsidR="002B719F">
              <w:rPr>
                <w:rFonts w:asciiTheme="majorHAnsi" w:eastAsia="Noto Sans" w:hAnsiTheme="majorHAnsi" w:cstheme="majorHAnsi"/>
                <w:bCs/>
                <w:color w:val="000000" w:themeColor="text1"/>
                <w:sz w:val="18"/>
                <w:szCs w:val="18"/>
                <w:lang w:eastAsia="zh-CN"/>
              </w:rPr>
              <w:t>approved</w:t>
            </w:r>
            <w:r w:rsidRPr="00D76D75">
              <w:rPr>
                <w:rFonts w:asciiTheme="majorHAnsi" w:eastAsia="Noto Sans" w:hAnsiTheme="majorHAnsi" w:cstheme="majorHAnsi"/>
                <w:bCs/>
                <w:color w:val="000000" w:themeColor="text1"/>
                <w:sz w:val="18"/>
                <w:szCs w:val="18"/>
                <w:lang w:eastAsia="zh-CN"/>
              </w:rPr>
              <w:t xml:space="preserve"> by the IACUC </w:t>
            </w:r>
            <w:r w:rsidR="002B719F">
              <w:rPr>
                <w:rFonts w:asciiTheme="majorHAnsi" w:eastAsia="Noto Sans" w:hAnsiTheme="majorHAnsi" w:cstheme="majorHAnsi"/>
                <w:bCs/>
                <w:color w:val="000000" w:themeColor="text1"/>
                <w:sz w:val="18"/>
                <w:szCs w:val="18"/>
                <w:lang w:eastAsia="zh-CN"/>
              </w:rPr>
              <w:t>(</w:t>
            </w:r>
            <w:r w:rsidRPr="00D76D75">
              <w:rPr>
                <w:rFonts w:asciiTheme="majorHAnsi" w:eastAsia="Noto Sans" w:hAnsiTheme="majorHAnsi" w:cstheme="majorHAnsi"/>
                <w:bCs/>
                <w:color w:val="000000" w:themeColor="text1"/>
                <w:sz w:val="18"/>
                <w:szCs w:val="18"/>
                <w:lang w:eastAsia="zh-CN"/>
              </w:rPr>
              <w:t>Protocol ID: 1712-35407A</w:t>
            </w:r>
            <w:r w:rsidR="002B719F">
              <w:rPr>
                <w:rFonts w:asciiTheme="majorHAnsi" w:eastAsia="Noto Sans" w:hAnsiTheme="majorHAnsi" w:cstheme="majorHAnsi"/>
                <w:bCs/>
                <w:color w:val="000000" w:themeColor="text1"/>
                <w:sz w:val="18"/>
                <w:szCs w:val="18"/>
                <w:lang w:eastAsia="zh-CN"/>
              </w:rPr>
              <w:t>)</w:t>
            </w:r>
            <w:r>
              <w:rPr>
                <w:rFonts w:asciiTheme="majorHAnsi" w:eastAsia="Noto Sans" w:hAnsiTheme="majorHAnsi" w:cstheme="majorHAnsi"/>
                <w:bCs/>
                <w:color w:val="000000" w:themeColor="text1"/>
                <w:sz w:val="18"/>
                <w:szCs w:val="18"/>
                <w:lang w:eastAsia="zh-CN"/>
              </w:rPr>
              <w:t xml:space="preserve"> </w:t>
            </w:r>
            <w:r>
              <w:rPr>
                <w:rFonts w:asciiTheme="majorHAnsi" w:eastAsia="Noto Sans" w:hAnsiTheme="majorHAnsi" w:cstheme="majorHAnsi" w:hint="eastAsia"/>
                <w:bCs/>
                <w:color w:val="000000" w:themeColor="text1"/>
                <w:sz w:val="18"/>
                <w:szCs w:val="18"/>
                <w:lang w:eastAsia="zh-CN"/>
              </w:rPr>
              <w:t>and</w:t>
            </w:r>
            <w:r>
              <w:rPr>
                <w:rFonts w:asciiTheme="majorHAnsi" w:eastAsia="Noto Sans" w:hAnsiTheme="majorHAnsi" w:cstheme="majorHAnsi"/>
                <w:bCs/>
                <w:color w:val="000000" w:themeColor="text1"/>
                <w:sz w:val="18"/>
                <w:szCs w:val="18"/>
                <w:lang w:eastAsia="zh-CN"/>
              </w:rPr>
              <w:t xml:space="preserve"> IBC </w:t>
            </w:r>
            <w:r w:rsidR="002B719F">
              <w:rPr>
                <w:rFonts w:asciiTheme="majorHAnsi" w:eastAsia="Noto Sans" w:hAnsiTheme="majorHAnsi" w:cstheme="majorHAnsi"/>
                <w:bCs/>
                <w:color w:val="000000" w:themeColor="text1"/>
                <w:sz w:val="18"/>
                <w:szCs w:val="18"/>
                <w:lang w:eastAsia="zh-CN"/>
              </w:rPr>
              <w:t>(</w:t>
            </w:r>
            <w:r>
              <w:rPr>
                <w:rFonts w:asciiTheme="majorHAnsi" w:eastAsia="Noto Sans" w:hAnsiTheme="majorHAnsi" w:cstheme="majorHAnsi"/>
                <w:bCs/>
                <w:color w:val="000000" w:themeColor="text1"/>
                <w:sz w:val="18"/>
                <w:szCs w:val="18"/>
                <w:lang w:eastAsia="zh-CN"/>
              </w:rPr>
              <w:t>Protocol ID: 1508-32918H</w:t>
            </w:r>
            <w:r w:rsidR="002B719F">
              <w:rPr>
                <w:rFonts w:asciiTheme="majorHAnsi" w:eastAsia="Noto Sans" w:hAnsiTheme="majorHAnsi" w:cstheme="majorHAnsi"/>
                <w:bCs/>
                <w:color w:val="000000" w:themeColor="text1"/>
                <w:sz w:val="18"/>
                <w:szCs w:val="18"/>
                <w:lang w:eastAsia="zh-CN"/>
              </w:rPr>
              <w:t>) committees from the University of Minnesota</w:t>
            </w:r>
            <w:r w:rsidRPr="00D76D75">
              <w:rPr>
                <w:rFonts w:asciiTheme="majorHAnsi" w:eastAsia="Noto Sans" w:hAnsiTheme="majorHAnsi" w:cstheme="majorHAnsi"/>
                <w:bCs/>
                <w:color w:val="000000" w:themeColor="text1"/>
                <w:sz w:val="18"/>
                <w:szCs w:val="18"/>
                <w:lang w:eastAsia="zh-CN"/>
              </w:rPr>
              <w:t xml:space="preserve"> (Materials</w:t>
            </w:r>
            <w:r w:rsidRPr="00D76D75">
              <w:rPr>
                <w:rFonts w:asciiTheme="majorHAnsi" w:eastAsia="Toppan Bunkyu Gothic Regular" w:hAnsiTheme="majorHAnsi" w:cstheme="majorHAnsi"/>
                <w:bCs/>
                <w:color w:val="000000" w:themeColor="text1"/>
                <w:sz w:val="18"/>
                <w:szCs w:val="18"/>
                <w:lang w:eastAsia="zh-CN"/>
              </w:rPr>
              <w:t xml:space="preserve"> and Methods – vaccine-challenge experiment in pigs)</w:t>
            </w:r>
            <w:r w:rsidRPr="00D76D75">
              <w:rPr>
                <w:rFonts w:asciiTheme="majorHAnsi" w:eastAsia="Noto Sans" w:hAnsiTheme="majorHAnsi" w:cstheme="majorHAnsi"/>
                <w:bCs/>
                <w:color w:val="000000" w:themeColor="text1"/>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925E92D" w:rsidR="00F102CC" w:rsidRPr="00EE6300" w:rsidRDefault="00EE6300">
            <w:pPr>
              <w:spacing w:line="225" w:lineRule="auto"/>
              <w:rPr>
                <w:rFonts w:asciiTheme="majorHAnsi" w:eastAsia="Noto Sans" w:hAnsiTheme="majorHAnsi" w:cstheme="majorHAnsi"/>
                <w:bCs/>
                <w:color w:val="434343"/>
                <w:sz w:val="18"/>
                <w:szCs w:val="18"/>
              </w:rPr>
            </w:pPr>
            <w:r w:rsidRPr="00EE6300">
              <w:rPr>
                <w:rFonts w:asciiTheme="majorHAnsi" w:eastAsia="Noto Sans" w:hAnsiTheme="majorHAnsi" w:cstheme="majorHAnsi"/>
                <w:bCs/>
                <w:color w:val="000000" w:themeColor="text1"/>
                <w:sz w:val="18"/>
                <w:szCs w:val="18"/>
                <w:lang w:eastAsia="zh-CN"/>
              </w:rPr>
              <w:t>No field samples or specimen involved in this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3639B1" w:rsidR="00F102CC" w:rsidRPr="00EE6300" w:rsidRDefault="00EE6300">
            <w:pPr>
              <w:spacing w:line="225" w:lineRule="auto"/>
              <w:rPr>
                <w:rFonts w:asciiTheme="majorHAnsi" w:eastAsia="Noto Sans" w:hAnsiTheme="majorHAnsi" w:cstheme="majorHAnsi"/>
                <w:bCs/>
                <w:color w:val="434343"/>
                <w:sz w:val="18"/>
                <w:szCs w:val="18"/>
                <w:lang w:eastAsia="zh-CN"/>
              </w:rPr>
            </w:pPr>
            <w:r w:rsidRPr="00EE6300">
              <w:rPr>
                <w:rFonts w:asciiTheme="majorHAnsi" w:eastAsia="Noto Sans" w:hAnsiTheme="majorHAnsi" w:cstheme="majorHAnsi"/>
                <w:bCs/>
                <w:color w:val="000000" w:themeColor="text1"/>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2615044" w:rsidR="00F102CC" w:rsidRPr="005A18A3" w:rsidRDefault="005A18A3" w:rsidP="005A18A3">
            <w:pPr>
              <w:spacing w:line="225" w:lineRule="auto"/>
              <w:jc w:val="both"/>
              <w:rPr>
                <w:rFonts w:asciiTheme="majorHAnsi" w:eastAsia="Noto Sans" w:hAnsiTheme="majorHAnsi" w:cstheme="majorHAnsi"/>
                <w:bCs/>
                <w:color w:val="434343"/>
                <w:sz w:val="18"/>
                <w:szCs w:val="18"/>
                <w:lang w:eastAsia="zh-CN"/>
              </w:rPr>
            </w:pPr>
            <w:r w:rsidRPr="005A18A3">
              <w:rPr>
                <w:rFonts w:asciiTheme="majorHAnsi" w:eastAsia="Noto Sans" w:hAnsiTheme="majorHAnsi" w:cstheme="majorHAnsi"/>
                <w:bCs/>
                <w:color w:val="000000" w:themeColor="text1"/>
                <w:sz w:val="18"/>
                <w:szCs w:val="18"/>
                <w:lang w:eastAsia="zh-CN"/>
              </w:rPr>
              <w:t>Our study is not subject to dual use research of concern.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9FCC7B" w:rsidR="00F102CC" w:rsidRPr="005A18A3" w:rsidRDefault="005A18A3">
            <w:pPr>
              <w:spacing w:line="225" w:lineRule="auto"/>
              <w:rPr>
                <w:rFonts w:asciiTheme="majorHAnsi" w:eastAsia="Noto Sans" w:hAnsiTheme="majorHAnsi" w:cstheme="majorHAnsi"/>
                <w:bCs/>
                <w:color w:val="434343"/>
                <w:sz w:val="18"/>
                <w:szCs w:val="18"/>
                <w:lang w:eastAsia="zh-CN"/>
              </w:rPr>
            </w:pPr>
            <w:r w:rsidRPr="005A18A3">
              <w:rPr>
                <w:rFonts w:asciiTheme="majorHAnsi" w:eastAsia="Noto Sans" w:hAnsiTheme="majorHAnsi" w:cstheme="majorHAnsi"/>
                <w:bCs/>
                <w:color w:val="000000" w:themeColor="text1"/>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76D387B" w:rsidR="00F102CC" w:rsidRPr="003D5AF6" w:rsidRDefault="00D74092" w:rsidP="00D74092">
            <w:pPr>
              <w:spacing w:line="225" w:lineRule="auto"/>
              <w:jc w:val="both"/>
              <w:rPr>
                <w:rFonts w:ascii="Noto Sans" w:eastAsia="Noto Sans" w:hAnsi="Noto Sans" w:cs="Noto Sans"/>
                <w:bCs/>
                <w:color w:val="434343"/>
                <w:sz w:val="18"/>
                <w:szCs w:val="18"/>
              </w:rPr>
            </w:pPr>
            <w:r w:rsidRPr="00B47943">
              <w:rPr>
                <w:rFonts w:asciiTheme="majorHAnsi" w:eastAsia="Noto Sans" w:hAnsiTheme="majorHAnsi" w:cstheme="majorHAnsi"/>
                <w:bCs/>
                <w:color w:val="000000" w:themeColor="text1"/>
                <w:sz w:val="18"/>
                <w:szCs w:val="18"/>
                <w:lang w:eastAsia="zh-CN"/>
              </w:rPr>
              <w:t xml:space="preserve">The </w:t>
            </w:r>
            <w:r w:rsidRPr="00B47943">
              <w:rPr>
                <w:rFonts w:asciiTheme="majorHAnsi" w:eastAsia="Noto Sans" w:hAnsiTheme="majorHAnsi" w:cstheme="majorHAnsi"/>
                <w:color w:val="000000" w:themeColor="text1"/>
                <w:sz w:val="18"/>
                <w:szCs w:val="18"/>
              </w:rPr>
              <w:t xml:space="preserve">exclusion criteria </w:t>
            </w:r>
            <w:r>
              <w:rPr>
                <w:rFonts w:asciiTheme="majorHAnsi" w:eastAsia="Noto Sans" w:hAnsiTheme="majorHAnsi" w:cstheme="majorHAnsi"/>
                <w:color w:val="000000" w:themeColor="text1"/>
                <w:sz w:val="18"/>
                <w:szCs w:val="18"/>
              </w:rPr>
              <w:t>of</w:t>
            </w:r>
            <w:r w:rsidRPr="00B47943">
              <w:rPr>
                <w:rFonts w:asciiTheme="majorHAnsi" w:eastAsia="Noto Sans" w:hAnsiTheme="majorHAnsi" w:cstheme="majorHAnsi"/>
                <w:color w:val="000000" w:themeColor="text1"/>
                <w:sz w:val="18"/>
                <w:szCs w:val="18"/>
              </w:rPr>
              <w:t xml:space="preserve"> sample</w:t>
            </w:r>
            <w:r>
              <w:rPr>
                <w:rFonts w:asciiTheme="majorHAnsi" w:eastAsia="Noto Sans" w:hAnsiTheme="majorHAnsi" w:cstheme="majorHAnsi"/>
                <w:color w:val="000000" w:themeColor="text1"/>
                <w:sz w:val="18"/>
                <w:szCs w:val="18"/>
              </w:rPr>
              <w:t>s</w:t>
            </w:r>
            <w:r w:rsidRPr="00B47943">
              <w:rPr>
                <w:rFonts w:asciiTheme="majorHAnsi" w:eastAsia="Noto Sans" w:hAnsiTheme="majorHAnsi" w:cstheme="majorHAnsi"/>
                <w:color w:val="000000" w:themeColor="text1"/>
                <w:sz w:val="18"/>
                <w:szCs w:val="18"/>
              </w:rPr>
              <w:t xml:space="preserve"> </w:t>
            </w:r>
            <w:r>
              <w:rPr>
                <w:rFonts w:asciiTheme="majorHAnsi" w:eastAsia="Noto Sans" w:hAnsiTheme="majorHAnsi" w:cstheme="majorHAnsi"/>
                <w:color w:val="000000" w:themeColor="text1"/>
                <w:sz w:val="18"/>
                <w:szCs w:val="18"/>
              </w:rPr>
              <w:t>used</w:t>
            </w:r>
            <w:r w:rsidRPr="00B47943">
              <w:rPr>
                <w:rFonts w:asciiTheme="majorHAnsi" w:eastAsia="Noto Sans" w:hAnsiTheme="majorHAnsi" w:cstheme="majorHAnsi"/>
                <w:color w:val="000000" w:themeColor="text1"/>
                <w:sz w:val="18"/>
                <w:szCs w:val="18"/>
              </w:rPr>
              <w:t xml:space="preserve"> for direct sequencing and plaque purification, </w:t>
            </w:r>
            <w:r>
              <w:rPr>
                <w:rFonts w:asciiTheme="majorHAnsi" w:eastAsia="Noto Sans" w:hAnsiTheme="majorHAnsi" w:cstheme="majorHAnsi"/>
                <w:color w:val="000000" w:themeColor="text1"/>
                <w:sz w:val="18"/>
                <w:szCs w:val="18"/>
              </w:rPr>
              <w:t xml:space="preserve">influenza single nucleotide </w:t>
            </w:r>
            <w:r w:rsidRPr="00B47943">
              <w:rPr>
                <w:rFonts w:asciiTheme="majorHAnsi" w:eastAsia="Noto Sans" w:hAnsiTheme="majorHAnsi" w:cstheme="majorHAnsi"/>
                <w:color w:val="000000" w:themeColor="text1"/>
                <w:sz w:val="18"/>
                <w:szCs w:val="18"/>
              </w:rPr>
              <w:t>variant identification</w:t>
            </w:r>
            <w:r>
              <w:rPr>
                <w:rFonts w:asciiTheme="majorHAnsi" w:eastAsia="Noto Sans" w:hAnsiTheme="majorHAnsi" w:cstheme="majorHAnsi"/>
                <w:color w:val="000000" w:themeColor="text1"/>
                <w:sz w:val="18"/>
                <w:szCs w:val="18"/>
              </w:rPr>
              <w:t>,</w:t>
            </w:r>
            <w:r w:rsidRPr="00B47943">
              <w:rPr>
                <w:rFonts w:asciiTheme="majorHAnsi" w:eastAsia="Noto Sans" w:hAnsiTheme="majorHAnsi" w:cstheme="majorHAnsi"/>
                <w:color w:val="000000" w:themeColor="text1"/>
                <w:sz w:val="18"/>
                <w:szCs w:val="18"/>
              </w:rPr>
              <w:t xml:space="preserve"> and </w:t>
            </w:r>
            <w:r>
              <w:rPr>
                <w:rFonts w:asciiTheme="majorHAnsi" w:eastAsia="Noto Sans" w:hAnsiTheme="majorHAnsi" w:cstheme="majorHAnsi"/>
                <w:color w:val="000000" w:themeColor="text1"/>
                <w:sz w:val="18"/>
                <w:szCs w:val="18"/>
              </w:rPr>
              <w:t xml:space="preserve">the </w:t>
            </w:r>
            <w:r w:rsidRPr="00B47943">
              <w:rPr>
                <w:rFonts w:asciiTheme="majorHAnsi" w:eastAsia="Noto Sans" w:hAnsiTheme="majorHAnsi" w:cstheme="majorHAnsi"/>
                <w:color w:val="000000" w:themeColor="text1"/>
                <w:sz w:val="18"/>
                <w:szCs w:val="18"/>
              </w:rPr>
              <w:t>sequence</w:t>
            </w:r>
            <w:r>
              <w:rPr>
                <w:rFonts w:asciiTheme="majorHAnsi" w:eastAsia="Noto Sans" w:hAnsiTheme="majorHAnsi" w:cstheme="majorHAnsi"/>
                <w:color w:val="000000" w:themeColor="text1"/>
                <w:sz w:val="18"/>
                <w:szCs w:val="18"/>
              </w:rPr>
              <w:t>s</w:t>
            </w:r>
            <w:r w:rsidRPr="00B47943">
              <w:rPr>
                <w:rFonts w:asciiTheme="majorHAnsi" w:eastAsia="Noto Sans" w:hAnsiTheme="majorHAnsi" w:cstheme="majorHAnsi"/>
                <w:color w:val="000000" w:themeColor="text1"/>
                <w:sz w:val="18"/>
                <w:szCs w:val="18"/>
              </w:rPr>
              <w:t xml:space="preserve"> </w:t>
            </w:r>
            <w:r>
              <w:rPr>
                <w:rFonts w:asciiTheme="majorHAnsi" w:eastAsia="Noto Sans" w:hAnsiTheme="majorHAnsi" w:cstheme="majorHAnsi"/>
                <w:color w:val="000000" w:themeColor="text1"/>
                <w:sz w:val="18"/>
                <w:szCs w:val="18"/>
              </w:rPr>
              <w:t>applied</w:t>
            </w:r>
            <w:r w:rsidRPr="00B47943">
              <w:rPr>
                <w:rFonts w:asciiTheme="majorHAnsi" w:eastAsia="Noto Sans" w:hAnsiTheme="majorHAnsi" w:cstheme="majorHAnsi"/>
                <w:color w:val="000000" w:themeColor="text1"/>
                <w:sz w:val="18"/>
                <w:szCs w:val="18"/>
              </w:rPr>
              <w:t xml:space="preserve"> for </w:t>
            </w:r>
            <w:r w:rsidR="00140049">
              <w:rPr>
                <w:rFonts w:asciiTheme="majorHAnsi" w:eastAsia="Noto Sans" w:hAnsiTheme="majorHAnsi" w:cstheme="majorHAnsi"/>
                <w:color w:val="000000" w:themeColor="text1"/>
                <w:sz w:val="18"/>
                <w:szCs w:val="18"/>
              </w:rPr>
              <w:t>recognizing</w:t>
            </w:r>
            <w:r w:rsidR="00560A09">
              <w:rPr>
                <w:rFonts w:asciiTheme="majorHAnsi" w:eastAsia="Noto Sans" w:hAnsiTheme="majorHAnsi" w:cstheme="majorHAnsi"/>
                <w:color w:val="000000" w:themeColor="text1"/>
                <w:sz w:val="18"/>
                <w:szCs w:val="18"/>
              </w:rPr>
              <w:t xml:space="preserve"> the </w:t>
            </w:r>
            <w:r w:rsidRPr="00B47943">
              <w:rPr>
                <w:rFonts w:asciiTheme="majorHAnsi" w:eastAsia="Noto Sans" w:hAnsiTheme="majorHAnsi" w:cstheme="majorHAnsi"/>
                <w:color w:val="000000" w:themeColor="text1"/>
                <w:sz w:val="18"/>
                <w:szCs w:val="18"/>
              </w:rPr>
              <w:t xml:space="preserve">influenza </w:t>
            </w:r>
            <w:proofErr w:type="spellStart"/>
            <w:r w:rsidRPr="00B47943">
              <w:rPr>
                <w:rFonts w:asciiTheme="majorHAnsi" w:eastAsia="Noto Sans" w:hAnsiTheme="majorHAnsi" w:cstheme="majorHAnsi"/>
                <w:color w:val="000000" w:themeColor="text1"/>
                <w:sz w:val="18"/>
                <w:szCs w:val="18"/>
              </w:rPr>
              <w:t>reassortant</w:t>
            </w:r>
            <w:proofErr w:type="spellEnd"/>
            <w:r w:rsidRPr="00B47943">
              <w:rPr>
                <w:rFonts w:asciiTheme="majorHAnsi" w:eastAsia="Noto Sans" w:hAnsiTheme="majorHAnsi" w:cstheme="majorHAnsi"/>
                <w:color w:val="000000" w:themeColor="text1"/>
                <w:sz w:val="18"/>
                <w:szCs w:val="18"/>
              </w:rPr>
              <w:t xml:space="preserve"> </w:t>
            </w:r>
            <w:r>
              <w:rPr>
                <w:rFonts w:asciiTheme="majorHAnsi" w:eastAsia="Noto Sans" w:hAnsiTheme="majorHAnsi" w:cstheme="majorHAnsi"/>
                <w:color w:val="000000" w:themeColor="text1"/>
                <w:sz w:val="18"/>
                <w:szCs w:val="18"/>
                <w:lang w:eastAsia="zh-CN"/>
              </w:rPr>
              <w:t xml:space="preserve">were pre-established and </w:t>
            </w:r>
            <w:r>
              <w:rPr>
                <w:rFonts w:asciiTheme="majorHAnsi" w:eastAsia="Noto Sans" w:hAnsiTheme="majorHAnsi" w:cstheme="majorHAnsi"/>
                <w:color w:val="000000" w:themeColor="text1"/>
                <w:sz w:val="18"/>
                <w:szCs w:val="18"/>
              </w:rPr>
              <w:t>described throughout</w:t>
            </w:r>
            <w:r w:rsidRPr="00B47943">
              <w:rPr>
                <w:rFonts w:asciiTheme="majorHAnsi" w:eastAsia="Noto Sans" w:hAnsiTheme="majorHAnsi" w:cstheme="majorHAnsi"/>
                <w:color w:val="000000" w:themeColor="text1"/>
                <w:sz w:val="18"/>
                <w:szCs w:val="18"/>
              </w:rPr>
              <w:t xml:space="preserve"> </w:t>
            </w:r>
            <w:r>
              <w:rPr>
                <w:rFonts w:asciiTheme="majorHAnsi" w:eastAsia="Noto Sans" w:hAnsiTheme="majorHAnsi" w:cstheme="majorHAnsi"/>
                <w:color w:val="000000" w:themeColor="text1"/>
                <w:sz w:val="18"/>
                <w:szCs w:val="18"/>
              </w:rPr>
              <w:t>Materials and Methods.</w:t>
            </w:r>
            <w:r w:rsidR="00560A09">
              <w:rPr>
                <w:rFonts w:asciiTheme="majorHAnsi" w:eastAsia="Noto Sans" w:hAnsiTheme="majorHAnsi" w:cstheme="majorHAnsi"/>
                <w:color w:val="000000" w:themeColor="text1"/>
                <w:sz w:val="18"/>
                <w:szCs w:val="18"/>
              </w:rPr>
              <w:t xml:space="preserve"> No data points were omitted during the further evolutionary analysis</w:t>
            </w:r>
            <w:r w:rsidR="002C0AC1">
              <w:rPr>
                <w:rFonts w:asciiTheme="majorHAnsi" w:eastAsia="Noto Sans" w:hAnsiTheme="majorHAnsi" w:cstheme="majorHAnsi"/>
                <w:color w:val="000000" w:themeColor="text1"/>
                <w:sz w:val="18"/>
                <w:szCs w:val="18"/>
              </w:rPr>
              <w:t xml:space="preserve"> </w:t>
            </w:r>
            <w:r w:rsidR="002C0AC1">
              <w:rPr>
                <w:rFonts w:asciiTheme="majorHAnsi" w:eastAsia="Noto Sans" w:hAnsiTheme="majorHAnsi" w:cstheme="majorHAnsi" w:hint="eastAsia"/>
                <w:color w:val="000000" w:themeColor="text1"/>
                <w:sz w:val="18"/>
                <w:szCs w:val="18"/>
                <w:lang w:eastAsia="zh-CN"/>
              </w:rPr>
              <w:t>and</w:t>
            </w:r>
            <w:r w:rsidR="002C0AC1">
              <w:rPr>
                <w:rFonts w:asciiTheme="majorHAnsi" w:eastAsia="Noto Sans" w:hAnsiTheme="majorHAnsi" w:cstheme="majorHAnsi"/>
                <w:color w:val="000000" w:themeColor="text1"/>
                <w:sz w:val="18"/>
                <w:szCs w:val="18"/>
                <w:lang w:eastAsia="zh-CN"/>
              </w:rPr>
              <w:t xml:space="preserve"> </w:t>
            </w:r>
            <w:r w:rsidR="00442C3A">
              <w:rPr>
                <w:rFonts w:asciiTheme="majorHAnsi" w:eastAsia="Noto Sans" w:hAnsiTheme="majorHAnsi" w:cstheme="majorHAnsi"/>
                <w:color w:val="000000" w:themeColor="text1"/>
                <w:sz w:val="18"/>
                <w:szCs w:val="18"/>
                <w:lang w:eastAsia="zh-CN"/>
              </w:rPr>
              <w:t>data visualization</w:t>
            </w:r>
            <w:r w:rsidR="00560A09">
              <w:rPr>
                <w:rFonts w:asciiTheme="majorHAnsi" w:eastAsia="Noto Sans" w:hAnsiTheme="majorHAnsi" w:cstheme="majorHAnsi"/>
                <w:color w:val="000000" w:themeColor="tex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37CA77" w:rsidR="00F102CC" w:rsidRPr="00BA32CD" w:rsidRDefault="00BA32CD" w:rsidP="00BA32CD">
            <w:pPr>
              <w:spacing w:line="225" w:lineRule="auto"/>
              <w:jc w:val="both"/>
              <w:rPr>
                <w:rFonts w:asciiTheme="majorHAnsi" w:eastAsia="Noto Sans" w:hAnsiTheme="majorHAnsi" w:cstheme="majorHAnsi"/>
                <w:bCs/>
                <w:color w:val="434343"/>
                <w:sz w:val="18"/>
                <w:szCs w:val="18"/>
                <w:lang w:eastAsia="zh-CN"/>
              </w:rPr>
            </w:pPr>
            <w:r w:rsidRPr="00BA32CD">
              <w:rPr>
                <w:rFonts w:asciiTheme="majorHAnsi" w:eastAsia="Noto Sans" w:hAnsiTheme="majorHAnsi" w:cstheme="majorHAnsi"/>
                <w:bCs/>
                <w:color w:val="000000" w:themeColor="text1"/>
                <w:sz w:val="18"/>
                <w:szCs w:val="18"/>
                <w:lang w:eastAsia="zh-CN"/>
              </w:rPr>
              <w:t>The statistical tests performed in this study were illustrated in figure legends and Materials and Methods –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AF6F52" w:rsidR="00F102CC" w:rsidRPr="00031C28" w:rsidRDefault="0033087D" w:rsidP="00031C28">
            <w:pPr>
              <w:spacing w:line="225" w:lineRule="auto"/>
              <w:jc w:val="both"/>
              <w:rPr>
                <w:rFonts w:asciiTheme="majorHAnsi" w:eastAsia="Noto Sans" w:hAnsiTheme="majorHAnsi" w:cstheme="majorHAnsi"/>
                <w:bCs/>
                <w:color w:val="434343"/>
                <w:sz w:val="18"/>
                <w:szCs w:val="18"/>
                <w:lang w:eastAsia="zh-CN"/>
              </w:rPr>
            </w:pPr>
            <w:r w:rsidRPr="00031C28">
              <w:rPr>
                <w:rFonts w:asciiTheme="majorHAnsi" w:eastAsia="Noto Sans" w:hAnsiTheme="majorHAnsi" w:cstheme="majorHAnsi"/>
                <w:bCs/>
                <w:color w:val="000000" w:themeColor="text1"/>
                <w:sz w:val="18"/>
                <w:szCs w:val="18"/>
                <w:lang w:eastAsia="zh-CN"/>
              </w:rPr>
              <w:t xml:space="preserve">The data availability statement can be found in </w:t>
            </w:r>
            <w:r w:rsidR="00031C28" w:rsidRPr="00031C28">
              <w:rPr>
                <w:rFonts w:asciiTheme="majorHAnsi" w:eastAsia="Toppan Bunkyu Gothic Regular" w:hAnsiTheme="majorHAnsi" w:cstheme="majorHAnsi"/>
                <w:bCs/>
                <w:color w:val="000000" w:themeColor="text1"/>
                <w:sz w:val="18"/>
                <w:szCs w:val="18"/>
                <w:lang w:eastAsia="zh-CN"/>
              </w:rPr>
              <w:t>Materials and Methods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38CBD1E" w:rsidR="00F102CC" w:rsidRPr="004E29AE" w:rsidRDefault="00AD5AFF" w:rsidP="004E29AE">
            <w:pPr>
              <w:spacing w:line="225" w:lineRule="auto"/>
              <w:jc w:val="both"/>
              <w:rPr>
                <w:rFonts w:asciiTheme="majorHAnsi" w:eastAsia="Noto Sans" w:hAnsiTheme="majorHAnsi" w:cstheme="majorHAnsi"/>
                <w:bCs/>
                <w:color w:val="434343"/>
                <w:sz w:val="18"/>
                <w:szCs w:val="18"/>
                <w:lang w:eastAsia="zh-CN"/>
              </w:rPr>
            </w:pPr>
            <w:r w:rsidRPr="004E29AE">
              <w:rPr>
                <w:rFonts w:asciiTheme="majorHAnsi" w:eastAsia="Noto Sans" w:hAnsiTheme="majorHAnsi" w:cstheme="majorHAnsi"/>
                <w:bCs/>
                <w:color w:val="000000" w:themeColor="text1"/>
                <w:sz w:val="18"/>
                <w:szCs w:val="18"/>
                <w:lang w:eastAsia="zh-CN"/>
              </w:rPr>
              <w:t>The raw datasets created in this study have been deposited in https://github.com/TorremorellLabUMN/Swine-IAV-within-host-evolution</w:t>
            </w:r>
            <w:r w:rsidR="004E29AE">
              <w:rPr>
                <w:rFonts w:asciiTheme="majorHAnsi" w:eastAsia="Noto Sans" w:hAnsiTheme="majorHAnsi" w:cstheme="majorHAnsi"/>
                <w:bCs/>
                <w:color w:val="000000" w:themeColor="text1"/>
                <w:sz w:val="18"/>
                <w:szCs w:val="18"/>
                <w:lang w:eastAsia="zh-CN"/>
              </w:rPr>
              <w:t xml:space="preserve"> (</w:t>
            </w:r>
            <w:r w:rsidR="004E29AE" w:rsidRPr="00031C28">
              <w:rPr>
                <w:rFonts w:asciiTheme="majorHAnsi" w:eastAsia="Toppan Bunkyu Gothic Regular" w:hAnsiTheme="majorHAnsi" w:cstheme="majorHAnsi"/>
                <w:bCs/>
                <w:color w:val="000000" w:themeColor="text1"/>
                <w:sz w:val="18"/>
                <w:szCs w:val="18"/>
                <w:lang w:eastAsia="zh-CN"/>
              </w:rPr>
              <w:t>Materials and Methods – Data availability</w:t>
            </w:r>
            <w:r w:rsidR="004E29AE">
              <w:rPr>
                <w:rFonts w:asciiTheme="majorHAnsi" w:eastAsia="Toppan Bunkyu Gothic Regular" w:hAnsiTheme="majorHAnsi" w:cstheme="majorHAnsi"/>
                <w:bCs/>
                <w:color w:val="000000" w:themeColor="text1"/>
                <w:sz w:val="18"/>
                <w:szCs w:val="18"/>
                <w:lang w:eastAsia="zh-CN"/>
              </w:rPr>
              <w:t>)</w:t>
            </w:r>
            <w:r w:rsidR="004E29AE" w:rsidRPr="004E29AE">
              <w:rPr>
                <w:rFonts w:asciiTheme="majorHAnsi" w:eastAsia="Noto Sans" w:hAnsiTheme="majorHAnsi" w:cstheme="majorHAnsi"/>
                <w:bCs/>
                <w:color w:val="000000" w:themeColor="text1"/>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381F34F" w:rsidR="00F102CC" w:rsidRPr="005D5431" w:rsidRDefault="00A00AAC" w:rsidP="00A00AAC">
            <w:pPr>
              <w:spacing w:line="225" w:lineRule="auto"/>
              <w:jc w:val="both"/>
              <w:rPr>
                <w:rFonts w:asciiTheme="majorHAnsi" w:eastAsia="Noto Sans" w:hAnsiTheme="majorHAnsi" w:cstheme="majorHAnsi"/>
                <w:bCs/>
                <w:color w:val="434343"/>
                <w:sz w:val="18"/>
                <w:szCs w:val="18"/>
              </w:rPr>
            </w:pPr>
            <w:r w:rsidRPr="005D5431">
              <w:rPr>
                <w:rFonts w:asciiTheme="majorHAnsi" w:eastAsia="Noto Sans" w:hAnsiTheme="majorHAnsi" w:cstheme="majorHAnsi"/>
                <w:bCs/>
                <w:color w:val="000000" w:themeColor="text1"/>
                <w:sz w:val="18"/>
                <w:szCs w:val="18"/>
                <w:lang w:eastAsia="zh-CN"/>
              </w:rPr>
              <w:t xml:space="preserve">The genome sequences of two challenge influenza strains (H1N1 and H3N2) in this study were </w:t>
            </w:r>
            <w:r w:rsidR="005D5431" w:rsidRPr="005D5431">
              <w:rPr>
                <w:rFonts w:asciiTheme="majorHAnsi" w:eastAsia="Noto Sans" w:hAnsiTheme="majorHAnsi" w:cstheme="majorHAnsi"/>
                <w:bCs/>
                <w:color w:val="000000" w:themeColor="text1"/>
                <w:sz w:val="18"/>
                <w:szCs w:val="18"/>
                <w:lang w:eastAsia="zh-CN"/>
              </w:rPr>
              <w:t>deposited</w:t>
            </w:r>
            <w:r w:rsidRPr="005D5431">
              <w:rPr>
                <w:rFonts w:asciiTheme="majorHAnsi" w:eastAsia="Noto Sans" w:hAnsiTheme="majorHAnsi" w:cstheme="majorHAnsi"/>
                <w:bCs/>
                <w:color w:val="000000" w:themeColor="text1"/>
                <w:sz w:val="18"/>
                <w:szCs w:val="18"/>
                <w:lang w:eastAsia="zh-CN"/>
              </w:rPr>
              <w:t xml:space="preserve"> in GenBank with accession numbers MT377710 – MT377725. The IFN-γ</w:t>
            </w:r>
            <w:r w:rsidR="005D5431">
              <w:rPr>
                <w:rFonts w:asciiTheme="majorHAnsi" w:eastAsia="Noto Sans" w:hAnsiTheme="majorHAnsi" w:cstheme="majorHAnsi"/>
                <w:bCs/>
                <w:color w:val="000000" w:themeColor="text1"/>
                <w:sz w:val="18"/>
                <w:szCs w:val="18"/>
                <w:lang w:eastAsia="zh-CN"/>
              </w:rPr>
              <w:t xml:space="preserve"> </w:t>
            </w:r>
            <w:r w:rsidRPr="005D5431">
              <w:rPr>
                <w:rFonts w:asciiTheme="majorHAnsi" w:eastAsia="Noto Sans" w:hAnsiTheme="majorHAnsi" w:cstheme="majorHAnsi"/>
                <w:bCs/>
                <w:color w:val="000000" w:themeColor="text1"/>
                <w:sz w:val="18"/>
                <w:szCs w:val="18"/>
                <w:lang w:eastAsia="zh-CN"/>
              </w:rPr>
              <w:t>ELISPOT counts and HI titers from the pigs were previously measured in published r</w:t>
            </w:r>
            <w:r w:rsidR="005D5431" w:rsidRPr="005D5431">
              <w:rPr>
                <w:rFonts w:asciiTheme="majorHAnsi" w:eastAsia="Noto Sans" w:hAnsiTheme="majorHAnsi" w:cstheme="majorHAnsi"/>
                <w:bCs/>
                <w:color w:val="000000" w:themeColor="text1"/>
                <w:sz w:val="18"/>
                <w:szCs w:val="18"/>
                <w:lang w:eastAsia="zh-CN"/>
              </w:rPr>
              <w:t>esearch which were</w:t>
            </w:r>
            <w:r w:rsidRPr="005D5431">
              <w:rPr>
                <w:rFonts w:asciiTheme="majorHAnsi" w:eastAsia="Noto Sans" w:hAnsiTheme="majorHAnsi" w:cstheme="majorHAnsi"/>
                <w:bCs/>
                <w:color w:val="000000" w:themeColor="text1"/>
                <w:sz w:val="18"/>
                <w:szCs w:val="18"/>
                <w:lang w:eastAsia="zh-CN"/>
              </w:rPr>
              <w:t xml:space="preserve"> cited in</w:t>
            </w:r>
            <w:r w:rsidR="005D5431" w:rsidRPr="005D5431">
              <w:rPr>
                <w:rFonts w:asciiTheme="majorHAnsi" w:eastAsia="Noto Sans" w:hAnsiTheme="majorHAnsi" w:cstheme="majorHAnsi"/>
                <w:bCs/>
                <w:color w:val="000000" w:themeColor="text1"/>
                <w:sz w:val="18"/>
                <w:szCs w:val="18"/>
                <w:lang w:eastAsia="zh-CN"/>
              </w:rPr>
              <w:t xml:space="preserve"> </w:t>
            </w:r>
            <w:r w:rsidRPr="005D5431">
              <w:rPr>
                <w:rFonts w:asciiTheme="majorHAnsi" w:eastAsia="Noto Sans" w:hAnsiTheme="majorHAnsi" w:cstheme="majorHAnsi"/>
                <w:bCs/>
                <w:color w:val="000000" w:themeColor="text1"/>
                <w:sz w:val="18"/>
                <w:szCs w:val="18"/>
                <w:lang w:eastAsia="zh-CN"/>
              </w:rPr>
              <w:t>Materials</w:t>
            </w:r>
            <w:r w:rsidRPr="005D5431">
              <w:rPr>
                <w:rFonts w:asciiTheme="majorHAnsi" w:eastAsia="Toppan Bunkyu Gothic Regular" w:hAnsiTheme="majorHAnsi" w:cstheme="majorHAnsi"/>
                <w:bCs/>
                <w:color w:val="000000" w:themeColor="text1"/>
                <w:sz w:val="18"/>
                <w:szCs w:val="18"/>
                <w:lang w:eastAsia="zh-CN"/>
              </w:rPr>
              <w:t xml:space="preserve"> and Methods – vaccine-challenge experiment in pigs.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7F0C27" w:rsidR="00F102CC" w:rsidRPr="003D5AF6" w:rsidRDefault="00E82BA2" w:rsidP="005D5431">
            <w:pPr>
              <w:spacing w:line="225" w:lineRule="auto"/>
              <w:jc w:val="both"/>
              <w:rPr>
                <w:rFonts w:ascii="Noto Sans" w:eastAsia="Noto Sans" w:hAnsi="Noto Sans" w:cs="Noto Sans"/>
                <w:bCs/>
                <w:color w:val="434343"/>
                <w:sz w:val="18"/>
                <w:szCs w:val="18"/>
              </w:rPr>
            </w:pPr>
            <w:r>
              <w:rPr>
                <w:rFonts w:asciiTheme="majorHAnsi" w:eastAsia="Noto Sans" w:hAnsiTheme="majorHAnsi" w:cstheme="majorHAnsi" w:hint="eastAsia"/>
                <w:bCs/>
                <w:color w:val="000000" w:themeColor="text1"/>
                <w:sz w:val="18"/>
                <w:szCs w:val="18"/>
                <w:lang w:eastAsia="zh-CN"/>
              </w:rPr>
              <w:t>A</w:t>
            </w:r>
            <w:r>
              <w:rPr>
                <w:rFonts w:asciiTheme="majorHAnsi" w:eastAsia="Noto Sans" w:hAnsiTheme="majorHAnsi" w:cstheme="majorHAnsi"/>
                <w:bCs/>
                <w:color w:val="000000" w:themeColor="text1"/>
                <w:sz w:val="18"/>
                <w:szCs w:val="18"/>
                <w:lang w:eastAsia="zh-CN"/>
              </w:rPr>
              <w:t xml:space="preserve">ll the software used in this study have been cited throughout the Materials and Methods. </w:t>
            </w:r>
            <w:r w:rsidR="005D5431" w:rsidRPr="00031C28">
              <w:rPr>
                <w:rFonts w:asciiTheme="majorHAnsi" w:eastAsia="Noto Sans" w:hAnsiTheme="majorHAnsi" w:cstheme="majorHAnsi"/>
                <w:bCs/>
                <w:color w:val="000000" w:themeColor="text1"/>
                <w:sz w:val="18"/>
                <w:szCs w:val="18"/>
                <w:lang w:eastAsia="zh-CN"/>
              </w:rPr>
              <w:t xml:space="preserve">The data availability statement can be found in </w:t>
            </w:r>
            <w:r w:rsidR="005D5431" w:rsidRPr="00031C28">
              <w:rPr>
                <w:rFonts w:asciiTheme="majorHAnsi" w:eastAsia="Toppan Bunkyu Gothic Regular" w:hAnsiTheme="majorHAnsi" w:cstheme="majorHAnsi"/>
                <w:bCs/>
                <w:color w:val="000000" w:themeColor="text1"/>
                <w:sz w:val="18"/>
                <w:szCs w:val="18"/>
                <w:lang w:eastAsia="zh-CN"/>
              </w:rPr>
              <w:t>Materials and Methods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5D543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D5431" w:rsidRDefault="005D5431" w:rsidP="005D543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519C910" w:rsidR="005D5431" w:rsidRPr="003D5AF6" w:rsidRDefault="005D5431" w:rsidP="005D5431">
            <w:pPr>
              <w:spacing w:line="225" w:lineRule="auto"/>
              <w:jc w:val="both"/>
              <w:rPr>
                <w:rFonts w:ascii="Noto Sans" w:eastAsia="Noto Sans" w:hAnsi="Noto Sans" w:cs="Noto Sans"/>
                <w:bCs/>
                <w:color w:val="434343"/>
              </w:rPr>
            </w:pPr>
            <w:r>
              <w:rPr>
                <w:rFonts w:asciiTheme="majorHAnsi" w:eastAsia="Noto Sans" w:hAnsiTheme="majorHAnsi" w:cstheme="majorHAnsi"/>
                <w:bCs/>
                <w:color w:val="000000" w:themeColor="text1"/>
                <w:sz w:val="18"/>
                <w:szCs w:val="18"/>
                <w:lang w:eastAsia="zh-CN"/>
              </w:rPr>
              <w:t>All t</w:t>
            </w:r>
            <w:r w:rsidRPr="004E29AE">
              <w:rPr>
                <w:rFonts w:asciiTheme="majorHAnsi" w:eastAsia="Noto Sans" w:hAnsiTheme="majorHAnsi" w:cstheme="majorHAnsi"/>
                <w:bCs/>
                <w:color w:val="000000" w:themeColor="text1"/>
                <w:sz w:val="18"/>
                <w:szCs w:val="18"/>
                <w:lang w:eastAsia="zh-CN"/>
              </w:rPr>
              <w:t xml:space="preserve">he </w:t>
            </w:r>
            <w:r>
              <w:rPr>
                <w:rFonts w:asciiTheme="majorHAnsi" w:eastAsia="Noto Sans" w:hAnsiTheme="majorHAnsi" w:cstheme="majorHAnsi"/>
                <w:bCs/>
                <w:color w:val="000000" w:themeColor="text1"/>
                <w:sz w:val="18"/>
                <w:szCs w:val="18"/>
                <w:lang w:eastAsia="zh-CN"/>
              </w:rPr>
              <w:t>codes generated</w:t>
            </w:r>
            <w:r w:rsidRPr="004E29AE">
              <w:rPr>
                <w:rFonts w:asciiTheme="majorHAnsi" w:eastAsia="Noto Sans" w:hAnsiTheme="majorHAnsi" w:cstheme="majorHAnsi"/>
                <w:bCs/>
                <w:color w:val="000000" w:themeColor="text1"/>
                <w:sz w:val="18"/>
                <w:szCs w:val="18"/>
                <w:lang w:eastAsia="zh-CN"/>
              </w:rPr>
              <w:t xml:space="preserve"> in this study have been deposited in https://github.com/TorremorellLabUMN/Swine-IAV-within-host-evolution</w:t>
            </w:r>
            <w:r>
              <w:rPr>
                <w:rFonts w:asciiTheme="majorHAnsi" w:eastAsia="Noto Sans" w:hAnsiTheme="majorHAnsi" w:cstheme="majorHAnsi"/>
                <w:bCs/>
                <w:color w:val="000000" w:themeColor="text1"/>
                <w:sz w:val="18"/>
                <w:szCs w:val="18"/>
                <w:lang w:eastAsia="zh-CN"/>
              </w:rPr>
              <w:t xml:space="preserve"> (</w:t>
            </w:r>
            <w:r w:rsidRPr="00031C28">
              <w:rPr>
                <w:rFonts w:asciiTheme="majorHAnsi" w:eastAsia="Toppan Bunkyu Gothic Regular" w:hAnsiTheme="majorHAnsi" w:cstheme="majorHAnsi"/>
                <w:bCs/>
                <w:color w:val="000000" w:themeColor="text1"/>
                <w:sz w:val="18"/>
                <w:szCs w:val="18"/>
                <w:lang w:eastAsia="zh-CN"/>
              </w:rPr>
              <w:t>Materials and Methods – Data availability</w:t>
            </w:r>
            <w:r>
              <w:rPr>
                <w:rFonts w:asciiTheme="majorHAnsi" w:eastAsia="Toppan Bunkyu Gothic Regular" w:hAnsiTheme="majorHAnsi" w:cstheme="majorHAnsi"/>
                <w:bCs/>
                <w:color w:val="000000" w:themeColor="text1"/>
                <w:sz w:val="18"/>
                <w:szCs w:val="18"/>
                <w:lang w:eastAsia="zh-CN"/>
              </w:rPr>
              <w:t>)</w:t>
            </w:r>
            <w:r w:rsidRPr="004E29AE">
              <w:rPr>
                <w:rFonts w:asciiTheme="majorHAnsi" w:eastAsia="Noto Sans" w:hAnsiTheme="majorHAnsi" w:cstheme="majorHAnsi"/>
                <w:bCs/>
                <w:color w:val="000000" w:themeColor="text1"/>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5D5431" w:rsidRPr="003D5AF6" w:rsidRDefault="005D5431" w:rsidP="005D5431">
            <w:pPr>
              <w:spacing w:line="225" w:lineRule="auto"/>
              <w:rPr>
                <w:rFonts w:ascii="Noto Sans" w:eastAsia="Noto Sans" w:hAnsi="Noto Sans" w:cs="Noto Sans"/>
                <w:bCs/>
                <w:color w:val="434343"/>
                <w:sz w:val="18"/>
                <w:szCs w:val="18"/>
              </w:rPr>
            </w:pPr>
          </w:p>
        </w:tc>
      </w:tr>
      <w:tr w:rsidR="005D543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D5431" w:rsidRDefault="005D5431" w:rsidP="005D543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251EDF8" w:rsidR="005D5431" w:rsidRPr="005D5431" w:rsidRDefault="005D5431" w:rsidP="005D5431">
            <w:pPr>
              <w:spacing w:line="225" w:lineRule="auto"/>
              <w:rPr>
                <w:rFonts w:asciiTheme="majorHAnsi" w:eastAsia="Noto Sans" w:hAnsiTheme="majorHAnsi" w:cstheme="majorHAnsi"/>
                <w:bCs/>
                <w:color w:val="000000" w:themeColor="text1"/>
                <w:sz w:val="18"/>
                <w:szCs w:val="18"/>
                <w:lang w:eastAsia="zh-CN"/>
              </w:rPr>
            </w:pPr>
            <w:r w:rsidRPr="005D5431">
              <w:rPr>
                <w:rFonts w:asciiTheme="majorHAnsi" w:eastAsia="Noto Sans" w:hAnsiTheme="majorHAnsi" w:cstheme="majorHAnsi"/>
                <w:bCs/>
                <w:color w:val="000000" w:themeColor="text1"/>
                <w:sz w:val="18"/>
                <w:szCs w:val="18"/>
                <w:lang w:eastAsia="zh-CN"/>
              </w:rPr>
              <w:t>No codes reused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9988018" w:rsidR="005D5431" w:rsidRPr="005D5431" w:rsidRDefault="005D5431" w:rsidP="005D5431">
            <w:pPr>
              <w:spacing w:line="225" w:lineRule="auto"/>
              <w:rPr>
                <w:rFonts w:asciiTheme="majorHAnsi" w:eastAsia="Noto Sans" w:hAnsiTheme="majorHAnsi" w:cstheme="majorHAnsi"/>
                <w:bCs/>
                <w:color w:val="000000" w:themeColor="text1"/>
                <w:sz w:val="18"/>
                <w:szCs w:val="18"/>
                <w:lang w:eastAsia="zh-CN"/>
              </w:rPr>
            </w:pPr>
            <w:r w:rsidRPr="005D5431">
              <w:rPr>
                <w:rFonts w:asciiTheme="majorHAnsi" w:eastAsia="Noto Sans" w:hAnsiTheme="majorHAnsi" w:cstheme="majorHAnsi"/>
                <w:bCs/>
                <w:color w:val="000000" w:themeColor="text1"/>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7DC76E4" w:rsidR="00F102CC" w:rsidRPr="00FA4BDD" w:rsidRDefault="0089561D" w:rsidP="00FA4BDD">
            <w:pPr>
              <w:spacing w:line="225" w:lineRule="auto"/>
              <w:jc w:val="both"/>
              <w:rPr>
                <w:rFonts w:asciiTheme="majorHAnsi" w:eastAsia="Noto Sans" w:hAnsiTheme="majorHAnsi" w:cstheme="majorHAnsi"/>
                <w:bCs/>
                <w:color w:val="434343"/>
                <w:sz w:val="18"/>
                <w:szCs w:val="18"/>
              </w:rPr>
            </w:pPr>
            <w:r w:rsidRPr="00FA4BDD">
              <w:rPr>
                <w:rFonts w:asciiTheme="majorHAnsi" w:eastAsia="Noto Sans" w:hAnsiTheme="majorHAnsi" w:cstheme="majorHAnsi"/>
                <w:bCs/>
                <w:color w:val="000000" w:themeColor="text1"/>
                <w:sz w:val="18"/>
                <w:szCs w:val="18"/>
                <w:lang w:eastAsia="zh-CN"/>
              </w:rPr>
              <w:t xml:space="preserve">The manuscript preparations </w:t>
            </w:r>
            <w:r w:rsidR="00FA4BDD">
              <w:rPr>
                <w:rFonts w:asciiTheme="majorHAnsi" w:eastAsia="Noto Sans" w:hAnsiTheme="majorHAnsi" w:cstheme="majorHAnsi"/>
                <w:bCs/>
                <w:color w:val="000000" w:themeColor="text1"/>
                <w:sz w:val="18"/>
                <w:szCs w:val="18"/>
                <w:lang w:eastAsia="zh-CN"/>
              </w:rPr>
              <w:t>are</w:t>
            </w:r>
            <w:r w:rsidR="00FA4BDD" w:rsidRPr="00FA4BDD">
              <w:rPr>
                <w:rFonts w:asciiTheme="majorHAnsi" w:eastAsia="Noto Sans" w:hAnsiTheme="majorHAnsi" w:cstheme="majorHAnsi"/>
                <w:bCs/>
                <w:color w:val="000000" w:themeColor="text1"/>
                <w:sz w:val="18"/>
                <w:szCs w:val="18"/>
                <w:lang w:eastAsia="zh-CN"/>
              </w:rPr>
              <w:t xml:space="preserve"> followed by ICMJE guidelines.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C16BC">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E281" w14:textId="77777777" w:rsidR="008C16BC" w:rsidRDefault="008C16BC">
      <w:r>
        <w:separator/>
      </w:r>
    </w:p>
  </w:endnote>
  <w:endnote w:type="continuationSeparator" w:id="0">
    <w:p w14:paraId="61433CA2" w14:textId="77777777" w:rsidR="008C16BC" w:rsidRDefault="008C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Noto Sans">
    <w:altName w:val="Bahnschrift Light"/>
    <w:panose1 w:val="020B0502040504020204"/>
    <w:charset w:val="00"/>
    <w:family w:val="swiss"/>
    <w:pitch w:val="variable"/>
    <w:sig w:usb0="E00082FF" w:usb1="400078FF" w:usb2="00000021" w:usb3="00000000" w:csb0="0000019F" w:csb1="00000000"/>
  </w:font>
  <w:font w:name="Toppan Bunkyu Gothic Regular">
    <w:panose1 w:val="020B0400000000000000"/>
    <w:charset w:val="80"/>
    <w:family w:val="swiss"/>
    <w:pitch w:val="variable"/>
    <w:sig w:usb0="000002D7" w:usb1="2AC73C11"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0C76B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9152D">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B088" w14:textId="77777777" w:rsidR="008C16BC" w:rsidRDefault="008C16BC">
      <w:r>
        <w:separator/>
      </w:r>
    </w:p>
  </w:footnote>
  <w:footnote w:type="continuationSeparator" w:id="0">
    <w:p w14:paraId="189EA783" w14:textId="77777777" w:rsidR="008C16BC" w:rsidRDefault="008C1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57F"/>
    <w:rsid w:val="00031C28"/>
    <w:rsid w:val="00071518"/>
    <w:rsid w:val="00072702"/>
    <w:rsid w:val="000C431A"/>
    <w:rsid w:val="000E44FF"/>
    <w:rsid w:val="00140049"/>
    <w:rsid w:val="00182CD1"/>
    <w:rsid w:val="001A6105"/>
    <w:rsid w:val="001B3BCC"/>
    <w:rsid w:val="001E131A"/>
    <w:rsid w:val="001E36F5"/>
    <w:rsid w:val="002209A8"/>
    <w:rsid w:val="002A4A74"/>
    <w:rsid w:val="002B719F"/>
    <w:rsid w:val="002C0AC1"/>
    <w:rsid w:val="0033087D"/>
    <w:rsid w:val="003344D2"/>
    <w:rsid w:val="0034322A"/>
    <w:rsid w:val="00344BBE"/>
    <w:rsid w:val="003506B9"/>
    <w:rsid w:val="00352755"/>
    <w:rsid w:val="00366777"/>
    <w:rsid w:val="00367A84"/>
    <w:rsid w:val="0037180E"/>
    <w:rsid w:val="003C3F9C"/>
    <w:rsid w:val="003D4000"/>
    <w:rsid w:val="003D5AF6"/>
    <w:rsid w:val="00401689"/>
    <w:rsid w:val="00427975"/>
    <w:rsid w:val="00442C3A"/>
    <w:rsid w:val="00461825"/>
    <w:rsid w:val="004650AD"/>
    <w:rsid w:val="004D2ECE"/>
    <w:rsid w:val="004E29AE"/>
    <w:rsid w:val="004E2C31"/>
    <w:rsid w:val="004E5E84"/>
    <w:rsid w:val="004F634F"/>
    <w:rsid w:val="00512DED"/>
    <w:rsid w:val="00560A09"/>
    <w:rsid w:val="005A18A3"/>
    <w:rsid w:val="005B0259"/>
    <w:rsid w:val="005D5431"/>
    <w:rsid w:val="005F3633"/>
    <w:rsid w:val="006019F8"/>
    <w:rsid w:val="006035E0"/>
    <w:rsid w:val="00636857"/>
    <w:rsid w:val="00637C5F"/>
    <w:rsid w:val="006477A2"/>
    <w:rsid w:val="006C5E8B"/>
    <w:rsid w:val="007054B6"/>
    <w:rsid w:val="007D3A45"/>
    <w:rsid w:val="00802BAC"/>
    <w:rsid w:val="00893A92"/>
    <w:rsid w:val="0089561D"/>
    <w:rsid w:val="008C16BC"/>
    <w:rsid w:val="008D3543"/>
    <w:rsid w:val="008E3C48"/>
    <w:rsid w:val="00902086"/>
    <w:rsid w:val="009352B7"/>
    <w:rsid w:val="009C2DF7"/>
    <w:rsid w:val="009C77B0"/>
    <w:rsid w:val="009C7B26"/>
    <w:rsid w:val="00A00AAC"/>
    <w:rsid w:val="00A11E52"/>
    <w:rsid w:val="00A9152D"/>
    <w:rsid w:val="00AD5AFF"/>
    <w:rsid w:val="00B47943"/>
    <w:rsid w:val="00B53716"/>
    <w:rsid w:val="00B743BC"/>
    <w:rsid w:val="00BA32CD"/>
    <w:rsid w:val="00BD272E"/>
    <w:rsid w:val="00BD41E9"/>
    <w:rsid w:val="00C06D27"/>
    <w:rsid w:val="00C84413"/>
    <w:rsid w:val="00C85854"/>
    <w:rsid w:val="00CB564D"/>
    <w:rsid w:val="00D713B3"/>
    <w:rsid w:val="00D74092"/>
    <w:rsid w:val="00D76D75"/>
    <w:rsid w:val="00D84AAF"/>
    <w:rsid w:val="00DB243A"/>
    <w:rsid w:val="00E82BA2"/>
    <w:rsid w:val="00EE6300"/>
    <w:rsid w:val="00F01A9D"/>
    <w:rsid w:val="00F102CC"/>
    <w:rsid w:val="00F2712F"/>
    <w:rsid w:val="00F75454"/>
    <w:rsid w:val="00F91042"/>
    <w:rsid w:val="00FA4BDD"/>
    <w:rsid w:val="00FC0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annotation reference"/>
    <w:basedOn w:val="a0"/>
    <w:uiPriority w:val="99"/>
    <w:semiHidden/>
    <w:unhideWhenUsed/>
    <w:rsid w:val="003C3F9C"/>
    <w:rPr>
      <w:sz w:val="16"/>
      <w:szCs w:val="16"/>
    </w:rPr>
  </w:style>
  <w:style w:type="paragraph" w:styleId="ae">
    <w:name w:val="annotation text"/>
    <w:basedOn w:val="a"/>
    <w:link w:val="af"/>
    <w:uiPriority w:val="99"/>
    <w:semiHidden/>
    <w:unhideWhenUsed/>
    <w:rsid w:val="003C3F9C"/>
    <w:rPr>
      <w:sz w:val="20"/>
      <w:szCs w:val="20"/>
    </w:rPr>
  </w:style>
  <w:style w:type="character" w:customStyle="1" w:styleId="af">
    <w:name w:val="批注文字 字符"/>
    <w:basedOn w:val="a0"/>
    <w:link w:val="ae"/>
    <w:uiPriority w:val="99"/>
    <w:semiHidden/>
    <w:rsid w:val="003C3F9C"/>
    <w:rPr>
      <w:sz w:val="20"/>
      <w:szCs w:val="20"/>
    </w:rPr>
  </w:style>
  <w:style w:type="paragraph" w:styleId="af0">
    <w:name w:val="annotation subject"/>
    <w:basedOn w:val="ae"/>
    <w:next w:val="ae"/>
    <w:link w:val="af1"/>
    <w:uiPriority w:val="99"/>
    <w:semiHidden/>
    <w:unhideWhenUsed/>
    <w:rsid w:val="003C3F9C"/>
    <w:rPr>
      <w:b/>
      <w:bCs/>
    </w:rPr>
  </w:style>
  <w:style w:type="character" w:customStyle="1" w:styleId="af1">
    <w:name w:val="批注主题 字符"/>
    <w:basedOn w:val="af"/>
    <w:link w:val="af0"/>
    <w:uiPriority w:val="99"/>
    <w:semiHidden/>
    <w:rsid w:val="003C3F9C"/>
    <w:rPr>
      <w:b/>
      <w:bCs/>
      <w:sz w:val="20"/>
      <w:szCs w:val="20"/>
    </w:rPr>
  </w:style>
  <w:style w:type="paragraph" w:styleId="af2">
    <w:name w:val="Balloon Text"/>
    <w:basedOn w:val="a"/>
    <w:link w:val="af3"/>
    <w:uiPriority w:val="99"/>
    <w:semiHidden/>
    <w:unhideWhenUsed/>
    <w:rsid w:val="003C3F9C"/>
    <w:rPr>
      <w:rFonts w:ascii="Segoe UI" w:hAnsi="Segoe UI" w:cs="Segoe UI"/>
      <w:sz w:val="18"/>
      <w:szCs w:val="18"/>
    </w:rPr>
  </w:style>
  <w:style w:type="character" w:customStyle="1" w:styleId="af3">
    <w:name w:val="批注框文本 字符"/>
    <w:basedOn w:val="a0"/>
    <w:link w:val="af2"/>
    <w:uiPriority w:val="99"/>
    <w:semiHidden/>
    <w:rsid w:val="003C3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Montserrat Torremorell</dc:creator>
  <cp:lastModifiedBy>Chong</cp:lastModifiedBy>
  <cp:revision>5</cp:revision>
  <dcterms:created xsi:type="dcterms:W3CDTF">2022-03-28T11:15:00Z</dcterms:created>
  <dcterms:modified xsi:type="dcterms:W3CDTF">2022-03-28T16:56:00Z</dcterms:modified>
</cp:coreProperties>
</file>