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D82B18" w:rsidR="00F102CC" w:rsidRPr="003D5AF6" w:rsidRDefault="00893099">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9998926" w14:textId="77777777" w:rsidR="005231B2" w:rsidRDefault="007D41C8" w:rsidP="00F358F5">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ethods</w:t>
            </w:r>
            <w:r w:rsidR="005231B2">
              <w:rPr>
                <w:rFonts w:ascii="Noto Sans" w:hAnsi="Noto Sans" w:cs="Noto Sans"/>
                <w:bCs/>
                <w:color w:val="434343"/>
                <w:sz w:val="18"/>
                <w:szCs w:val="18"/>
                <w:lang w:eastAsia="ko-KR"/>
              </w:rPr>
              <w:t xml:space="preserve"> section:</w:t>
            </w:r>
          </w:p>
          <w:p w14:paraId="31209F92" w14:textId="222F50DF" w:rsidR="004F7B1B" w:rsidRPr="007D41C8" w:rsidRDefault="004F7B1B" w:rsidP="00F358F5">
            <w:pPr>
              <w:rPr>
                <w:rFonts w:ascii="Noto Sans" w:hAnsi="Noto Sans" w:cs="Noto Sans"/>
                <w:bCs/>
                <w:color w:val="434343"/>
                <w:sz w:val="18"/>
                <w:szCs w:val="18"/>
                <w:lang w:eastAsia="ko-KR"/>
              </w:rPr>
            </w:pPr>
            <w:r w:rsidRPr="004F7B1B">
              <w:rPr>
                <w:rFonts w:ascii="Noto Sans" w:hAnsi="Noto Sans" w:cs="Noto Sans"/>
                <w:bCs/>
                <w:color w:val="434343"/>
                <w:sz w:val="18"/>
                <w:szCs w:val="18"/>
                <w:lang w:eastAsia="ko-KR"/>
              </w:rPr>
              <w:t>IHC and SISH analysis of HER2-positive cells was conducted by the board-certified pathologist using PATHWAY anti-HER2/neu antibody (4B5; rabbit monoclonal; Ventana Medical Systems, Tucson, AZ, USA) and a staining device (BenchMark XT, Ventana Medical Systems, Tuscon, AZ, USA), respectively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3E25E3" w:rsidR="00F102CC" w:rsidRPr="004F3726" w:rsidRDefault="00F102CC">
            <w:pPr>
              <w:rPr>
                <w:rFonts w:ascii="Noto Sans" w:eastAsia="Noto Sans" w:hAnsi="Noto Sans" w:cs="Noto Sans"/>
                <w:bCs/>
                <w:color w:val="434343"/>
                <w:sz w:val="18"/>
                <w:szCs w:val="18"/>
                <w:lang w:eastAsia="ko-KR"/>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CA7CEE" w:rsidR="00F102CC" w:rsidRPr="003D5AF6" w:rsidRDefault="00517958">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6958B6" w:rsidR="00F102CC" w:rsidRPr="003D5AF6" w:rsidRDefault="00B0192C">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7D33FA" w:rsidR="00F102CC" w:rsidRPr="003D5AF6" w:rsidRDefault="00B0192C">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3FF34F" w:rsidR="00F102CC" w:rsidRPr="003D5AF6" w:rsidRDefault="00B0192C">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65F059" w:rsidR="00F102CC" w:rsidRPr="003D5AF6" w:rsidRDefault="00B0192C">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C24738" w:rsidR="00F102CC" w:rsidRPr="003D5AF6" w:rsidRDefault="00B0192C">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3314B8" w:rsidR="00F102CC" w:rsidRPr="003D5AF6" w:rsidRDefault="00B0192C">
            <w:pPr>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A95252" w14:textId="5EBDED5C" w:rsidR="005231B2" w:rsidRDefault="005231B2" w:rsidP="00BE1B28">
            <w:pPr>
              <w:rPr>
                <w:rFonts w:ascii="맑은 고딕" w:eastAsia="맑은 고딕" w:hAnsi="맑은 고딕" w:cs="맑은 고딕"/>
                <w:bCs/>
                <w:color w:val="434343"/>
                <w:sz w:val="18"/>
                <w:szCs w:val="18"/>
                <w:lang w:eastAsia="ko-KR"/>
              </w:rPr>
            </w:pPr>
            <w:r>
              <w:rPr>
                <w:rFonts w:ascii="맑은 고딕" w:eastAsia="맑은 고딕" w:hAnsi="맑은 고딕" w:cs="맑은 고딕" w:hint="eastAsia"/>
                <w:bCs/>
                <w:color w:val="434343"/>
                <w:sz w:val="18"/>
                <w:szCs w:val="18"/>
                <w:lang w:eastAsia="ko-KR"/>
              </w:rPr>
              <w:t>R</w:t>
            </w:r>
            <w:r>
              <w:rPr>
                <w:rFonts w:ascii="맑은 고딕" w:eastAsia="맑은 고딕" w:hAnsi="맑은 고딕" w:cs="맑은 고딕"/>
                <w:bCs/>
                <w:color w:val="434343"/>
                <w:sz w:val="18"/>
                <w:szCs w:val="18"/>
                <w:lang w:eastAsia="ko-KR"/>
              </w:rPr>
              <w:t xml:space="preserve">esults section: </w:t>
            </w:r>
          </w:p>
          <w:p w14:paraId="678F9FAE" w14:textId="4804010E" w:rsidR="00BE1B28" w:rsidRPr="00BE1B28" w:rsidRDefault="00BE1B28" w:rsidP="00BE1B28">
            <w:pPr>
              <w:rPr>
                <w:rFonts w:ascii="Noto Sans" w:eastAsia="Noto Sans" w:hAnsi="Noto Sans" w:cs="Noto Sans"/>
                <w:bCs/>
                <w:color w:val="434343"/>
                <w:sz w:val="18"/>
                <w:szCs w:val="18"/>
              </w:rPr>
            </w:pPr>
            <w:r w:rsidRPr="00BE1B28">
              <w:rPr>
                <w:rFonts w:ascii="Noto Sans" w:eastAsia="Noto Sans" w:hAnsi="Noto Sans" w:cs="Noto Sans"/>
                <w:bCs/>
                <w:color w:val="434343"/>
                <w:sz w:val="18"/>
                <w:szCs w:val="18"/>
              </w:rPr>
              <w:t>Data about patients’ characteristics are reported as</w:t>
            </w:r>
          </w:p>
          <w:p w14:paraId="2056814C" w14:textId="4AD9980C" w:rsidR="00F102CC" w:rsidRPr="003D5AF6" w:rsidRDefault="00BE1B28" w:rsidP="00BE1B28">
            <w:pPr>
              <w:rPr>
                <w:rFonts w:ascii="Noto Sans" w:eastAsia="Noto Sans" w:hAnsi="Noto Sans" w:cs="Noto Sans"/>
                <w:bCs/>
                <w:color w:val="434343"/>
                <w:sz w:val="18"/>
                <w:szCs w:val="18"/>
              </w:rPr>
            </w:pPr>
            <w:r w:rsidRPr="00BE1B28">
              <w:rPr>
                <w:rFonts w:ascii="Noto Sans" w:eastAsia="Noto Sans" w:hAnsi="Noto Sans" w:cs="Noto Sans"/>
                <w:bCs/>
                <w:color w:val="434343"/>
                <w:sz w:val="18"/>
                <w:szCs w:val="18"/>
              </w:rPr>
              <w:t>aggregate in Table 1. Baseline characteristics of 11 patients with GBAC</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4288F1" w:rsidR="00F102CC" w:rsidRPr="003D5AF6" w:rsidRDefault="007D41C8">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8C4C0E" w:rsidR="00F102CC" w:rsidRPr="003D5AF6" w:rsidRDefault="007D41C8">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D4C8D1" w:rsidR="00F102CC" w:rsidRPr="003D5AF6" w:rsidRDefault="005369ED">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28E871" w:rsidR="00F102CC" w:rsidRDefault="005369ED">
            <w:pPr>
              <w:spacing w:line="225" w:lineRule="auto"/>
              <w:rPr>
                <w:rFonts w:ascii="Noto Sans" w:eastAsia="Noto Sans" w:hAnsi="Noto Sans" w:cs="Noto Sans"/>
                <w:b/>
                <w:color w:val="434343"/>
                <w:sz w:val="18"/>
                <w:szCs w:val="18"/>
              </w:rPr>
            </w:pPr>
            <w:r>
              <w:rPr>
                <w:rFonts w:ascii="맑은 고딕" w:eastAsia="맑은 고딕" w:hAnsi="맑은 고딕" w:cs="맑은 고딕"/>
                <w:bCs/>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6A3442" w:rsidR="00F102CC" w:rsidRPr="003D5AF6" w:rsidRDefault="005369ED">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1EBEF9" w:rsidR="00F102CC" w:rsidRPr="003D5AF6" w:rsidRDefault="00BE52E2">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005711" w:rsidR="00F102CC" w:rsidRPr="003D5AF6" w:rsidRDefault="00656247">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3191791" w:rsidR="00F102CC" w:rsidRPr="003D5AF6" w:rsidRDefault="00656247">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51247" w14:textId="77777777" w:rsidR="005231B2" w:rsidRDefault="00523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p w14:paraId="63CB3013" w14:textId="0E6A8536" w:rsidR="00F102CC" w:rsidRDefault="00437DAB">
            <w:pPr>
              <w:spacing w:line="225" w:lineRule="auto"/>
              <w:rPr>
                <w:rFonts w:ascii="Noto Sans" w:eastAsia="Noto Sans" w:hAnsi="Noto Sans" w:cs="Noto Sans"/>
                <w:b/>
                <w:color w:val="434343"/>
                <w:sz w:val="18"/>
                <w:szCs w:val="18"/>
              </w:rPr>
            </w:pPr>
            <w:r w:rsidRPr="00E3261A">
              <w:rPr>
                <w:rFonts w:ascii="Noto Sans" w:eastAsia="Noto Sans" w:hAnsi="Noto Sans" w:cs="Noto Sans"/>
                <w:bCs/>
                <w:color w:val="434343"/>
                <w:sz w:val="18"/>
                <w:szCs w:val="18"/>
              </w:rPr>
              <w:t>This study was approved by the institutional review board (IRB) of SNUBH (IRB No. B-1902/522-303).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27EB69" w:rsidR="00F102CC" w:rsidRPr="003D5AF6" w:rsidRDefault="001532C3">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47D82" w14:textId="77777777" w:rsidR="005231B2" w:rsidRDefault="005231B2" w:rsidP="00523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p w14:paraId="1A59584D" w14:textId="0172A004" w:rsidR="00F102CC" w:rsidRPr="003D5AF6" w:rsidRDefault="00DA6983">
            <w:pPr>
              <w:spacing w:line="225" w:lineRule="auto"/>
              <w:rPr>
                <w:rFonts w:ascii="Noto Sans" w:eastAsia="Noto Sans" w:hAnsi="Noto Sans" w:cs="Noto Sans"/>
                <w:bCs/>
                <w:color w:val="434343"/>
                <w:sz w:val="18"/>
                <w:szCs w:val="18"/>
              </w:rPr>
            </w:pPr>
            <w:r w:rsidRPr="00E3261A">
              <w:rPr>
                <w:rFonts w:ascii="Noto Sans" w:eastAsia="Noto Sans" w:hAnsi="Noto Sans" w:cs="Noto Sans"/>
                <w:bCs/>
                <w:color w:val="434343"/>
                <w:sz w:val="18"/>
                <w:szCs w:val="18"/>
              </w:rPr>
              <w:t>This study was approved by the institutional review board (IRB) of SNUBH (IRB No. B-1902/522-303).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6DA6A4" w:rsidR="00F102CC" w:rsidRPr="003D5AF6" w:rsidRDefault="00FF70F2">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754DE1" w:rsidR="00F102CC" w:rsidRPr="003D5AF6" w:rsidRDefault="00FE44B5">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1D73288" w:rsidR="00F102CC" w:rsidRPr="003D5AF6" w:rsidRDefault="00F75580">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385CE" w14:textId="77777777" w:rsidR="00BA1830" w:rsidRPr="00341D60" w:rsidRDefault="00EF6410">
            <w:pPr>
              <w:spacing w:line="225" w:lineRule="auto"/>
              <w:rPr>
                <w:rFonts w:ascii="Noto Sans" w:eastAsia="Noto Sans" w:hAnsi="Noto Sans" w:cs="Noto Sans"/>
                <w:bCs/>
                <w:color w:val="434343"/>
                <w:sz w:val="18"/>
                <w:szCs w:val="18"/>
              </w:rPr>
            </w:pPr>
            <w:r w:rsidRPr="00341D60">
              <w:rPr>
                <w:rFonts w:ascii="Noto Sans" w:eastAsia="Noto Sans" w:hAnsi="Noto Sans" w:cs="Noto Sans"/>
                <w:bCs/>
                <w:color w:val="434343"/>
                <w:sz w:val="18"/>
                <w:szCs w:val="18"/>
              </w:rPr>
              <w:t>Data availability statement</w:t>
            </w:r>
            <w:r w:rsidR="00BA1830" w:rsidRPr="00341D60">
              <w:rPr>
                <w:rFonts w:ascii="Noto Sans" w:eastAsia="Noto Sans" w:hAnsi="Noto Sans" w:cs="Noto Sans"/>
                <w:bCs/>
                <w:color w:val="434343"/>
                <w:sz w:val="18"/>
                <w:szCs w:val="18"/>
              </w:rPr>
              <w:t>:</w:t>
            </w:r>
          </w:p>
          <w:p w14:paraId="4790A381" w14:textId="6A24ECAE" w:rsidR="00F102CC" w:rsidRPr="00341D60" w:rsidRDefault="00132567">
            <w:pPr>
              <w:spacing w:line="225" w:lineRule="auto"/>
              <w:rPr>
                <w:rFonts w:ascii="Noto Sans" w:eastAsia="Noto Sans" w:hAnsi="Noto Sans" w:cs="Noto Sans"/>
                <w:bCs/>
                <w:color w:val="434343"/>
                <w:sz w:val="18"/>
                <w:szCs w:val="18"/>
              </w:rPr>
            </w:pPr>
            <w:r w:rsidRPr="00341D60">
              <w:rPr>
                <w:rFonts w:ascii="Noto Sans" w:eastAsia="Noto Sans" w:hAnsi="Noto Sans" w:cs="Noto Sans"/>
                <w:bCs/>
                <w:color w:val="434343"/>
                <w:sz w:val="18"/>
                <w:szCs w:val="18"/>
              </w:rPr>
              <w:t xml:space="preserve">The raw sequence data underlying this manuscript are available as fastq files at the NCBI SRA database under the BioProject number </w:t>
            </w:r>
            <w:r w:rsidR="00341D60" w:rsidRPr="00341D60">
              <w:rPr>
                <w:rFonts w:ascii="Noto Sans" w:eastAsia="Noto Sans" w:hAnsi="Noto Sans" w:cs="Noto Sans"/>
                <w:bCs/>
                <w:color w:val="434343"/>
                <w:sz w:val="18"/>
                <w:szCs w:val="18"/>
              </w:rPr>
              <w:t>PRJNA821382</w:t>
            </w:r>
            <w:r w:rsidRPr="00341D6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E3D9AF" w:rsidR="00F102CC" w:rsidRPr="003D5AF6" w:rsidRDefault="00EF6410">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CFC5DB" w:rsidR="00F102CC" w:rsidRPr="003D5AF6" w:rsidRDefault="00EF6410">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DC970A" w:rsidR="00F102CC" w:rsidRPr="003D5AF6" w:rsidRDefault="002744C3">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9B31B3" w:rsidR="00F102CC" w:rsidRPr="003D5AF6" w:rsidRDefault="002744C3">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CE7C6A" w:rsidR="00F102CC" w:rsidRPr="003D5AF6" w:rsidRDefault="002744C3">
            <w:pPr>
              <w:spacing w:line="225" w:lineRule="auto"/>
              <w:rPr>
                <w:rFonts w:ascii="Noto Sans" w:eastAsia="Noto Sans" w:hAnsi="Noto Sans" w:cs="Noto Sans"/>
                <w:bCs/>
                <w:color w:val="434343"/>
                <w:sz w:val="18"/>
                <w:szCs w:val="18"/>
              </w:rPr>
            </w:pPr>
            <w:r>
              <w:rPr>
                <w:rFonts w:ascii="맑은 고딕" w:eastAsia="맑은 고딕" w:hAnsi="맑은 고딕" w:cs="맑은 고딕"/>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35D34A" w:rsidR="00F102CC" w:rsidRPr="00037FE9" w:rsidRDefault="00037FE9">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3166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F7DC" w14:textId="77777777" w:rsidR="00C3166F" w:rsidRDefault="00C3166F">
      <w:r>
        <w:separator/>
      </w:r>
    </w:p>
  </w:endnote>
  <w:endnote w:type="continuationSeparator" w:id="0">
    <w:p w14:paraId="49E1690B" w14:textId="77777777" w:rsidR="00C3166F" w:rsidRDefault="00C3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D1D8" w14:textId="77777777" w:rsidR="00C3166F" w:rsidRDefault="00C3166F">
      <w:r>
        <w:separator/>
      </w:r>
    </w:p>
  </w:footnote>
  <w:footnote w:type="continuationSeparator" w:id="0">
    <w:p w14:paraId="0867FD62" w14:textId="77777777" w:rsidR="00C3166F" w:rsidRDefault="00C3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FE9"/>
    <w:rsid w:val="001009A3"/>
    <w:rsid w:val="00132567"/>
    <w:rsid w:val="001532C3"/>
    <w:rsid w:val="001B3BCC"/>
    <w:rsid w:val="002209A8"/>
    <w:rsid w:val="002744C3"/>
    <w:rsid w:val="002B2350"/>
    <w:rsid w:val="00341D60"/>
    <w:rsid w:val="003D5AF6"/>
    <w:rsid w:val="00427975"/>
    <w:rsid w:val="00437DAB"/>
    <w:rsid w:val="004B5DF4"/>
    <w:rsid w:val="004E2C31"/>
    <w:rsid w:val="004F3726"/>
    <w:rsid w:val="004F7B1B"/>
    <w:rsid w:val="00517958"/>
    <w:rsid w:val="005231B2"/>
    <w:rsid w:val="005369ED"/>
    <w:rsid w:val="005B0259"/>
    <w:rsid w:val="00656247"/>
    <w:rsid w:val="007054B6"/>
    <w:rsid w:val="007D41C8"/>
    <w:rsid w:val="00893099"/>
    <w:rsid w:val="009C7B26"/>
    <w:rsid w:val="00A11E52"/>
    <w:rsid w:val="00B0192C"/>
    <w:rsid w:val="00BA1830"/>
    <w:rsid w:val="00BD41E9"/>
    <w:rsid w:val="00BE1B28"/>
    <w:rsid w:val="00BE52E2"/>
    <w:rsid w:val="00C3166F"/>
    <w:rsid w:val="00C84413"/>
    <w:rsid w:val="00DA6983"/>
    <w:rsid w:val="00E3261A"/>
    <w:rsid w:val="00E53FCE"/>
    <w:rsid w:val="00EF6410"/>
    <w:rsid w:val="00F102CC"/>
    <w:rsid w:val="00F358F5"/>
    <w:rsid w:val="00F75580"/>
    <w:rsid w:val="00F91042"/>
    <w:rsid w:val="00FE44B5"/>
    <w:rsid w:val="00FF70F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Kang Minsu</cp:lastModifiedBy>
  <cp:revision>31</cp:revision>
  <dcterms:created xsi:type="dcterms:W3CDTF">2022-02-28T12:21:00Z</dcterms:created>
  <dcterms:modified xsi:type="dcterms:W3CDTF">2022-03-30T09:39:00Z</dcterms:modified>
</cp:coreProperties>
</file>