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26" w:rsidRPr="00511279" w:rsidRDefault="00763F2E" w:rsidP="002D10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Supplementary File</w:t>
      </w:r>
      <w:r w:rsidR="00A7333A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51127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87923" w:rsidRPr="005112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22AF" w:rsidRPr="00511279">
        <w:rPr>
          <w:rFonts w:ascii="Times New Roman" w:hAnsi="Times New Roman" w:cs="Times New Roman"/>
          <w:sz w:val="24"/>
          <w:szCs w:val="24"/>
        </w:rPr>
        <w:t xml:space="preserve">Overview </w:t>
      </w:r>
      <w:r w:rsidR="002D1026" w:rsidRPr="00511279">
        <w:rPr>
          <w:rFonts w:ascii="Times New Roman" w:hAnsi="Times New Roman" w:cs="Times New Roman"/>
          <w:sz w:val="24"/>
          <w:szCs w:val="24"/>
        </w:rPr>
        <w:t>of experimental sp</w:t>
      </w:r>
      <w:r w:rsidR="002E2E05">
        <w:rPr>
          <w:rFonts w:ascii="Times New Roman" w:hAnsi="Times New Roman" w:cs="Times New Roman"/>
          <w:sz w:val="24"/>
          <w:szCs w:val="24"/>
        </w:rPr>
        <w:t>ecifications and results of five</w:t>
      </w:r>
      <w:bookmarkStart w:id="0" w:name="_GoBack"/>
      <w:bookmarkEnd w:id="0"/>
      <w:r w:rsidR="002D1026" w:rsidRPr="00511279">
        <w:rPr>
          <w:rFonts w:ascii="Times New Roman" w:hAnsi="Times New Roman" w:cs="Times New Roman"/>
          <w:sz w:val="24"/>
          <w:szCs w:val="24"/>
        </w:rPr>
        <w:t xml:space="preserve"> previous studies reporting test-retest reliabilities in h</w:t>
      </w:r>
      <w:r w:rsidR="00787923" w:rsidRPr="00511279">
        <w:rPr>
          <w:rFonts w:ascii="Times New Roman" w:hAnsi="Times New Roman" w:cs="Times New Roman"/>
          <w:sz w:val="24"/>
          <w:szCs w:val="24"/>
        </w:rPr>
        <w:t>uman fear conditioning research</w:t>
      </w:r>
      <w:r w:rsidR="00511279" w:rsidRPr="00511279">
        <w:rPr>
          <w:rFonts w:ascii="Times New Roman" w:hAnsi="Times New Roman" w:cs="Times New Roman"/>
          <w:sz w:val="24"/>
          <w:szCs w:val="24"/>
        </w:rPr>
        <w:t>.</w:t>
      </w:r>
    </w:p>
    <w:p w:rsidR="003254DA" w:rsidRPr="007E260F" w:rsidRDefault="002E2E05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2"/>
        <w:gridCol w:w="2477"/>
        <w:gridCol w:w="2477"/>
        <w:gridCol w:w="2477"/>
        <w:gridCol w:w="2477"/>
        <w:gridCol w:w="2477"/>
      </w:tblGrid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</w:tcPr>
          <w:p w:rsidR="00B05470" w:rsidRPr="002D6BEF" w:rsidRDefault="00B05470" w:rsidP="00912C8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Fredrikson</w:t>
            </w:r>
            <w:proofErr w:type="spellEnd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al., 1993</w:t>
            </w:r>
          </w:p>
        </w:tc>
        <w:tc>
          <w:tcPr>
            <w:tcW w:w="2477" w:type="dxa"/>
            <w:shd w:val="clear" w:color="auto" w:fill="auto"/>
          </w:tcPr>
          <w:p w:rsidR="00B05470" w:rsidRPr="002D6BEF" w:rsidRDefault="00B05470" w:rsidP="00912C8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Zeidan</w:t>
            </w:r>
            <w:proofErr w:type="spellEnd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al., 2012</w:t>
            </w:r>
          </w:p>
        </w:tc>
        <w:tc>
          <w:tcPr>
            <w:tcW w:w="2477" w:type="dxa"/>
            <w:shd w:val="clear" w:color="auto" w:fill="auto"/>
          </w:tcPr>
          <w:p w:rsidR="00B05470" w:rsidRPr="002D6BEF" w:rsidRDefault="00B05470" w:rsidP="00912C8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Torrents-</w:t>
            </w:r>
            <w:proofErr w:type="spellStart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Rodas</w:t>
            </w:r>
            <w:proofErr w:type="spellEnd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al., 2014</w:t>
            </w:r>
          </w:p>
        </w:tc>
        <w:tc>
          <w:tcPr>
            <w:tcW w:w="2477" w:type="dxa"/>
            <w:shd w:val="clear" w:color="auto" w:fill="auto"/>
          </w:tcPr>
          <w:p w:rsidR="00B05470" w:rsidRPr="002D6BEF" w:rsidRDefault="00B05470" w:rsidP="00912C8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Ridderbusch</w:t>
            </w:r>
            <w:proofErr w:type="spellEnd"/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al., 2021</w:t>
            </w:r>
          </w:p>
        </w:tc>
        <w:tc>
          <w:tcPr>
            <w:tcW w:w="2477" w:type="dxa"/>
            <w:shd w:val="clear" w:color="auto" w:fill="auto"/>
          </w:tcPr>
          <w:p w:rsidR="00B05470" w:rsidRPr="002D6BEF" w:rsidRDefault="00B05470" w:rsidP="00912C8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BEF">
              <w:rPr>
                <w:rFonts w:asciiTheme="minorHAnsi" w:hAnsiTheme="minorHAnsi" w:cstheme="minorHAnsi"/>
                <w:b/>
                <w:sz w:val="20"/>
                <w:szCs w:val="20"/>
              </w:rPr>
              <w:t>Cooper et al., PREPRINT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N/female/male/age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28/14/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14/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 = 28.5 (± 1.42)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18/9/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9/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 = 38.0 (± 12.7)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71/52/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19/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 = 22.4 (± 2.61)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100/46/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54/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 = 33.1 (± 10.7)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51/39/12/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 = 20.0 (± 2.88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Reinforcement rate (%)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Acquisition training: 75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Generalization: 50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Acquisition type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</w:tcPr>
          <w:p w:rsidR="00B05470" w:rsidRPr="007E260F" w:rsidRDefault="00B05470" w:rsidP="00B3766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Uninstructed but informed about the existence of contingencies</w:t>
            </w:r>
            <w:r w:rsidRPr="007E260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Instructed (but not informed about the reinforcement rate)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Instructed (but not informed about the reinforcement rate)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Extinction type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Immediate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Immediate;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Extinction training consisted of 2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subphases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separated by a 1-min rest period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24h delayed; Extinction training consisted of 2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subphases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(Ex1 and Ex2)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Additional phase(s)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24h delayed extinction recall immediately followed by renewal 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Generalization (10 min. after acquisition training)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One re-acquisition trial prior to extinction training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Reinstatement-test (immediately after extinction training and reinstatement)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Generalization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 quality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Geometric shapes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Lamp in a room (2 colors)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rings as CSs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and 8 rings as GSs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Neutral faces on colored background (background color = CS type)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Auditory (pure tone sine waves &lt; 60 decibels)</w:t>
            </w:r>
            <w:r w:rsidR="00C564A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606343">
              <w:rPr>
                <w:rFonts w:asciiTheme="minorHAnsi" w:hAnsiTheme="minorHAnsi" w:cstheme="minorHAnsi"/>
                <w:sz w:val="18"/>
                <w:szCs w:val="18"/>
              </w:rPr>
              <w:t>CS+ and CS-</w:t>
            </w:r>
            <w:r w:rsidR="00C564A1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1000 and 550 Hz</w:t>
            </w:r>
            <w:r w:rsidR="00C564A1">
              <w:rPr>
                <w:rFonts w:asciiTheme="minorHAnsi" w:hAnsiTheme="minorHAnsi" w:cstheme="minorHAnsi"/>
                <w:sz w:val="18"/>
                <w:szCs w:val="18"/>
              </w:rPr>
              <w:t>; 6 GSs = 650, 800, 900, 1100, 1200 and 1350 Hz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 duration (s)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ITI duration (s)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20 – 40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12 – 21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9 – 17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6 – 10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7 – 8 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US type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Auditory (110 dB white noise)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Electrotactile</w:t>
            </w:r>
            <w:proofErr w:type="spellEnd"/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Electrotactile</w:t>
            </w:r>
            <w:proofErr w:type="spellEnd"/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Electrotactile</w:t>
            </w:r>
            <w:proofErr w:type="spellEnd"/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Electrotactile</w:t>
            </w:r>
            <w:proofErr w:type="spellEnd"/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# of habituation trials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CS+/CS-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4/4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4/4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6/6</w:t>
            </w:r>
          </w:p>
        </w:tc>
        <w:tc>
          <w:tcPr>
            <w:tcW w:w="2477" w:type="dxa"/>
            <w:vAlign w:val="bottom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2/2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No habituation phase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# of acquisition trials 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CS+/CS-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8/8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12/12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10/10</w:t>
            </w:r>
          </w:p>
        </w:tc>
        <w:tc>
          <w:tcPr>
            <w:tcW w:w="2477" w:type="dxa"/>
          </w:tcPr>
          <w:p w:rsidR="00B05470" w:rsidRPr="007E260F" w:rsidRDefault="00271B3D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20/12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# of extinction trials 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CS+/CS-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8/8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5/5 (in each of the 2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subphases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477" w:type="dxa"/>
          </w:tcPr>
          <w:p w:rsidR="00B05470" w:rsidRPr="007E260F" w:rsidRDefault="00B05470" w:rsidP="00501851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extinction phase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Extinction phase 1 (Ex1): 10/10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Extinction phase 2 (Ex2): 10/10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extinction phase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# of trials add. phase 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CS+/CS-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additional phase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Extinction recall: 5/5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Renewal: 5/5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12/12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times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each GS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Re-acquisition: 1/0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Reinstatement-test: 10/10</w:t>
            </w:r>
          </w:p>
        </w:tc>
        <w:tc>
          <w:tcPr>
            <w:tcW w:w="2477" w:type="dxa"/>
          </w:tcPr>
          <w:p w:rsidR="00B05470" w:rsidRPr="007E260F" w:rsidRDefault="00C564A1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Generalization: 12/7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7 times each GS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SCR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FPS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Ratings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Risk ratings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Expectancy, arousal, valence ratings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Shock risk ratings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fMRI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Reported measure(s)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SCR, FPS, ratings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fMRI, ratings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SCR, ratings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# of measurement time points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Time gap between measurement time points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20 days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Time points 1 and 2: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17.9 ± 2.1 weeks</w:t>
            </w:r>
          </w:p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Time points 2 and 3: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14.5 ± 0.7 weeks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5.8 - 9.0 months (M = 7.7)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13 weeks</w:t>
            </w:r>
          </w:p>
        </w:tc>
        <w:tc>
          <w:tcPr>
            <w:tcW w:w="2477" w:type="dxa"/>
          </w:tcPr>
          <w:p w:rsidR="00B05470" w:rsidRPr="007E260F" w:rsidRDefault="000B0DEA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days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Same stimuli used in retest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D54FB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7E260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501851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 (half of the participants)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New set (other half of the participants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(new stimuli = lines with varying slopes)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3604D8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5</w:t>
            </w:r>
          </w:p>
        </w:tc>
        <w:tc>
          <w:tcPr>
            <w:tcW w:w="2477" w:type="dxa"/>
          </w:tcPr>
          <w:p w:rsidR="00B05470" w:rsidRPr="007E260F" w:rsidRDefault="00C919BC" w:rsidP="003604D8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Same allocation of stimuli to CSs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D54FB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7E260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:rsidR="00B05470" w:rsidRPr="007E260F" w:rsidRDefault="00B05470" w:rsidP="00DC211A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Yes (applies to the use of the same stimulus set)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5</w:t>
            </w:r>
          </w:p>
        </w:tc>
        <w:tc>
          <w:tcPr>
            <w:tcW w:w="2477" w:type="dxa"/>
          </w:tcPr>
          <w:p w:rsidR="00B05470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Reliability measure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Pearson’s r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ICC (no type specified)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G coefficient (range = 0 - 1)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 xml:space="preserve"> 4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ICC(1,1)</w:t>
            </w:r>
            <w:r w:rsidRPr="007E260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477" w:type="dxa"/>
          </w:tcPr>
          <w:p w:rsidR="00B05470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G coefficient (range = 0 - 1)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 xml:space="preserve"> 4</w:t>
            </w: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Included trials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0909A2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See results and notes below</w:t>
            </w:r>
          </w:p>
        </w:tc>
        <w:tc>
          <w:tcPr>
            <w:tcW w:w="2477" w:type="dxa"/>
          </w:tcPr>
          <w:p w:rsidR="00B05470" w:rsidRPr="007E260F" w:rsidRDefault="00606343" w:rsidP="000909A2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</w:tc>
      </w:tr>
      <w:tr w:rsidR="00C564A1" w:rsidRPr="007E260F" w:rsidTr="00C919BC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Test-Retest Habituation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CS+</w:t>
            </w:r>
          </w:p>
        </w:tc>
        <w:tc>
          <w:tcPr>
            <w:tcW w:w="2477" w:type="dxa"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0.62</w:t>
            </w:r>
          </w:p>
        </w:tc>
        <w:tc>
          <w:tcPr>
            <w:tcW w:w="2477" w:type="dxa"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0.10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(time points 1-2):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0.16</w:t>
            </w:r>
          </w:p>
        </w:tc>
        <w:tc>
          <w:tcPr>
            <w:tcW w:w="2477" w:type="dxa"/>
            <w:vMerge w:val="restart"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 w:val="restart"/>
          </w:tcPr>
          <w:p w:rsidR="00C919BC" w:rsidRPr="007E260F" w:rsidRDefault="00C919BC" w:rsidP="00356CC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No fMRI data for habituation</w:t>
            </w:r>
          </w:p>
          <w:p w:rsidR="00C919BC" w:rsidRPr="007E260F" w:rsidRDefault="00C919BC" w:rsidP="00356CC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No rating data for habituation</w:t>
            </w:r>
          </w:p>
        </w:tc>
        <w:tc>
          <w:tcPr>
            <w:tcW w:w="2477" w:type="dxa"/>
            <w:vMerge w:val="restart"/>
          </w:tcPr>
          <w:p w:rsidR="00C919BC" w:rsidRPr="00C919BC" w:rsidRDefault="00C919BC" w:rsidP="00356CC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sz w:val="18"/>
                <w:szCs w:val="18"/>
              </w:rPr>
              <w:t>No habituation phase</w:t>
            </w: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CS-</w:t>
            </w:r>
          </w:p>
        </w:tc>
        <w:tc>
          <w:tcPr>
            <w:tcW w:w="2477" w:type="dxa"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0.72</w:t>
            </w:r>
          </w:p>
        </w:tc>
        <w:tc>
          <w:tcPr>
            <w:tcW w:w="2477" w:type="dxa"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919BC" w:rsidRPr="007E260F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4A1" w:rsidRPr="007E260F" w:rsidTr="00C919BC">
        <w:tc>
          <w:tcPr>
            <w:tcW w:w="1892" w:type="dxa"/>
            <w:shd w:val="clear" w:color="auto" w:fill="auto"/>
          </w:tcPr>
          <w:p w:rsidR="00B05470" w:rsidRPr="00C919BC" w:rsidRDefault="00B05470" w:rsidP="00C539B1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Test-Retest Acquisition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067D25" w:rsidRPr="007E260F" w:rsidTr="00271B3D">
        <w:tc>
          <w:tcPr>
            <w:tcW w:w="1892" w:type="dxa"/>
            <w:shd w:val="clear" w:color="auto" w:fill="auto"/>
          </w:tcPr>
          <w:p w:rsidR="00067D25" w:rsidRPr="00C919BC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CS+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0.85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(SIR): 0.51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(TIR): 0.65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0.68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(time points 1-2): 0.64</w:t>
            </w:r>
          </w:p>
        </w:tc>
        <w:tc>
          <w:tcPr>
            <w:tcW w:w="2477" w:type="dxa"/>
            <w:vMerge w:val="restart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Same stimulus set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SCR: 0.27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FPS: 0.34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Ratings: 0.23</w:t>
            </w:r>
          </w:p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New stimulus set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SCR: 0.39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FPS: 0.40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Ratings: 0.46</w:t>
            </w:r>
          </w:p>
        </w:tc>
        <w:tc>
          <w:tcPr>
            <w:tcW w:w="2477" w:type="dxa"/>
            <w:vMerge w:val="restart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No fMRI data for acquisition training</w:t>
            </w:r>
          </w:p>
          <w:p w:rsidR="00067D25" w:rsidRPr="007E260F" w:rsidRDefault="00067D25" w:rsidP="001F01B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Expectancy: not reported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no data for acquisition training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no data for acquisition training</w:t>
            </w:r>
          </w:p>
        </w:tc>
        <w:tc>
          <w:tcPr>
            <w:tcW w:w="2477" w:type="dxa"/>
            <w:vMerge w:val="restart"/>
          </w:tcPr>
          <w:p w:rsidR="00067D25" w:rsidRPr="00067D25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7D25">
              <w:rPr>
                <w:rFonts w:asciiTheme="minorHAnsi" w:hAnsiTheme="minorHAnsi" w:cstheme="minorHAnsi"/>
                <w:sz w:val="18"/>
                <w:szCs w:val="18"/>
              </w:rPr>
              <w:t>SCR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067D2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6343">
              <w:rPr>
                <w:rFonts w:asciiTheme="minorHAnsi" w:hAnsiTheme="minorHAnsi" w:cstheme="minorHAnsi"/>
                <w:sz w:val="18"/>
                <w:szCs w:val="18"/>
              </w:rPr>
              <w:t>0.50</w:t>
            </w:r>
          </w:p>
          <w:p w:rsidR="00067D25" w:rsidRPr="00606343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06343">
              <w:rPr>
                <w:rFonts w:asciiTheme="minorHAnsi" w:hAnsiTheme="minorHAnsi" w:cstheme="minorHAnsi"/>
                <w:sz w:val="18"/>
                <w:szCs w:val="18"/>
              </w:rPr>
              <w:t>Ratings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60634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60634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606343" w:rsidRPr="00606343">
              <w:rPr>
                <w:rFonts w:asciiTheme="minorHAnsi" w:hAnsiTheme="minorHAnsi" w:cstheme="minorHAnsi"/>
                <w:sz w:val="18"/>
                <w:szCs w:val="18"/>
              </w:rPr>
              <w:t>.47</w:t>
            </w:r>
          </w:p>
        </w:tc>
      </w:tr>
      <w:tr w:rsidR="00067D25" w:rsidRPr="007E260F" w:rsidTr="00271B3D">
        <w:tc>
          <w:tcPr>
            <w:tcW w:w="1892" w:type="dxa"/>
            <w:shd w:val="clear" w:color="auto" w:fill="auto"/>
          </w:tcPr>
          <w:p w:rsidR="00067D25" w:rsidRPr="00C919BC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CS-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0.57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(SIR): 0.27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(TIR): 0.29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067D25" w:rsidRPr="007E260F" w:rsidRDefault="00067D25" w:rsidP="00364B9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067D25" w:rsidRPr="007E260F" w:rsidRDefault="00067D25" w:rsidP="00364B9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7D25" w:rsidRPr="007E260F" w:rsidTr="00271B3D">
        <w:tc>
          <w:tcPr>
            <w:tcW w:w="1892" w:type="dxa"/>
            <w:shd w:val="clear" w:color="auto" w:fill="auto"/>
          </w:tcPr>
          <w:p w:rsidR="00067D25" w:rsidRPr="00C919BC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 discrimination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included</w:t>
            </w:r>
          </w:p>
        </w:tc>
        <w:tc>
          <w:tcPr>
            <w:tcW w:w="2477" w:type="dxa"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0.43</w:t>
            </w:r>
          </w:p>
        </w:tc>
        <w:tc>
          <w:tcPr>
            <w:tcW w:w="2477" w:type="dxa"/>
            <w:vMerge/>
          </w:tcPr>
          <w:p w:rsidR="00067D25" w:rsidRPr="007E260F" w:rsidRDefault="00067D25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067D25" w:rsidRPr="007E260F" w:rsidRDefault="00067D25" w:rsidP="00364B9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067D25" w:rsidRPr="007E260F" w:rsidRDefault="00067D25" w:rsidP="00364B90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64A1" w:rsidRPr="007E260F" w:rsidTr="00C919BC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Test-Retest Extinction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CS+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0.62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(SIR): 0.27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(TIR): 0.83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-0.19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(time points 1-2): -0.24</w:t>
            </w:r>
          </w:p>
        </w:tc>
        <w:tc>
          <w:tcPr>
            <w:tcW w:w="2477" w:type="dxa"/>
            <w:vMerge w:val="restart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extinction phase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Ex1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Right insula: 0.54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Left insula: 0.57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Middle cingulate cortex: 0.40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Ex1 &gt; Ex2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Left insula: 0.22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Right insula: 0.14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Middle cingulate cortex: 0.29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pre Ex1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no data for pre Ex1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not reported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not reported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Post Re-</w:t>
            </w:r>
            <w:proofErr w:type="spellStart"/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Acq</w:t>
            </w:r>
            <w:proofErr w:type="spellEnd"/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, post Ex1 and post Ex2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7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0.66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0.63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0.56</w:t>
            </w:r>
          </w:p>
        </w:tc>
        <w:tc>
          <w:tcPr>
            <w:tcW w:w="2477" w:type="dxa"/>
            <w:vMerge w:val="restart"/>
          </w:tcPr>
          <w:p w:rsidR="00606343" w:rsidRPr="00606343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063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No extinction phase</w:t>
            </w: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CS-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(FIR): 0.37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(SIR): -0.05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(TIR): 0.09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 discrimination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included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Ex1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Right insula: 0.44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Left insula: 0.39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Middle cingulate cortex: 0.34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Ex1 &gt; Ex2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Left insula: 0.20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Right insula: 0.01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Middle cingulate cortex: 0.13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pre Ex1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no data for pre Ex1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0.42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0.02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Post Re-</w:t>
            </w:r>
            <w:proofErr w:type="spellStart"/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Acq</w:t>
            </w:r>
            <w:proofErr w:type="spellEnd"/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, post Ex1 and post Ex2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7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0.64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Arousal: 0.43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0.25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C564A1" w:rsidRPr="007E260F" w:rsidTr="00C919BC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Test-Retest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additional phase</w:t>
            </w:r>
          </w:p>
        </w:tc>
        <w:tc>
          <w:tcPr>
            <w:tcW w:w="2477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Extinction recall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Renewal</w:t>
            </w:r>
          </w:p>
        </w:tc>
        <w:tc>
          <w:tcPr>
            <w:tcW w:w="2477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Generalization</w:t>
            </w:r>
          </w:p>
        </w:tc>
        <w:tc>
          <w:tcPr>
            <w:tcW w:w="2477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Re-Acquisition</w:t>
            </w: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Reinstatement-Test</w:t>
            </w:r>
          </w:p>
        </w:tc>
        <w:tc>
          <w:tcPr>
            <w:tcW w:w="2477" w:type="dxa"/>
            <w:shd w:val="clear" w:color="auto" w:fill="auto"/>
          </w:tcPr>
          <w:p w:rsidR="00B05470" w:rsidRPr="00C919BC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Generalization</w:t>
            </w: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CS+</w:t>
            </w:r>
          </w:p>
        </w:tc>
        <w:tc>
          <w:tcPr>
            <w:tcW w:w="2477" w:type="dxa"/>
            <w:vMerge w:val="restart"/>
          </w:tcPr>
          <w:p w:rsidR="00606343" w:rsidRPr="007E260F" w:rsidRDefault="00606343" w:rsidP="00CD66B5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additional phase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Extinction recall: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0.46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(time points 1-2): 0.72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Renewal: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0.67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SCR (time points 1-2): 0.66</w:t>
            </w:r>
          </w:p>
        </w:tc>
        <w:tc>
          <w:tcPr>
            <w:tcW w:w="2477" w:type="dxa"/>
            <w:vMerge w:val="restart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Same stimulus set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SCR: 0.44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FPS: 0.22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Ratings: 0.22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New stimulus set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SCR: 0.21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FPS: 0.16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Ratings: 0.25</w:t>
            </w: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br/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post Re-Acquisition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0.51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0.53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0.49</w:t>
            </w:r>
          </w:p>
        </w:tc>
        <w:tc>
          <w:tcPr>
            <w:tcW w:w="2477" w:type="dxa"/>
            <w:vMerge w:val="restart"/>
          </w:tcPr>
          <w:p w:rsidR="00606343" w:rsidRPr="00067D25" w:rsidRDefault="00606343" w:rsidP="00606343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7D25">
              <w:rPr>
                <w:rFonts w:asciiTheme="minorHAnsi" w:hAnsiTheme="minorHAnsi" w:cstheme="minorHAnsi"/>
                <w:sz w:val="18"/>
                <w:szCs w:val="18"/>
              </w:rPr>
              <w:t>SCR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067D2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0.39</w:t>
            </w:r>
          </w:p>
          <w:p w:rsidR="00606343" w:rsidRPr="007E260F" w:rsidRDefault="00606343" w:rsidP="00606343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606343">
              <w:rPr>
                <w:rFonts w:asciiTheme="minorHAnsi" w:hAnsiTheme="minorHAnsi" w:cstheme="minorHAnsi"/>
                <w:sz w:val="18"/>
                <w:szCs w:val="18"/>
              </w:rPr>
              <w:t>Ratings</w:t>
            </w:r>
            <w:r w:rsidR="00C539B1" w:rsidRPr="007E260F">
              <w:rPr>
                <w:rFonts w:asciiTheme="minorHAnsi" w:eastAsia="Calibri" w:hAnsiTheme="minorHAnsi" w:cstheme="minorHAnsi"/>
                <w:vertAlign w:val="superscript"/>
                <w:lang w:val="en-US"/>
              </w:rPr>
              <w:t>4</w:t>
            </w:r>
            <w:r w:rsidRPr="0060634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0.36</w:t>
            </w: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CS-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Not reported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6343" w:rsidRPr="007E260F" w:rsidTr="00271B3D">
        <w:tc>
          <w:tcPr>
            <w:tcW w:w="1892" w:type="dxa"/>
            <w:shd w:val="clear" w:color="auto" w:fill="auto"/>
          </w:tcPr>
          <w:p w:rsidR="00606343" w:rsidRPr="00C919BC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CS discrimination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Extinction Recall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0.23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Renewal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SCR (time points 1-3): 0.50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fMRI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br/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RI-T: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Cingulate cortex cluster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pre RI</w:t>
            </w:r>
            <w:r w:rsidRPr="007E260F">
              <w:rPr>
                <w:rFonts w:asciiTheme="minorHAnsi" w:hAnsiTheme="minorHAnsi" w:cstheme="minorHAnsi"/>
                <w:vertAlign w:val="superscript"/>
                <w:lang w:val="en-US"/>
              </w:rPr>
              <w:t>8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: 0.01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post RI</w:t>
            </w:r>
            <w:r w:rsidRPr="007E260F">
              <w:rPr>
                <w:rFonts w:asciiTheme="minorHAnsi" w:hAnsiTheme="minorHAnsi" w:cstheme="minorHAnsi"/>
                <w:vertAlign w:val="superscript"/>
                <w:lang w:val="en-US"/>
              </w:rPr>
              <w:t>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: -0.05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pre vs. post RI</w:t>
            </w:r>
            <w:r w:rsidRPr="007E260F">
              <w:rPr>
                <w:rFonts w:asciiTheme="minorHAnsi" w:hAnsiTheme="minorHAnsi" w:cstheme="minorHAnsi"/>
                <w:vertAlign w:val="superscript"/>
                <w:lang w:val="en-US"/>
              </w:rPr>
              <w:t>8,9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-0.12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Ratings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post Re-Acquisition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0.49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not reported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not reported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pre RI</w:t>
            </w:r>
            <w:r w:rsidRPr="007E260F">
              <w:rPr>
                <w:rFonts w:asciiTheme="minorHAnsi" w:hAnsiTheme="minorHAnsi" w:cstheme="minorHAnsi"/>
                <w:vertAlign w:val="superscript"/>
                <w:lang w:val="en-US"/>
              </w:rPr>
              <w:t>10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0.67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0.53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0.39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t>post RI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0.52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0.55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0.34</w:t>
            </w:r>
          </w:p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pre vs. post RI</w:t>
            </w:r>
            <w:r w:rsidRPr="007E260F">
              <w:rPr>
                <w:rFonts w:asciiTheme="minorHAnsi" w:hAnsiTheme="minorHAnsi" w:cstheme="minorHAnsi"/>
                <w:vertAlign w:val="superscript"/>
                <w:lang w:val="en-US"/>
              </w:rPr>
              <w:t>10</w:t>
            </w:r>
            <w:r w:rsidRPr="007E260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0.22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Arousal: 0.19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Valence: -0.03</w:t>
            </w:r>
          </w:p>
        </w:tc>
        <w:tc>
          <w:tcPr>
            <w:tcW w:w="2477" w:type="dxa"/>
            <w:vMerge/>
          </w:tcPr>
          <w:p w:rsidR="00606343" w:rsidRPr="007E260F" w:rsidRDefault="00606343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C564A1" w:rsidRPr="007E260F" w:rsidTr="00C919BC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Physiological response quantification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564A1" w:rsidRPr="007E260F" w:rsidTr="00271B3D">
        <w:tc>
          <w:tcPr>
            <w:tcW w:w="1892" w:type="dxa"/>
            <w:shd w:val="clear" w:color="auto" w:fill="auto"/>
          </w:tcPr>
          <w:p w:rsidR="00B05470" w:rsidRPr="00C919BC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SCR quantification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Trough-to-peak (TTP)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Baseline correction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Baseline correction</w:t>
            </w:r>
          </w:p>
        </w:tc>
        <w:tc>
          <w:tcPr>
            <w:tcW w:w="2477" w:type="dxa"/>
          </w:tcPr>
          <w:p w:rsidR="00B05470" w:rsidRPr="007E260F" w:rsidRDefault="00B05470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Trough-to-peak (TTP)</w:t>
            </w:r>
          </w:p>
        </w:tc>
        <w:tc>
          <w:tcPr>
            <w:tcW w:w="2477" w:type="dxa"/>
          </w:tcPr>
          <w:p w:rsidR="00B05470" w:rsidRDefault="00C919BC" w:rsidP="004B1B0E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Trough-to-peak (TTP)</w:t>
            </w: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SCR scoring criteria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FIR: 1-4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 after CS onset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SIR: 5-9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 after CS onset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br/>
              <w:t>TIR: 1-4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 after CS termination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Baseline: means SC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 during 2 s before trial onset  </w:t>
            </w: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subtracted from the highest SCL within the 12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 CS duration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lang w:val="en-US"/>
              </w:rPr>
            </w:pP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Value at stimulus onset subtracted from the maximum value during 1-5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s after stimulus onset (only trials without risk ratings analyzed)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First response occurring 0.9-4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 after stimulus onset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First response occurring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0.5-3 </w:t>
            </w:r>
            <w:r w:rsidRPr="007E26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 after stimulus onset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lasting for 0.5 and 5.0 s, &gt; 0.02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µ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FPS specifications</w:t>
            </w:r>
          </w:p>
        </w:tc>
        <w:tc>
          <w:tcPr>
            <w:tcW w:w="2477" w:type="dxa"/>
            <w:vMerge w:val="restart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FPS applied</w:t>
            </w:r>
          </w:p>
        </w:tc>
        <w:tc>
          <w:tcPr>
            <w:tcW w:w="2477" w:type="dxa"/>
            <w:vMerge w:val="restart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FPS applied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5s after onset of odd trials and during ITIs (6 times per phase, IPIs 18-25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s)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Either 4.5 or 5 s after CS onset and during ITI (2, 3, 4, 5, or 6 s after CS offset); presented during all CS trials during habituation and during 8 of 10 CS trials during fear acquisition training </w:t>
            </w:r>
          </w:p>
        </w:tc>
        <w:tc>
          <w:tcPr>
            <w:tcW w:w="2477" w:type="dxa"/>
            <w:vMerge w:val="restart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FPS applied</w:t>
            </w: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FPS quantification</w:t>
            </w:r>
          </w:p>
        </w:tc>
        <w:tc>
          <w:tcPr>
            <w:tcW w:w="2477" w:type="dxa"/>
            <w:vMerge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Baseline correction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Trough-to-peak (TTP)</w:t>
            </w:r>
          </w:p>
        </w:tc>
        <w:tc>
          <w:tcPr>
            <w:tcW w:w="2477" w:type="dxa"/>
            <w:vMerge/>
          </w:tcPr>
          <w:p w:rsid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FPS scoring criteria</w:t>
            </w:r>
          </w:p>
        </w:tc>
        <w:tc>
          <w:tcPr>
            <w:tcW w:w="2477" w:type="dxa"/>
            <w:vMerge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Value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 response peak (Response onset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in a time window 20-100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after probe onset with a peak between 20 and 150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after probe onset) subtracted from a baseline value (averaged during the 50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preceding the probe)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Response in a time window 20-120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after probe onset with a maximum peak within 150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 after onset</w:t>
            </w:r>
          </w:p>
        </w:tc>
        <w:tc>
          <w:tcPr>
            <w:tcW w:w="2477" w:type="dxa"/>
            <w:vMerge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19BC" w:rsidRPr="007E260F" w:rsidTr="00271B3D">
        <w:tc>
          <w:tcPr>
            <w:tcW w:w="1892" w:type="dxa"/>
            <w:shd w:val="clear" w:color="auto" w:fill="auto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19BC">
              <w:rPr>
                <w:rFonts w:asciiTheme="minorHAnsi" w:hAnsiTheme="minorHAnsi" w:cstheme="minorHAnsi"/>
                <w:b/>
                <w:sz w:val="18"/>
                <w:szCs w:val="18"/>
              </w:rPr>
              <w:t>Ratings provided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ratings provided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No ratings provided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During even trials</w:t>
            </w:r>
          </w:p>
        </w:tc>
        <w:tc>
          <w:tcPr>
            <w:tcW w:w="2477" w:type="dxa"/>
          </w:tcPr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Expectancy: before each CS trial</w:t>
            </w:r>
          </w:p>
          <w:p w:rsidR="00C919BC" w:rsidRPr="007E260F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26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Arousal and Valence: post Re-</w:t>
            </w:r>
            <w:proofErr w:type="spellStart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>Acq</w:t>
            </w:r>
            <w:proofErr w:type="spellEnd"/>
            <w:r w:rsidRPr="007E260F">
              <w:rPr>
                <w:rFonts w:asciiTheme="minorHAnsi" w:hAnsiTheme="minorHAnsi" w:cstheme="minorHAnsi"/>
                <w:sz w:val="18"/>
                <w:szCs w:val="18"/>
              </w:rPr>
              <w:t xml:space="preserve">, pre Ex1, post Ex1, post Ex2, post RI, post RIT </w:t>
            </w:r>
          </w:p>
        </w:tc>
        <w:tc>
          <w:tcPr>
            <w:tcW w:w="2477" w:type="dxa"/>
          </w:tcPr>
          <w:p w:rsidR="00C919BC" w:rsidRPr="00C919BC" w:rsidRDefault="00C919BC" w:rsidP="00C919BC">
            <w:pPr>
              <w:spacing w:before="120"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Trial-by-trial shock expectancy</w:t>
            </w:r>
          </w:p>
        </w:tc>
      </w:tr>
    </w:tbl>
    <w:p w:rsidR="00E3767A" w:rsidRPr="007E260F" w:rsidRDefault="00E3767A" w:rsidP="00E3767A">
      <w:pPr>
        <w:spacing w:before="120" w:after="120" w:line="240" w:lineRule="auto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7E260F">
        <w:rPr>
          <w:rFonts w:asciiTheme="minorHAnsi" w:hAnsiTheme="minorHAnsi" w:cstheme="minorHAnsi"/>
          <w:i/>
          <w:sz w:val="24"/>
          <w:szCs w:val="24"/>
          <w:lang w:val="en-US"/>
        </w:rPr>
        <w:t>Note.</w:t>
      </w:r>
      <w:r w:rsidRPr="007E260F">
        <w:rPr>
          <w:rFonts w:asciiTheme="minorHAnsi" w:hAnsiTheme="minorHAnsi" w:cstheme="minorHAnsi"/>
          <w:sz w:val="24"/>
          <w:szCs w:val="24"/>
          <w:lang w:val="en-US"/>
        </w:rPr>
        <w:t xml:space="preserve">   </w:t>
      </w:r>
      <w:r w:rsidR="00516E1F" w:rsidRPr="0074780C">
        <w:rPr>
          <w:rFonts w:asciiTheme="minorHAnsi" w:hAnsiTheme="minorHAnsi" w:cstheme="minorHAnsi"/>
          <w:sz w:val="24"/>
          <w:szCs w:val="24"/>
          <w:lang w:val="en-US"/>
        </w:rPr>
        <w:t>We are aware that there i</w:t>
      </w:r>
      <w:r w:rsidR="00516E1F">
        <w:rPr>
          <w:rFonts w:asciiTheme="minorHAnsi" w:hAnsiTheme="minorHAnsi" w:cstheme="minorHAnsi"/>
          <w:sz w:val="24"/>
          <w:szCs w:val="24"/>
          <w:lang w:val="en-US"/>
        </w:rPr>
        <w:t>s another study by Savage et al (2019)</w:t>
      </w:r>
      <w:r w:rsidR="00516E1F" w:rsidRPr="0074780C">
        <w:rPr>
          <w:rFonts w:asciiTheme="minorHAnsi" w:hAnsiTheme="minorHAnsi" w:cstheme="minorHAnsi"/>
          <w:sz w:val="24"/>
          <w:szCs w:val="24"/>
          <w:lang w:val="en-US"/>
        </w:rPr>
        <w:t xml:space="preserve"> which investigated the test-retest reliability of fear potentiated startle in a differential fear conditioning paradigm. But since the participants of this study were twins and relatively young (</w:t>
      </w:r>
      <w:proofErr w:type="spellStart"/>
      <w:r w:rsidR="00516E1F">
        <w:t>age</w:t>
      </w:r>
      <w:r w:rsidR="00516E1F">
        <w:rPr>
          <w:i/>
          <w:iCs/>
          <w:vertAlign w:val="subscript"/>
        </w:rPr>
        <w:t>M</w:t>
      </w:r>
      <w:proofErr w:type="spellEnd"/>
      <w:r w:rsidR="00516E1F" w:rsidRPr="0074780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16E1F">
        <w:rPr>
          <w:rFonts w:asciiTheme="minorHAnsi" w:hAnsiTheme="minorHAnsi" w:cstheme="minorHAnsi"/>
          <w:sz w:val="24"/>
          <w:szCs w:val="24"/>
          <w:lang w:val="en-US"/>
        </w:rPr>
        <w:t xml:space="preserve">= 11.5, </w:t>
      </w:r>
      <w:proofErr w:type="spellStart"/>
      <w:r w:rsidR="00516E1F">
        <w:t>age</w:t>
      </w:r>
      <w:r w:rsidR="00516E1F">
        <w:rPr>
          <w:i/>
          <w:iCs/>
          <w:vertAlign w:val="subscript"/>
        </w:rPr>
        <w:t>SD</w:t>
      </w:r>
      <w:proofErr w:type="spellEnd"/>
      <w:r w:rsidR="00516E1F" w:rsidRPr="0074780C">
        <w:rPr>
          <w:rFonts w:asciiTheme="minorHAnsi" w:hAnsiTheme="minorHAnsi" w:cstheme="minorHAnsi"/>
          <w:sz w:val="24"/>
          <w:szCs w:val="24"/>
          <w:lang w:val="en-US"/>
        </w:rPr>
        <w:t xml:space="preserve"> = 1.5), we have not included them in the table due to reduced comparability.</w:t>
      </w:r>
      <w:r w:rsidR="00516E1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E260F" w:rsidRPr="007E260F">
        <w:rPr>
          <w:rFonts w:asciiTheme="minorHAnsi" w:hAnsiTheme="minorHAnsi" w:cstheme="minorHAnsi"/>
          <w:sz w:val="24"/>
          <w:szCs w:val="24"/>
          <w:lang w:val="en-US"/>
        </w:rPr>
        <w:t xml:space="preserve"># = number; </w:t>
      </w:r>
      <w:r w:rsidRPr="007E260F">
        <w:rPr>
          <w:rFonts w:asciiTheme="minorHAnsi" w:eastAsia="Calibri" w:hAnsiTheme="minorHAnsi" w:cstheme="minorHAnsi"/>
          <w:sz w:val="24"/>
          <w:szCs w:val="24"/>
          <w:lang w:val="en-US"/>
        </w:rPr>
        <w:t>FIR = first interval response, occurring 1-4s after CS onset; SIR = second interval response, occurring 5-9s after CS onset; TIR = third interval response, occurring 1-4s after CS termination;</w:t>
      </w:r>
      <w:r w:rsidR="007E260F" w:rsidRPr="007E260F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GS = generalization stimulus;</w:t>
      </w:r>
      <w:r w:rsidRPr="007E260F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Ex1 = first extinction phase; Ex2 = second extinction phase; pre/post = prior and subsequent to respective phases; Re-</w:t>
      </w:r>
      <w:proofErr w:type="spellStart"/>
      <w:r w:rsidRPr="007E260F">
        <w:rPr>
          <w:rFonts w:asciiTheme="minorHAnsi" w:eastAsia="Calibri" w:hAnsiTheme="minorHAnsi" w:cstheme="minorHAnsi"/>
          <w:sz w:val="24"/>
          <w:szCs w:val="24"/>
          <w:lang w:val="en-US"/>
        </w:rPr>
        <w:t>Acq</w:t>
      </w:r>
      <w:proofErr w:type="spellEnd"/>
      <w:r w:rsidRPr="007E260F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= re-acquisition; RI-T = reinstatement-test; RI = reinstatement.</w:t>
      </w:r>
    </w:p>
    <w:p w:rsidR="00E3767A" w:rsidRPr="007E260F" w:rsidRDefault="00E3767A" w:rsidP="00E3767A">
      <w:pPr>
        <w:spacing w:before="120" w:after="120" w:line="240" w:lineRule="auto"/>
        <w:rPr>
          <w:rFonts w:asciiTheme="minorHAnsi" w:eastAsia="Calibri" w:hAnsiTheme="minorHAnsi" w:cstheme="minorHAnsi"/>
          <w:lang w:val="en-US"/>
        </w:rPr>
      </w:pPr>
    </w:p>
    <w:p w:rsidR="00E3767A" w:rsidRPr="0026501B" w:rsidRDefault="00E3767A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eastAsia="Calibri" w:hAnsiTheme="minorHAnsi" w:cstheme="minorHAnsi"/>
          <w:sz w:val="20"/>
          <w:szCs w:val="20"/>
          <w:vertAlign w:val="superscript"/>
          <w:lang w:val="en-US"/>
        </w:rPr>
        <w:t xml:space="preserve">1 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“Conditioning context and color of the CS+ were different for each of the 3 sessions and counterbalanced across visits.” (</w:t>
      </w:r>
      <w:proofErr w:type="spellStart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Zeidan</w:t>
      </w:r>
      <w:proofErr w:type="spellEnd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et al., 2012, p. 314)</w:t>
      </w:r>
    </w:p>
    <w:p w:rsidR="00E3767A" w:rsidRPr="0026501B" w:rsidRDefault="00E3767A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eastAsia="Calibri" w:hAnsiTheme="minorHAnsi" w:cstheme="minorHAnsi"/>
          <w:sz w:val="20"/>
          <w:szCs w:val="20"/>
          <w:vertAlign w:val="superscript"/>
          <w:lang w:val="en-US"/>
        </w:rPr>
        <w:t>2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“The conditioning context and the color of the CS+ were different for each of the three test sessions and counterbalanced across visits.” (</w:t>
      </w:r>
      <w:proofErr w:type="spellStart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Zeidan</w:t>
      </w:r>
      <w:proofErr w:type="spellEnd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et al., 2012, p. 315)</w:t>
      </w:r>
    </w:p>
    <w:p w:rsidR="00E3767A" w:rsidRPr="0026501B" w:rsidRDefault="00E3767A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3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“They were not instructed about the CS−US contingency, but were told that they might learn to predict the shock if they pay attention to the presented stimuli.” (Torrents-</w:t>
      </w:r>
      <w:proofErr w:type="spellStart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Rodas</w:t>
      </w:r>
      <w:proofErr w:type="spellEnd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et al., 2014, p. 699)</w:t>
      </w:r>
    </w:p>
    <w:p w:rsidR="00E3767A" w:rsidRPr="0026501B" w:rsidRDefault="00E3767A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eastAsia="Calibri" w:hAnsiTheme="minorHAnsi" w:cstheme="minorHAnsi"/>
          <w:sz w:val="20"/>
          <w:szCs w:val="20"/>
          <w:vertAlign w:val="superscript"/>
          <w:lang w:val="en-US"/>
        </w:rPr>
        <w:t>4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</w:t>
      </w:r>
      <w:r w:rsidR="00C539B1" w:rsidRPr="00C539B1">
        <w:rPr>
          <w:rFonts w:asciiTheme="minorHAnsi" w:hAnsiTheme="minorHAnsi" w:cstheme="minorHAnsi"/>
          <w:color w:val="1D1C1D"/>
          <w:sz w:val="20"/>
          <w:szCs w:val="20"/>
          <w:shd w:val="clear" w:color="auto" w:fill="FFFFFF"/>
        </w:rPr>
        <w:t>The calculation of the G coefficient includes both responses to the CS+ and CS-. Thus, results are not separated for stimulus types.</w:t>
      </w:r>
    </w:p>
    <w:p w:rsidR="00E3767A" w:rsidRPr="0026501B" w:rsidRDefault="00E3767A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eastAsia="Calibri" w:hAnsiTheme="minorHAnsi" w:cstheme="minorHAnsi"/>
          <w:sz w:val="20"/>
          <w:szCs w:val="20"/>
          <w:vertAlign w:val="superscript"/>
          <w:lang w:val="en-US"/>
        </w:rPr>
        <w:t>5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“The whole experimental protocol (t1) was repeated after an interval of an average of 13 weeks (second measurement: t2), using two different visual stimuli as CSs to avoid re ‐acquisition.” (</w:t>
      </w:r>
      <w:proofErr w:type="spellStart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Ridderbusch</w:t>
      </w:r>
      <w:proofErr w:type="spellEnd"/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et al., 2021,</w:t>
      </w:r>
      <w:r w:rsidR="007E260F"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>p. 3)</w:t>
      </w:r>
    </w:p>
    <w:p w:rsidR="007E260F" w:rsidRPr="0026501B" w:rsidRDefault="007E260F" w:rsidP="00787923">
      <w:pPr>
        <w:rPr>
          <w:rFonts w:asciiTheme="minorHAnsi" w:eastAsia="Calibri" w:hAnsiTheme="minorHAnsi" w:cstheme="minorHAnsi"/>
          <w:sz w:val="20"/>
          <w:szCs w:val="20"/>
          <w:lang w:val="en-US"/>
        </w:rPr>
      </w:pPr>
      <w:r w:rsidRPr="0026501B">
        <w:rPr>
          <w:rFonts w:asciiTheme="minorHAnsi" w:eastAsia="Calibri" w:hAnsiTheme="minorHAnsi" w:cstheme="minorHAnsi"/>
          <w:sz w:val="20"/>
          <w:szCs w:val="20"/>
          <w:vertAlign w:val="superscript"/>
          <w:lang w:val="en-US"/>
        </w:rPr>
        <w:t>6</w:t>
      </w:r>
      <w:r w:rsidRPr="0026501B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One-way random effects model with single measures.</w:t>
      </w:r>
    </w:p>
    <w:p w:rsidR="00E3767A" w:rsidRPr="0026501B" w:rsidRDefault="007E260F" w:rsidP="0078792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7</w:t>
      </w:r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 xml:space="preserve"> Post re-</w:t>
      </w:r>
      <w:proofErr w:type="spellStart"/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>acq</w:t>
      </w:r>
      <w:proofErr w:type="spellEnd"/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 xml:space="preserve">, post Ex1 and post Ex2 = “extinction training effect” (see </w:t>
      </w:r>
      <w:proofErr w:type="spellStart"/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>Ridderbusch</w:t>
      </w:r>
      <w:proofErr w:type="spellEnd"/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 xml:space="preserve"> et al., 2021).</w:t>
      </w:r>
    </w:p>
    <w:p w:rsidR="00E3767A" w:rsidRPr="0026501B" w:rsidRDefault="007E260F" w:rsidP="0078792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8</w:t>
      </w:r>
      <w:r w:rsidR="00787923"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 xml:space="preserve"> </w:t>
      </w:r>
      <w:r w:rsidR="00E3767A" w:rsidRPr="0026501B">
        <w:rPr>
          <w:rFonts w:asciiTheme="minorHAnsi" w:hAnsiTheme="minorHAnsi" w:cstheme="minorHAnsi"/>
          <w:sz w:val="20"/>
          <w:szCs w:val="20"/>
          <w:lang w:val="en-US"/>
        </w:rPr>
        <w:t>Pre RI means for fMRI: last half of Ex2 trials (5 trials).</w:t>
      </w:r>
    </w:p>
    <w:p w:rsidR="004B1B0E" w:rsidRPr="0026501B" w:rsidRDefault="00E3767A" w:rsidP="007E260F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 xml:space="preserve">9 </w:t>
      </w:r>
      <w:r w:rsidRPr="0026501B">
        <w:rPr>
          <w:rFonts w:asciiTheme="minorHAnsi" w:hAnsiTheme="minorHAnsi" w:cstheme="minorHAnsi"/>
          <w:sz w:val="20"/>
          <w:szCs w:val="20"/>
          <w:lang w:val="en-US"/>
        </w:rPr>
        <w:t>Post RI means for fMRI: first half of RI-T (5 trials).</w:t>
      </w:r>
    </w:p>
    <w:p w:rsidR="007E260F" w:rsidRDefault="007E260F" w:rsidP="007E260F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26501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 xml:space="preserve">10 </w:t>
      </w:r>
      <w:r w:rsidRPr="0026501B">
        <w:rPr>
          <w:rFonts w:asciiTheme="minorHAnsi" w:hAnsiTheme="minorHAnsi" w:cstheme="minorHAnsi"/>
          <w:sz w:val="20"/>
          <w:szCs w:val="20"/>
          <w:lang w:val="en-US"/>
        </w:rPr>
        <w:t>Pre RI means for ratings: post Ex2.</w:t>
      </w:r>
    </w:p>
    <w:p w:rsidR="0069690B" w:rsidRDefault="0069690B" w:rsidP="007E260F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69690B" w:rsidRDefault="0069690B" w:rsidP="007E260F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69690B" w:rsidRPr="00305FE6" w:rsidRDefault="00305FE6" w:rsidP="00305FE6">
      <w:pPr>
        <w:spacing w:line="480" w:lineRule="auto"/>
        <w:ind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05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Cooper, S. E.,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Dunsmoor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E.,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Koval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Pino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&amp; Steinman, S. (2022). </w:t>
      </w:r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Test-Retest Reliability of Human Threat Conditioning and Generalization</w:t>
      </w:r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[Preprint]. </w:t>
      </w:r>
      <w:proofErr w:type="spellStart"/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>PsyArXiv</w:t>
      </w:r>
      <w:proofErr w:type="spellEnd"/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4" w:history="1">
        <w:r w:rsidRPr="002E2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https://doi.org/10.31234/osf.io/84uqz</w:t>
        </w:r>
      </w:hyperlink>
    </w:p>
    <w:p w:rsidR="0069690B" w:rsidRDefault="0069690B" w:rsidP="0069690B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0B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Fredrikson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Annas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Georgiades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Hursti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&amp;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Tersman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Z. (1993). Internal consistency and temporal stability of classically conditioned skin conductance responses. </w:t>
      </w:r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 xml:space="preserve">Biological </w:t>
      </w:r>
      <w:proofErr w:type="spellStart"/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Psychology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35</w:t>
      </w:r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(2), 153–163. </w:t>
      </w:r>
      <w:hyperlink r:id="rId5" w:history="1">
        <w:r w:rsidRPr="006969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https://doi.org/10.1016/0301-0511(93)90011-V</w:t>
        </w:r>
      </w:hyperlink>
    </w:p>
    <w:p w:rsidR="0069690B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Ridderbusch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I. C.,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Wroblewski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A., Yang, Y., Richter, J.,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Hollandt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M., Hamm, A. O.,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Wittchen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H.-U.,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Ströhle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A.,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Arolt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V., Margraf, J.,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>Lueken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U., Herrmann, M. J., Kircher, T., &amp; Straube, B. (2021). </w:t>
      </w:r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Neural adaptation of cingulate and insular activity during delayed fear extinction: A replicable pattern across assessment sites and repeated measurements. </w:t>
      </w:r>
      <w:proofErr w:type="spellStart"/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NeuroImage</w:t>
      </w:r>
      <w:proofErr w:type="spellEnd"/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237</w:t>
      </w:r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118157. </w:t>
      </w:r>
      <w:hyperlink r:id="rId6" w:history="1">
        <w:r w:rsidRPr="002E2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https://doi.org/10.1016/j.neuroimage.2021.118157</w:t>
        </w:r>
      </w:hyperlink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Savage, J. E., Moore, A. A., Sawyers, C. K., Bourdon, J. L.,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Verhulst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Carney, D. M.,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Moroney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Machlin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Kaabi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Vrana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Grillon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Brotman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Leibenluft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Pine, D. S., Roberson‐Nay, R., &amp;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Hettema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M. (2019). Fear‐potentiated startle response as an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endophenotype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Evaluating metrics and methods for genetic applications. </w:t>
      </w:r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Psychophysiology</w:t>
      </w:r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56</w:t>
      </w:r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(5), e13325. </w:t>
      </w:r>
      <w:hyperlink r:id="rId7" w:history="1">
        <w:r w:rsidRPr="002E2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https://doi.org/10.1111/psyp.13325</w:t>
        </w:r>
      </w:hyperlink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0B" w:rsidRPr="002E2E05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Torrents-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Rodas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Fullana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A., Bonillo, A.,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Andión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Molinuevo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Caseras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X., &amp;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Torrubia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(2014). Testing the temporal stability of individual differences in the acquisition and generalization of fear: Stability acquisition and generalization of fear. </w:t>
      </w:r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Psychophysiology</w:t>
      </w:r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E2E0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51</w:t>
      </w:r>
      <w:r w:rsidRPr="002E2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(7), 697–705. </w:t>
      </w:r>
      <w:hyperlink r:id="rId8" w:history="1">
        <w:r w:rsidRPr="002E2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https://doi.org/10.1111/psyp.12213</w:t>
        </w:r>
      </w:hyperlink>
    </w:p>
    <w:p w:rsidR="0069690B" w:rsidRPr="002E2E05" w:rsidRDefault="0069690B" w:rsidP="0069690B">
      <w:pPr>
        <w:spacing w:line="36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0B" w:rsidRPr="0069690B" w:rsidRDefault="0069690B" w:rsidP="0069690B">
      <w:pPr>
        <w:spacing w:line="360" w:lineRule="auto"/>
        <w:ind w:left="567" w:hanging="48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Zeidan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Lebron‐Milad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Thompson‐Hollands, J.,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J. Y., Dougherty, D. D., Holt, D. J., Orr, S. P., &amp; </w:t>
      </w:r>
      <w:proofErr w:type="spellStart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>Milad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R. (2012). Test–Retest Reliability during Fear Acquisition and Fear Extinction in Humans. </w:t>
      </w:r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 xml:space="preserve">CNS </w:t>
      </w:r>
      <w:proofErr w:type="spellStart"/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Neuroscience</w:t>
      </w:r>
      <w:proofErr w:type="spellEnd"/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 xml:space="preserve"> &amp; </w:t>
      </w:r>
      <w:proofErr w:type="spellStart"/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Therapeutics</w:t>
      </w:r>
      <w:proofErr w:type="spellEnd"/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69690B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18</w:t>
      </w:r>
      <w:r w:rsidRPr="0069690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(4), 313–317. </w:t>
      </w:r>
      <w:hyperlink r:id="rId9" w:history="1">
        <w:r w:rsidRPr="006969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https://doi.org/10.1111/j.1755-5949.2011.00238.x</w:t>
        </w:r>
      </w:hyperlink>
    </w:p>
    <w:p w:rsidR="0069690B" w:rsidRPr="0069690B" w:rsidRDefault="0069690B" w:rsidP="0069690B">
      <w:pPr>
        <w:spacing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69690B" w:rsidRPr="0069690B" w:rsidSect="002D102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26"/>
    <w:rsid w:val="000467E5"/>
    <w:rsid w:val="00067D25"/>
    <w:rsid w:val="000909A2"/>
    <w:rsid w:val="000911EF"/>
    <w:rsid w:val="000B0DEA"/>
    <w:rsid w:val="00113C5B"/>
    <w:rsid w:val="001622AF"/>
    <w:rsid w:val="001A45EF"/>
    <w:rsid w:val="001B2BC4"/>
    <w:rsid w:val="001F01B0"/>
    <w:rsid w:val="0026501B"/>
    <w:rsid w:val="00271B3D"/>
    <w:rsid w:val="002824A8"/>
    <w:rsid w:val="002D1026"/>
    <w:rsid w:val="002D6BEF"/>
    <w:rsid w:val="002E2E05"/>
    <w:rsid w:val="00305FE6"/>
    <w:rsid w:val="003160D0"/>
    <w:rsid w:val="00356CC0"/>
    <w:rsid w:val="003604D8"/>
    <w:rsid w:val="00364B90"/>
    <w:rsid w:val="003D1AED"/>
    <w:rsid w:val="003F7502"/>
    <w:rsid w:val="00422E53"/>
    <w:rsid w:val="0043269E"/>
    <w:rsid w:val="00467B49"/>
    <w:rsid w:val="004B1B0E"/>
    <w:rsid w:val="00501851"/>
    <w:rsid w:val="00511279"/>
    <w:rsid w:val="00516E1F"/>
    <w:rsid w:val="005E27F5"/>
    <w:rsid w:val="0060260A"/>
    <w:rsid w:val="00606343"/>
    <w:rsid w:val="0069690B"/>
    <w:rsid w:val="00763F2E"/>
    <w:rsid w:val="00772457"/>
    <w:rsid w:val="00787923"/>
    <w:rsid w:val="007E171D"/>
    <w:rsid w:val="007E260F"/>
    <w:rsid w:val="008473EF"/>
    <w:rsid w:val="00900277"/>
    <w:rsid w:val="00912C88"/>
    <w:rsid w:val="009D778F"/>
    <w:rsid w:val="00A7333A"/>
    <w:rsid w:val="00AF5775"/>
    <w:rsid w:val="00B05470"/>
    <w:rsid w:val="00B115F1"/>
    <w:rsid w:val="00B3766C"/>
    <w:rsid w:val="00C25CA4"/>
    <w:rsid w:val="00C539B1"/>
    <w:rsid w:val="00C564A1"/>
    <w:rsid w:val="00C919BC"/>
    <w:rsid w:val="00CA1B63"/>
    <w:rsid w:val="00CD66B5"/>
    <w:rsid w:val="00CF3CCD"/>
    <w:rsid w:val="00D0344A"/>
    <w:rsid w:val="00D54FB3"/>
    <w:rsid w:val="00D93B3B"/>
    <w:rsid w:val="00DB230E"/>
    <w:rsid w:val="00DC211A"/>
    <w:rsid w:val="00DE2E6D"/>
    <w:rsid w:val="00E13B0D"/>
    <w:rsid w:val="00E3767A"/>
    <w:rsid w:val="00F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2EC94-5D19-4F03-894D-F98D0380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C211A"/>
    <w:pPr>
      <w:spacing w:after="0" w:line="276" w:lineRule="auto"/>
    </w:pPr>
    <w:rPr>
      <w:rFonts w:ascii="Arial" w:eastAsia="Arial" w:hAnsi="Arial" w:cs="Arial"/>
      <w:lang w:val="en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6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696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syp.122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psyp.13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neuroimage.2021.1181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16/0301-0511(93)90011-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31234/osf.io/84uqz" TargetMode="External"/><Relationship Id="rId9" Type="http://schemas.openxmlformats.org/officeDocument/2006/relationships/hyperlink" Target="https://doi.org/10.1111/j.1755-5949.2011.00238.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6</cp:revision>
  <dcterms:created xsi:type="dcterms:W3CDTF">2022-07-19T10:14:00Z</dcterms:created>
  <dcterms:modified xsi:type="dcterms:W3CDTF">2022-09-27T08:52:00Z</dcterms:modified>
</cp:coreProperties>
</file>