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492401D" w:rsidR="00F102CC" w:rsidRPr="003D5AF6" w:rsidRDefault="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 xml:space="preserve">Tables </w:t>
            </w:r>
            <w:r>
              <w:rPr>
                <w:rFonts w:ascii="Noto Sans" w:eastAsia="Noto Sans" w:hAnsi="Noto Sans" w:cs="Noto Sans"/>
                <w:bCs/>
                <w:color w:val="434343"/>
                <w:sz w:val="18"/>
                <w:szCs w:val="18"/>
              </w:rPr>
              <w:t>1-3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163D1FB" w:rsidR="00F102CC" w:rsidRPr="003D5AF6" w:rsidRDefault="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97727B1" w:rsidR="00F102CC" w:rsidRPr="003D5AF6" w:rsidRDefault="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Tables 3 and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C84C54B" w:rsidR="00F102CC" w:rsidRPr="003D5AF6" w:rsidRDefault="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F814019" w:rsidR="00F102CC" w:rsidRPr="003D5AF6" w:rsidRDefault="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C91EC5" w:rsidR="004B56FD" w:rsidRPr="003D5AF6" w:rsidRDefault="004B56FD" w:rsidP="004B56F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06393ED" w:rsidR="004B56FD" w:rsidRPr="003D5AF6" w:rsidRDefault="004B56FD" w:rsidP="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4B56FD" w:rsidRPr="003D5AF6" w:rsidRDefault="004B56FD" w:rsidP="004B56F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C427A1" w:rsidR="004B56FD" w:rsidRPr="003D5AF6" w:rsidRDefault="004B56FD" w:rsidP="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4B56FD" w:rsidRPr="003D5AF6" w:rsidRDefault="004B56FD" w:rsidP="004B56F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4B56FD" w:rsidRDefault="004B56FD" w:rsidP="004B56F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4B56FD" w:rsidRDefault="004B56FD" w:rsidP="004B56F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4B56FD" w:rsidRPr="003D5AF6" w:rsidRDefault="004B56FD" w:rsidP="004B56F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B55D226" w:rsidR="004B56FD" w:rsidRPr="003D5AF6" w:rsidRDefault="004B56FD" w:rsidP="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4D9DBA" w:rsidR="004B56FD" w:rsidRPr="003D5AF6" w:rsidRDefault="004B56FD" w:rsidP="004B56FD">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1 lists all yeast strains used and generated.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4B56FD" w:rsidRPr="003D5AF6" w:rsidRDefault="004B56FD" w:rsidP="004B56FD">
            <w:pPr>
              <w:rPr>
                <w:rFonts w:ascii="Noto Sans" w:eastAsia="Noto Sans" w:hAnsi="Noto Sans" w:cs="Noto Sans"/>
                <w:bCs/>
                <w:color w:val="434343"/>
                <w:sz w:val="18"/>
                <w:szCs w:val="18"/>
              </w:rPr>
            </w:pPr>
          </w:p>
        </w:tc>
      </w:tr>
      <w:tr w:rsidR="004B56F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4B56FD" w:rsidRPr="003D5AF6" w:rsidRDefault="004B56FD" w:rsidP="004B56F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4B56FD" w:rsidRDefault="004B56FD" w:rsidP="004B56F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4B56FD" w:rsidRDefault="004B56FD" w:rsidP="004B56F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4B56FD" w:rsidRDefault="004B56FD" w:rsidP="004B56F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4B56FD" w:rsidRPr="003D5AF6" w:rsidRDefault="004B56FD" w:rsidP="004B56F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848562" w:rsidR="004B56FD" w:rsidRDefault="004B56FD" w:rsidP="004B56FD">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4B56FD" w:rsidRPr="003D5AF6" w:rsidRDefault="004B56FD" w:rsidP="004B56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13988C9" w:rsidR="004B56FD" w:rsidRPr="003D5AF6" w:rsidRDefault="004B56FD"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4B56FD" w:rsidRPr="003D5AF6" w:rsidRDefault="004B56FD" w:rsidP="004B56F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4B56FD" w:rsidRDefault="004B56FD" w:rsidP="004B56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4B56FD" w:rsidRDefault="004B56FD" w:rsidP="004B56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2A59C2A" w:rsidR="004B56FD" w:rsidRPr="003D5AF6" w:rsidRDefault="004B56FD"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Protocols are briefly stated in Methods. Step-by-step protocols are available upon request.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4B56FD" w:rsidRPr="003D5AF6" w:rsidRDefault="004B56FD" w:rsidP="004B56F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4B56FD" w:rsidRDefault="004B56FD" w:rsidP="004B56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4B56FD" w:rsidRDefault="004B56FD" w:rsidP="004B56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4B56FD"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9DA7090" w:rsidR="004B56FD" w:rsidRPr="003D5AF6" w:rsidRDefault="004B56FD"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were not pre-determined</w:t>
            </w:r>
            <w:r w:rsidR="00B873DA">
              <w:rPr>
                <w:rFonts w:ascii="Noto Sans" w:eastAsia="Noto Sans" w:hAnsi="Noto Sans" w:cs="Noto Sans"/>
                <w:bCs/>
                <w:color w:val="434343"/>
                <w:sz w:val="18"/>
                <w:szCs w:val="18"/>
              </w:rPr>
              <w:t xml:space="preserve">, however, </w:t>
            </w:r>
            <w:r>
              <w:rPr>
                <w:rFonts w:ascii="Noto Sans" w:eastAsia="Noto Sans" w:hAnsi="Noto Sans" w:cs="Noto Sans"/>
                <w:bCs/>
                <w:color w:val="434343"/>
                <w:sz w:val="18"/>
                <w:szCs w:val="18"/>
              </w:rPr>
              <w:t>a sample size of 50 was strived for</w:t>
            </w:r>
            <w:r w:rsidR="00B873DA">
              <w:rPr>
                <w:rFonts w:ascii="Noto Sans" w:eastAsia="Noto Sans" w:hAnsi="Noto Sans" w:cs="Noto Sans"/>
                <w:bCs/>
                <w:color w:val="434343"/>
                <w:sz w:val="18"/>
                <w:szCs w:val="18"/>
              </w:rPr>
              <w:t xml:space="preserve"> </w:t>
            </w:r>
            <w:r w:rsidR="00B873DA">
              <w:rPr>
                <w:rFonts w:ascii="Noto Sans" w:eastAsia="Noto Sans" w:hAnsi="Noto Sans" w:cs="Noto Sans"/>
                <w:bCs/>
                <w:color w:val="434343"/>
                <w:sz w:val="18"/>
                <w:szCs w:val="18"/>
              </w:rPr>
              <w:t>when possible</w:t>
            </w:r>
            <w:r w:rsidR="00B873DA">
              <w:rPr>
                <w:rFonts w:ascii="Noto Sans" w:eastAsia="Noto Sans" w:hAnsi="Noto Sans" w:cs="Noto Sans"/>
                <w:bCs/>
                <w:color w:val="434343"/>
                <w:sz w:val="18"/>
                <w:szCs w:val="18"/>
              </w:rPr>
              <w:t xml:space="preserve">. Exact sample sizes are provided in Table 5.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4B56FD" w:rsidRPr="003D5AF6" w:rsidRDefault="004B56FD" w:rsidP="004B56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D8FCF60" w:rsidR="004B56FD" w:rsidRPr="00B873DA" w:rsidRDefault="00B873DA" w:rsidP="004B56FD">
            <w:pPr>
              <w:spacing w:line="225" w:lineRule="auto"/>
              <w:rPr>
                <w:rFonts w:ascii="Noto Sans" w:eastAsia="Noto Sans" w:hAnsi="Noto Sans" w:cs="Noto Sans"/>
                <w:bCs/>
                <w:color w:val="434343"/>
                <w:sz w:val="18"/>
                <w:szCs w:val="18"/>
              </w:rPr>
            </w:pPr>
            <w:r w:rsidRPr="00B873DA">
              <w:rPr>
                <w:rFonts w:ascii="Noto Sans" w:eastAsia="Noto Sans" w:hAnsi="Noto Sans" w:cs="Noto Sans"/>
                <w:bCs/>
                <w:color w:val="434343"/>
                <w:sz w:val="18"/>
                <w:szCs w:val="18"/>
              </w:rPr>
              <w:t>N/A</w:t>
            </w:r>
          </w:p>
        </w:tc>
      </w:tr>
      <w:tr w:rsidR="004B56FD"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494AA6E" w:rsidR="004B56FD" w:rsidRPr="003D5AF6" w:rsidRDefault="00B873DA"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image/video data was blinded before analysis using the software referenced in the Methods section. While initial data capture was not performed blind, all efforts were made to minimize sampling bias by rapidly and randomly sampling cells in the correct stage of growth.</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9F2AC13" w:rsidR="004B56FD" w:rsidRPr="003D5AF6" w:rsidRDefault="00B873DA"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data exclusion was performed.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4B56FD" w:rsidRPr="003D5AF6" w:rsidRDefault="004B56FD" w:rsidP="004B56F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4B56FD" w:rsidRDefault="004B56FD" w:rsidP="004B56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4B56FD" w:rsidRDefault="004B56FD" w:rsidP="004B56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223F4B6" w:rsidR="004B56FD" w:rsidRPr="003D5AF6" w:rsidRDefault="00F81765"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Exact sample sizes are provided in Table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F2611ED" w:rsidR="004B56FD" w:rsidRPr="003D5AF6" w:rsidRDefault="00B50E2A"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Each measured value (for component localization or tethering times) is representative of single event regardless of whether multiple events were observed per cell and are therefore treated as biological replicates. The number of distinct cells observed was not tracked due to the large number of </w:t>
            </w:r>
            <w:r w:rsidR="00BC19AC">
              <w:rPr>
                <w:rFonts w:ascii="Noto Sans" w:eastAsia="Noto Sans" w:hAnsi="Noto Sans" w:cs="Noto Sans"/>
                <w:bCs/>
                <w:color w:val="434343"/>
                <w:sz w:val="18"/>
                <w:szCs w:val="18"/>
              </w:rPr>
              <w:t xml:space="preserve">total </w:t>
            </w:r>
            <w:r>
              <w:rPr>
                <w:rFonts w:ascii="Noto Sans" w:eastAsia="Noto Sans" w:hAnsi="Noto Sans" w:cs="Noto Sans"/>
                <w:bCs/>
                <w:color w:val="434343"/>
                <w:sz w:val="18"/>
                <w:szCs w:val="18"/>
              </w:rPr>
              <w:t xml:space="preserve">events, however, generally the number of observed events per cell was less than 3 and each genotype was imaged on three separate occasions. Number of molecule measurements required three technical replicates (measurements of sequential frames) which were then averaged </w:t>
            </w:r>
            <w:r w:rsidR="00BC19AC">
              <w:rPr>
                <w:rFonts w:ascii="Noto Sans" w:eastAsia="Noto Sans" w:hAnsi="Noto Sans" w:cs="Noto Sans"/>
                <w:bCs/>
                <w:color w:val="434343"/>
                <w:sz w:val="18"/>
                <w:szCs w:val="18"/>
              </w:rPr>
              <w:t xml:space="preserve">and treated as a single biological replicate.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4B56FD" w:rsidRPr="003D5AF6" w:rsidRDefault="004B56FD" w:rsidP="004B56FD">
            <w:pPr>
              <w:spacing w:line="225" w:lineRule="auto"/>
              <w:rPr>
                <w:rFonts w:ascii="Noto Sans" w:eastAsia="Noto Sans" w:hAnsi="Noto Sans" w:cs="Noto Sans"/>
                <w:bCs/>
                <w:color w:val="434343"/>
                <w:sz w:val="18"/>
                <w:szCs w:val="18"/>
              </w:rPr>
            </w:pPr>
          </w:p>
        </w:tc>
      </w:tr>
      <w:tr w:rsidR="004B56F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4B56FD" w:rsidRPr="003D5AF6" w:rsidRDefault="004B56FD" w:rsidP="004B56F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4B56FD" w:rsidRDefault="004B56FD" w:rsidP="004B56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4B56FD" w:rsidRDefault="004B56FD" w:rsidP="004B56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4B56FD" w:rsidRDefault="004B56FD" w:rsidP="004B56F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F3D3701" w:rsidR="004B56FD" w:rsidRPr="003D5AF6" w:rsidRDefault="00BC19AC"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4B56FD" w:rsidRPr="003D5AF6" w:rsidRDefault="004B56FD" w:rsidP="004B56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9173CF0" w:rsidR="004B56FD" w:rsidRPr="003D5AF6" w:rsidRDefault="00BC19AC"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4B56FD" w:rsidRPr="003D5AF6" w:rsidRDefault="004B56FD" w:rsidP="004B56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89759E" w:rsidR="004B56FD" w:rsidRPr="003D5AF6" w:rsidRDefault="00BC19AC"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B56F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4B56FD" w:rsidRPr="003D5AF6" w:rsidRDefault="004B56FD" w:rsidP="004B56F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4B56FD" w:rsidRDefault="004B56FD" w:rsidP="004B56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4B56FD" w:rsidRDefault="004B56FD" w:rsidP="004B56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B56F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4B56FD" w:rsidRDefault="004B56FD" w:rsidP="004B56F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4B56FD" w:rsidRDefault="004B56FD" w:rsidP="004B56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B56FD"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4B56FD" w:rsidRDefault="004B56FD" w:rsidP="004B56F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4B56FD" w:rsidRPr="003D5AF6" w:rsidRDefault="004B56FD" w:rsidP="004B56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71EB3D" w:rsidR="004B56FD" w:rsidRPr="003D5AF6" w:rsidRDefault="00BC19AC" w:rsidP="004B56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3D64A9" w:rsidR="00F102CC" w:rsidRPr="003D5AF6" w:rsidRDefault="00BC1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None omitted.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5D95E56" w:rsidR="00F102CC" w:rsidRPr="003D5AF6" w:rsidRDefault="00BC19A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As described in text, non-parametric tests were generally used due to the non-normality of much of the data. </w:t>
            </w:r>
            <w:r w:rsidR="00F81765">
              <w:rPr>
                <w:rFonts w:ascii="Noto Sans" w:eastAsia="Noto Sans" w:hAnsi="Noto Sans" w:cs="Noto Sans"/>
                <w:bCs/>
                <w:color w:val="434343"/>
                <w:sz w:val="18"/>
                <w:szCs w:val="18"/>
              </w:rPr>
              <w:t xml:space="preserve">Tests are defined in figure legends along with p-values. Choice of tests </w:t>
            </w:r>
            <w:r w:rsidR="00C90DC9">
              <w:rPr>
                <w:rFonts w:ascii="Noto Sans" w:eastAsia="Noto Sans" w:hAnsi="Noto Sans" w:cs="Noto Sans"/>
                <w:bCs/>
                <w:color w:val="434343"/>
                <w:sz w:val="18"/>
                <w:szCs w:val="18"/>
              </w:rPr>
              <w:t xml:space="preserve">and rationale for grouping </w:t>
            </w:r>
            <w:r w:rsidR="00F81765">
              <w:rPr>
                <w:rFonts w:ascii="Noto Sans" w:eastAsia="Noto Sans" w:hAnsi="Noto Sans" w:cs="Noto Sans"/>
                <w:bCs/>
                <w:color w:val="434343"/>
                <w:sz w:val="18"/>
                <w:szCs w:val="18"/>
              </w:rPr>
              <w:t xml:space="preserve">are explained in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1EAECB5"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7C2CA30"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ADFC7E"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3D7728C"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09D5276"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E59BA36"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Blinding software is cited.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04A6E18" w:rsidR="00F102CC" w:rsidRPr="003D5AF6" w:rsidRDefault="00F81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95BD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lastRenderedPageBreak/>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3187" w14:textId="77777777" w:rsidR="00795BD0" w:rsidRDefault="00795BD0">
      <w:r>
        <w:separator/>
      </w:r>
    </w:p>
  </w:endnote>
  <w:endnote w:type="continuationSeparator" w:id="0">
    <w:p w14:paraId="46A3F7A3" w14:textId="77777777" w:rsidR="00795BD0" w:rsidRDefault="0079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A619" w14:textId="77777777" w:rsidR="00795BD0" w:rsidRDefault="00795BD0">
      <w:r>
        <w:separator/>
      </w:r>
    </w:p>
  </w:footnote>
  <w:footnote w:type="continuationSeparator" w:id="0">
    <w:p w14:paraId="686402B9" w14:textId="77777777" w:rsidR="00795BD0" w:rsidRDefault="00795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B56FD"/>
    <w:rsid w:val="004E2C31"/>
    <w:rsid w:val="00537D71"/>
    <w:rsid w:val="005B0259"/>
    <w:rsid w:val="007054B6"/>
    <w:rsid w:val="00795BD0"/>
    <w:rsid w:val="009C7B26"/>
    <w:rsid w:val="00A056A9"/>
    <w:rsid w:val="00A11E52"/>
    <w:rsid w:val="00B50E2A"/>
    <w:rsid w:val="00B873DA"/>
    <w:rsid w:val="00BC19AC"/>
    <w:rsid w:val="00BD41E9"/>
    <w:rsid w:val="00C84413"/>
    <w:rsid w:val="00C90DC9"/>
    <w:rsid w:val="00F102CC"/>
    <w:rsid w:val="00F8176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1660</Words>
  <Characters>9430</Characters>
  <Application>Microsoft Office Word</Application>
  <DocSecurity>0</DocSecurity>
  <Lines>152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Maxwell Gingras</cp:lastModifiedBy>
  <cp:revision>2</cp:revision>
  <dcterms:created xsi:type="dcterms:W3CDTF">2022-03-22T17:25:00Z</dcterms:created>
  <dcterms:modified xsi:type="dcterms:W3CDTF">2022-03-22T17:25:00Z</dcterms:modified>
</cp:coreProperties>
</file>