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EC46E2F" w:rsidR="00F102CC" w:rsidRPr="003D5AF6" w:rsidRDefault="00581D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4AAD2E" w:rsidR="00F102CC" w:rsidRPr="003D5AF6" w:rsidRDefault="009515C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details about the commercial reagents used in this study are </w:t>
            </w:r>
            <w:r w:rsidR="00FF5A24">
              <w:rPr>
                <w:rFonts w:ascii="Noto Sans" w:eastAsia="Noto Sans" w:hAnsi="Noto Sans" w:cs="Noto Sans"/>
                <w:bCs/>
                <w:color w:val="434343"/>
                <w:sz w:val="18"/>
                <w:szCs w:val="18"/>
              </w:rPr>
              <w:t>describ</w:t>
            </w:r>
            <w:r>
              <w:rPr>
                <w:rFonts w:ascii="Noto Sans" w:eastAsia="Noto Sans" w:hAnsi="Noto Sans" w:cs="Noto Sans"/>
                <w:bCs/>
                <w:color w:val="434343"/>
                <w:sz w:val="18"/>
                <w:szCs w:val="18"/>
              </w:rPr>
              <w:t>ed in</w:t>
            </w:r>
            <w:r w:rsidR="00FF5A24">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Materials</w:t>
            </w:r>
            <w:r w:rsidR="00FF5A24">
              <w:rPr>
                <w:rFonts w:ascii="Noto Sans" w:eastAsia="Noto Sans" w:hAnsi="Noto Sans" w:cs="Noto Sans"/>
                <w:bCs/>
                <w:color w:val="434343"/>
                <w:sz w:val="18"/>
                <w:szCs w:val="18"/>
              </w:rPr>
              <w:t xml:space="preserve"> &amp;</w:t>
            </w:r>
            <w:r>
              <w:rPr>
                <w:rFonts w:ascii="Noto Sans" w:eastAsia="Noto Sans" w:hAnsi="Noto Sans" w:cs="Noto Sans"/>
                <w:bCs/>
                <w:color w:val="434343"/>
                <w:sz w:val="18"/>
                <w:szCs w:val="18"/>
              </w:rPr>
              <w:t xml:space="preserve"> Methods </w:t>
            </w:r>
            <w:r w:rsidR="00581D7C">
              <w:rPr>
                <w:rFonts w:ascii="Noto Sans" w:eastAsia="Noto Sans" w:hAnsi="Noto Sans" w:cs="Noto Sans"/>
                <w:bCs/>
                <w:color w:val="434343"/>
                <w:sz w:val="18"/>
                <w:szCs w:val="18"/>
              </w:rPr>
              <w:t>and</w:t>
            </w:r>
            <w:r>
              <w:rPr>
                <w:rFonts w:ascii="Noto Sans" w:eastAsia="Noto Sans" w:hAnsi="Noto Sans" w:cs="Noto Sans"/>
                <w:bCs/>
                <w:color w:val="434343"/>
                <w:sz w:val="18"/>
                <w:szCs w:val="18"/>
              </w:rPr>
              <w:t xml:space="preserve"> Supplemental Materials</w:t>
            </w:r>
            <w:r w:rsidR="00581D7C">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9EC64C" w:rsidR="00F102CC" w:rsidRPr="003D5AF6" w:rsidRDefault="00581D7C">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listed in Supplemental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10B09E8" w:rsidR="00F102CC" w:rsidRPr="003D5AF6" w:rsidRDefault="00581D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955A0B" w:rsidR="00F102CC" w:rsidRPr="003D5AF6" w:rsidRDefault="00581D7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Primary endothelial cells that were collected for Figure 6 were processed into RNA immediately after collection, therefore not going through cell cultures.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893B26" w:rsidR="00F102CC" w:rsidRPr="003D5AF6" w:rsidRDefault="00581D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9D4912" w:rsidR="00F102CC" w:rsidRPr="003D5AF6" w:rsidRDefault="00FF5A24">
            <w:pPr>
              <w:rPr>
                <w:rFonts w:ascii="Noto Sans" w:eastAsia="Noto Sans" w:hAnsi="Noto Sans" w:cs="Noto Sans"/>
                <w:bCs/>
                <w:color w:val="434343"/>
                <w:sz w:val="18"/>
                <w:szCs w:val="18"/>
              </w:rPr>
            </w:pPr>
            <w:r>
              <w:rPr>
                <w:rFonts w:ascii="Noto Sans" w:eastAsia="Noto Sans" w:hAnsi="Noto Sans" w:cs="Noto Sans"/>
                <w:bCs/>
                <w:color w:val="434343"/>
                <w:sz w:val="18"/>
                <w:szCs w:val="18"/>
              </w:rPr>
              <w:t>The mouse strain used for this study is described in Materials and Methods – Animal studies section. The information about sex and age of mouse embryos is mentioned in the figure 2-6 and corresponding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8B3EC7" w:rsidR="00F102CC" w:rsidRPr="003D5AF6" w:rsidRDefault="00FF5A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ECA55A" w:rsidR="00F102CC" w:rsidRPr="003D5AF6" w:rsidRDefault="00FF5A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2C97BF" w:rsidR="00F102CC" w:rsidRPr="003D5AF6" w:rsidRDefault="00FF5A2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24E70"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E37BD6" w:rsidR="00F102CC" w:rsidRPr="00324E70" w:rsidRDefault="00FF5A24">
            <w:pPr>
              <w:rPr>
                <w:rFonts w:ascii="Noto Sans" w:eastAsia="Noto Sans" w:hAnsi="Noto Sans" w:cs="Noto Sans"/>
                <w:bCs/>
                <w:color w:val="434343"/>
                <w:sz w:val="18"/>
                <w:szCs w:val="18"/>
              </w:rPr>
            </w:pPr>
            <w:r w:rsidRPr="00324E7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D1D904" w:rsidR="00F102CC" w:rsidRPr="003D5AF6" w:rsidRDefault="00FF5A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7F7CA8C" w:rsidR="00F102CC" w:rsidRPr="003D5AF6" w:rsidRDefault="00336D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protocols are described and cited in the Materials &amp; Methods and Supplemental Materials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EA161A" w:rsidR="00F102CC" w:rsidRPr="003D5AF6" w:rsidRDefault="006568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65683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E7E866" w:rsidR="00F102CC" w:rsidRPr="00656835" w:rsidRDefault="00487BEF">
            <w:pPr>
              <w:spacing w:line="225" w:lineRule="auto"/>
              <w:rPr>
                <w:rFonts w:ascii="Noto Sans" w:eastAsia="Noto Sans" w:hAnsi="Noto Sans" w:cs="Noto Sans"/>
                <w:bCs/>
                <w:color w:val="434343"/>
                <w:sz w:val="18"/>
                <w:szCs w:val="18"/>
              </w:rPr>
            </w:pPr>
            <w:r w:rsidRPr="0065683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08F35B"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16BD2A"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1C05EE"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number of </w:t>
            </w:r>
            <w:r w:rsidR="00336D8F">
              <w:rPr>
                <w:rFonts w:ascii="Noto Sans" w:eastAsia="Noto Sans" w:hAnsi="Noto Sans" w:cs="Noto Sans"/>
                <w:bCs/>
                <w:color w:val="434343"/>
                <w:sz w:val="18"/>
                <w:szCs w:val="18"/>
              </w:rPr>
              <w:t>replicates is described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9AFCFE"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about the number of biological replicates used for each figure are described in figure legends and 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E6B9A1"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CDB048F" w:rsidR="00F102CC" w:rsidRPr="003D5AF6" w:rsidRDefault="0094671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animal studies were approved by IACUC committee, appointed by University of Pennsylvania. The reference number is 804211.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486A0B"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003D94" w:rsidR="00F102CC" w:rsidRPr="003D5AF6" w:rsidRDefault="006760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794D33" w:rsidR="00F102CC" w:rsidRPr="003D5AF6" w:rsidRDefault="002556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868EE9" w:rsidR="00F102CC" w:rsidRPr="003D5AF6" w:rsidRDefault="002556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statistical tests utilized in this study are described in figure legends. The choice of tests is justified in Materials and Methods – 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835DD72"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 sequencing dataset was</w:t>
            </w:r>
            <w:r w:rsidRPr="00487BEF">
              <w:rPr>
                <w:rFonts w:ascii="Noto Sans" w:eastAsia="Noto Sans" w:hAnsi="Noto Sans" w:cs="Noto Sans"/>
                <w:bCs/>
                <w:color w:val="434343"/>
                <w:sz w:val="18"/>
                <w:szCs w:val="18"/>
              </w:rPr>
              <w:t xml:space="preserve"> submitted to GEO and </w:t>
            </w:r>
            <w:r w:rsidR="000F52F8">
              <w:rPr>
                <w:rFonts w:ascii="Noto Sans" w:eastAsia="Noto Sans" w:hAnsi="Noto Sans" w:cs="Noto Sans"/>
                <w:bCs/>
                <w:color w:val="434343"/>
                <w:sz w:val="18"/>
                <w:szCs w:val="18"/>
              </w:rPr>
              <w:t xml:space="preserve">the </w:t>
            </w:r>
            <w:r w:rsidRPr="00487BEF">
              <w:rPr>
                <w:rFonts w:ascii="Noto Sans" w:eastAsia="Noto Sans" w:hAnsi="Noto Sans" w:cs="Noto Sans"/>
                <w:bCs/>
                <w:color w:val="434343"/>
                <w:sz w:val="18"/>
                <w:szCs w:val="18"/>
              </w:rPr>
              <w:t xml:space="preserve">accession number </w:t>
            </w:r>
            <w:r w:rsidR="007A685E">
              <w:rPr>
                <w:rFonts w:ascii="Noto Sans" w:eastAsia="Noto Sans" w:hAnsi="Noto Sans" w:cs="Noto Sans"/>
                <w:bCs/>
                <w:color w:val="434343"/>
                <w:sz w:val="18"/>
                <w:szCs w:val="18"/>
              </w:rPr>
              <w:t xml:space="preserve">is </w:t>
            </w:r>
            <w:r w:rsidR="001F7529" w:rsidRPr="001F7529">
              <w:rPr>
                <w:rFonts w:ascii="Noto Sans" w:eastAsia="Noto Sans" w:hAnsi="Noto Sans" w:cs="Noto Sans"/>
                <w:bCs/>
                <w:color w:val="434343"/>
                <w:sz w:val="18"/>
                <w:szCs w:val="18"/>
              </w:rPr>
              <w:t>GSE199377</w:t>
            </w:r>
            <w:r w:rsidRPr="00487BE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768CC7" w:rsidR="00F102CC" w:rsidRPr="003D5AF6" w:rsidRDefault="00336D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11A8508" w:rsidR="00F102CC" w:rsidRPr="003D5AF6" w:rsidRDefault="00487BE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B74B59" w:rsidR="009D5EA4" w:rsidRPr="003D5AF6" w:rsidRDefault="00336D8F">
            <w:pPr>
              <w:spacing w:line="225" w:lineRule="auto"/>
              <w:rPr>
                <w:rFonts w:ascii="Noto Sans" w:eastAsia="Noto Sans" w:hAnsi="Noto Sans" w:cs="Noto Sans"/>
                <w:bCs/>
                <w:color w:val="434343"/>
                <w:sz w:val="18"/>
                <w:szCs w:val="18"/>
                <w:lang w:eastAsia="ko-KR"/>
              </w:rPr>
            </w:pPr>
            <w:r>
              <w:rPr>
                <w:rFonts w:ascii="Noto Sans" w:eastAsia="Noto Sans" w:hAnsi="Noto Sans" w:cs="Noto Sans"/>
                <w:bCs/>
                <w:color w:val="434343"/>
                <w:sz w:val="18"/>
                <w:szCs w:val="18"/>
              </w:rPr>
              <w:t xml:space="preserve">Computer codes </w:t>
            </w:r>
            <w:r w:rsidR="007A685E">
              <w:rPr>
                <w:rFonts w:ascii="Noto Sans" w:eastAsia="Noto Sans" w:hAnsi="Noto Sans" w:cs="Noto Sans"/>
                <w:bCs/>
                <w:color w:val="434343"/>
                <w:sz w:val="18"/>
                <w:szCs w:val="18"/>
              </w:rPr>
              <w:t>utilized in this paper was previously published and accordingly cited in Supplemental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E4B2CA" w:rsidR="00F102CC" w:rsidRPr="003D5AF6" w:rsidRDefault="002556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A9FBFE" w:rsidR="00F102CC" w:rsidRPr="003D5AF6" w:rsidRDefault="0025562B">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analysis was performed utilizing </w:t>
            </w:r>
            <w:r w:rsidR="00946711">
              <w:rPr>
                <w:rFonts w:ascii="Noto Sans" w:eastAsia="Noto Sans" w:hAnsi="Noto Sans" w:cs="Noto Sans"/>
                <w:bCs/>
                <w:color w:val="434343"/>
                <w:sz w:val="18"/>
                <w:szCs w:val="18"/>
              </w:rPr>
              <w:t>previously</w:t>
            </w:r>
            <w:r>
              <w:rPr>
                <w:rFonts w:ascii="Noto Sans" w:eastAsia="Noto Sans" w:hAnsi="Noto Sans" w:cs="Noto Sans"/>
                <w:bCs/>
                <w:color w:val="434343"/>
                <w:sz w:val="18"/>
                <w:szCs w:val="18"/>
              </w:rPr>
              <w:t xml:space="preserve"> published codes, </w:t>
            </w:r>
            <w:r w:rsidR="00946711">
              <w:rPr>
                <w:rFonts w:ascii="Noto Sans" w:eastAsia="Noto Sans" w:hAnsi="Noto Sans" w:cs="Noto Sans"/>
                <w:bCs/>
                <w:color w:val="434343"/>
                <w:sz w:val="18"/>
                <w:szCs w:val="18"/>
              </w:rPr>
              <w:t xml:space="preserve">which are cited and </w:t>
            </w:r>
            <w:r>
              <w:rPr>
                <w:rFonts w:ascii="Noto Sans" w:eastAsia="Noto Sans" w:hAnsi="Noto Sans" w:cs="Noto Sans"/>
                <w:bCs/>
                <w:color w:val="434343"/>
                <w:sz w:val="18"/>
                <w:szCs w:val="18"/>
              </w:rPr>
              <w:t>described in Supplemental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2F46236"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80672C" w:rsidR="00F102CC" w:rsidRPr="003D5AF6" w:rsidRDefault="005C1D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C719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0E0D" w14:textId="77777777" w:rsidR="005C7191" w:rsidRDefault="005C7191">
      <w:r>
        <w:separator/>
      </w:r>
    </w:p>
  </w:endnote>
  <w:endnote w:type="continuationSeparator" w:id="0">
    <w:p w14:paraId="5373EDEF" w14:textId="77777777" w:rsidR="005C7191" w:rsidRDefault="005C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9320" w14:textId="77777777" w:rsidR="005C7191" w:rsidRDefault="005C7191">
      <w:r>
        <w:separator/>
      </w:r>
    </w:p>
  </w:footnote>
  <w:footnote w:type="continuationSeparator" w:id="0">
    <w:p w14:paraId="70C319A9" w14:textId="77777777" w:rsidR="005C7191" w:rsidRDefault="005C7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7DC"/>
    <w:rsid w:val="000F52F8"/>
    <w:rsid w:val="00111956"/>
    <w:rsid w:val="001B3BCC"/>
    <w:rsid w:val="001E3F38"/>
    <w:rsid w:val="001F7529"/>
    <w:rsid w:val="002209A8"/>
    <w:rsid w:val="0025562B"/>
    <w:rsid w:val="00324E70"/>
    <w:rsid w:val="00336D8F"/>
    <w:rsid w:val="003D5AF6"/>
    <w:rsid w:val="00427975"/>
    <w:rsid w:val="00487BEF"/>
    <w:rsid w:val="004E2C31"/>
    <w:rsid w:val="00581D7C"/>
    <w:rsid w:val="005B0259"/>
    <w:rsid w:val="005C1D59"/>
    <w:rsid w:val="005C7191"/>
    <w:rsid w:val="00656835"/>
    <w:rsid w:val="006760E8"/>
    <w:rsid w:val="007054B6"/>
    <w:rsid w:val="007A685E"/>
    <w:rsid w:val="00946711"/>
    <w:rsid w:val="009515CB"/>
    <w:rsid w:val="009C7B26"/>
    <w:rsid w:val="009D5EA4"/>
    <w:rsid w:val="00A11E52"/>
    <w:rsid w:val="00BD41E9"/>
    <w:rsid w:val="00C84413"/>
    <w:rsid w:val="00F102CC"/>
    <w:rsid w:val="00F91042"/>
    <w:rsid w:val="00FF5A2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09603">
      <w:bodyDiv w:val="1"/>
      <w:marLeft w:val="0"/>
      <w:marRight w:val="0"/>
      <w:marTop w:val="0"/>
      <w:marBottom w:val="0"/>
      <w:divBdr>
        <w:top w:val="none" w:sz="0" w:space="0" w:color="auto"/>
        <w:left w:val="none" w:sz="0" w:space="0" w:color="auto"/>
        <w:bottom w:val="none" w:sz="0" w:space="0" w:color="auto"/>
        <w:right w:val="none" w:sz="0" w:space="0" w:color="auto"/>
      </w:divBdr>
    </w:div>
    <w:div w:id="1457917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Suhee Chang</cp:lastModifiedBy>
  <cp:revision>9</cp:revision>
  <dcterms:created xsi:type="dcterms:W3CDTF">2022-02-28T12:21:00Z</dcterms:created>
  <dcterms:modified xsi:type="dcterms:W3CDTF">2022-03-25T12:48:00Z</dcterms:modified>
</cp:coreProperties>
</file>