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E46" w14:textId="10C73583" w:rsidR="009C63E3" w:rsidRPr="009F5BFD" w:rsidRDefault="009C63E3" w:rsidP="009C63E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upplementary File </w:t>
      </w:r>
      <w:r w:rsidR="00EF4D1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1742"/>
        <w:gridCol w:w="2087"/>
        <w:gridCol w:w="1075"/>
        <w:gridCol w:w="1974"/>
        <w:gridCol w:w="925"/>
        <w:gridCol w:w="1535"/>
      </w:tblGrid>
      <w:tr w:rsidR="009C63E3" w:rsidRPr="008D5AE8" w14:paraId="6EB9745B" w14:textId="77777777" w:rsidTr="003B65FA">
        <w:trPr>
          <w:trHeight w:val="423"/>
        </w:trPr>
        <w:tc>
          <w:tcPr>
            <w:tcW w:w="1742" w:type="dxa"/>
          </w:tcPr>
          <w:p w14:paraId="43068705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2087" w:type="dxa"/>
          </w:tcPr>
          <w:p w14:paraId="6C76AF5E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Reads to frog</w:t>
            </w:r>
          </w:p>
        </w:tc>
        <w:tc>
          <w:tcPr>
            <w:tcW w:w="1075" w:type="dxa"/>
          </w:tcPr>
          <w:p w14:paraId="2032A036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Ratio </w:t>
            </w:r>
          </w:p>
        </w:tc>
        <w:tc>
          <w:tcPr>
            <w:tcW w:w="1974" w:type="dxa"/>
          </w:tcPr>
          <w:p w14:paraId="51390338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Reads to H2A.V peaks</w:t>
            </w:r>
          </w:p>
        </w:tc>
        <w:tc>
          <w:tcPr>
            <w:tcW w:w="925" w:type="dxa"/>
          </w:tcPr>
          <w:p w14:paraId="133D5FC0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Ratio</w:t>
            </w:r>
          </w:p>
        </w:tc>
        <w:tc>
          <w:tcPr>
            <w:tcW w:w="1535" w:type="dxa"/>
          </w:tcPr>
          <w:p w14:paraId="348F0B83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Merged Reps Ratio</w:t>
            </w:r>
          </w:p>
        </w:tc>
      </w:tr>
      <w:tr w:rsidR="009C63E3" w:rsidRPr="008D5AE8" w14:paraId="77A62074" w14:textId="77777777" w:rsidTr="003B65FA">
        <w:trPr>
          <w:trHeight w:val="423"/>
        </w:trPr>
        <w:tc>
          <w:tcPr>
            <w:tcW w:w="1742" w:type="dxa"/>
          </w:tcPr>
          <w:p w14:paraId="5BB1CA1B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AC_DMSO_1</w:t>
            </w:r>
          </w:p>
        </w:tc>
        <w:tc>
          <w:tcPr>
            <w:tcW w:w="2087" w:type="dxa"/>
          </w:tcPr>
          <w:p w14:paraId="4EA3622C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43417738</w:t>
            </w:r>
          </w:p>
        </w:tc>
        <w:tc>
          <w:tcPr>
            <w:tcW w:w="1075" w:type="dxa"/>
          </w:tcPr>
          <w:p w14:paraId="6CFA0F31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1.17</w:t>
            </w:r>
          </w:p>
        </w:tc>
        <w:tc>
          <w:tcPr>
            <w:tcW w:w="1974" w:type="dxa"/>
          </w:tcPr>
          <w:p w14:paraId="5025C981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647615</w:t>
            </w:r>
          </w:p>
        </w:tc>
        <w:tc>
          <w:tcPr>
            <w:tcW w:w="925" w:type="dxa"/>
          </w:tcPr>
          <w:p w14:paraId="54B039B2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4.20</w:t>
            </w:r>
          </w:p>
        </w:tc>
        <w:tc>
          <w:tcPr>
            <w:tcW w:w="1535" w:type="dxa"/>
            <w:vMerge w:val="restart"/>
          </w:tcPr>
          <w:p w14:paraId="07A247B8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3.86</w:t>
            </w:r>
          </w:p>
        </w:tc>
      </w:tr>
      <w:tr w:rsidR="009C63E3" w:rsidRPr="008D5AE8" w14:paraId="75DEFA00" w14:textId="77777777" w:rsidTr="003B65FA">
        <w:trPr>
          <w:trHeight w:val="401"/>
        </w:trPr>
        <w:tc>
          <w:tcPr>
            <w:tcW w:w="1742" w:type="dxa"/>
          </w:tcPr>
          <w:p w14:paraId="3B37EE56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AC_DMSO_2</w:t>
            </w:r>
          </w:p>
        </w:tc>
        <w:tc>
          <w:tcPr>
            <w:tcW w:w="2087" w:type="dxa"/>
          </w:tcPr>
          <w:p w14:paraId="6BBF3E2B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47280904</w:t>
            </w:r>
          </w:p>
        </w:tc>
        <w:tc>
          <w:tcPr>
            <w:tcW w:w="1075" w:type="dxa"/>
          </w:tcPr>
          <w:p w14:paraId="22C0EB2A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1.27</w:t>
            </w:r>
          </w:p>
        </w:tc>
        <w:tc>
          <w:tcPr>
            <w:tcW w:w="1974" w:type="dxa"/>
          </w:tcPr>
          <w:p w14:paraId="5E0A6154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581133</w:t>
            </w:r>
          </w:p>
        </w:tc>
        <w:tc>
          <w:tcPr>
            <w:tcW w:w="925" w:type="dxa"/>
          </w:tcPr>
          <w:p w14:paraId="4F44C0C3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3.54</w:t>
            </w:r>
          </w:p>
        </w:tc>
        <w:tc>
          <w:tcPr>
            <w:tcW w:w="1535" w:type="dxa"/>
            <w:vMerge/>
          </w:tcPr>
          <w:p w14:paraId="1BA3CC3D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63E3" w:rsidRPr="008D5AE8" w14:paraId="73842425" w14:textId="77777777" w:rsidTr="003B65FA">
        <w:trPr>
          <w:trHeight w:val="423"/>
        </w:trPr>
        <w:tc>
          <w:tcPr>
            <w:tcW w:w="1742" w:type="dxa"/>
          </w:tcPr>
          <w:p w14:paraId="0629DAE6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AC_TSA_1</w:t>
            </w:r>
          </w:p>
        </w:tc>
        <w:tc>
          <w:tcPr>
            <w:tcW w:w="2087" w:type="dxa"/>
          </w:tcPr>
          <w:p w14:paraId="0EBF57A4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127763576</w:t>
            </w:r>
          </w:p>
        </w:tc>
        <w:tc>
          <w:tcPr>
            <w:tcW w:w="1075" w:type="dxa"/>
          </w:tcPr>
          <w:p w14:paraId="5D91D6E3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3.43</w:t>
            </w:r>
          </w:p>
        </w:tc>
        <w:tc>
          <w:tcPr>
            <w:tcW w:w="1974" w:type="dxa"/>
          </w:tcPr>
          <w:p w14:paraId="3EEDB807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242780</w:t>
            </w:r>
          </w:p>
        </w:tc>
        <w:tc>
          <w:tcPr>
            <w:tcW w:w="925" w:type="dxa"/>
          </w:tcPr>
          <w:p w14:paraId="40B9BE28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1.48</w:t>
            </w:r>
          </w:p>
        </w:tc>
        <w:tc>
          <w:tcPr>
            <w:tcW w:w="1535" w:type="dxa"/>
            <w:vMerge w:val="restart"/>
          </w:tcPr>
          <w:p w14:paraId="30C0E7AA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1.34</w:t>
            </w:r>
          </w:p>
        </w:tc>
      </w:tr>
      <w:tr w:rsidR="009C63E3" w:rsidRPr="008D5AE8" w14:paraId="38635802" w14:textId="77777777" w:rsidTr="003B65FA">
        <w:trPr>
          <w:trHeight w:val="423"/>
        </w:trPr>
        <w:tc>
          <w:tcPr>
            <w:tcW w:w="1742" w:type="dxa"/>
          </w:tcPr>
          <w:p w14:paraId="2F6B92E8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AC_TSA_2</w:t>
            </w:r>
          </w:p>
        </w:tc>
        <w:tc>
          <w:tcPr>
            <w:tcW w:w="2087" w:type="dxa"/>
          </w:tcPr>
          <w:p w14:paraId="4CEFA4AC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86344294</w:t>
            </w:r>
          </w:p>
        </w:tc>
        <w:tc>
          <w:tcPr>
            <w:tcW w:w="1075" w:type="dxa"/>
          </w:tcPr>
          <w:p w14:paraId="208D44E3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2.32</w:t>
            </w:r>
          </w:p>
        </w:tc>
        <w:tc>
          <w:tcPr>
            <w:tcW w:w="1974" w:type="dxa"/>
          </w:tcPr>
          <w:p w14:paraId="6698693E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186614</w:t>
            </w:r>
          </w:p>
        </w:tc>
        <w:tc>
          <w:tcPr>
            <w:tcW w:w="925" w:type="dxa"/>
          </w:tcPr>
          <w:p w14:paraId="000A52E2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1.14</w:t>
            </w:r>
          </w:p>
        </w:tc>
        <w:tc>
          <w:tcPr>
            <w:tcW w:w="1535" w:type="dxa"/>
            <w:vMerge/>
          </w:tcPr>
          <w:p w14:paraId="271A5609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63E3" w:rsidRPr="008D5AE8" w14:paraId="7B3D6B92" w14:textId="77777777" w:rsidTr="003B65FA">
        <w:trPr>
          <w:trHeight w:val="423"/>
        </w:trPr>
        <w:tc>
          <w:tcPr>
            <w:tcW w:w="1742" w:type="dxa"/>
          </w:tcPr>
          <w:p w14:paraId="563429CE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VG_DMSO_1</w:t>
            </w:r>
          </w:p>
        </w:tc>
        <w:tc>
          <w:tcPr>
            <w:tcW w:w="2087" w:type="dxa"/>
          </w:tcPr>
          <w:p w14:paraId="2A349EF3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41215108</w:t>
            </w:r>
          </w:p>
        </w:tc>
        <w:tc>
          <w:tcPr>
            <w:tcW w:w="1075" w:type="dxa"/>
          </w:tcPr>
          <w:p w14:paraId="3FC2A552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1.11</w:t>
            </w:r>
          </w:p>
        </w:tc>
        <w:tc>
          <w:tcPr>
            <w:tcW w:w="1974" w:type="dxa"/>
          </w:tcPr>
          <w:p w14:paraId="294D1AD9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691340</w:t>
            </w:r>
          </w:p>
        </w:tc>
        <w:tc>
          <w:tcPr>
            <w:tcW w:w="925" w:type="dxa"/>
          </w:tcPr>
          <w:p w14:paraId="0E0BCB6E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4.21</w:t>
            </w:r>
          </w:p>
        </w:tc>
        <w:tc>
          <w:tcPr>
            <w:tcW w:w="1535" w:type="dxa"/>
            <w:vMerge w:val="restart"/>
          </w:tcPr>
          <w:p w14:paraId="7587F135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3.95</w:t>
            </w:r>
          </w:p>
        </w:tc>
      </w:tr>
      <w:tr w:rsidR="009C63E3" w:rsidRPr="008D5AE8" w14:paraId="4E2F49D0" w14:textId="77777777" w:rsidTr="003B65FA">
        <w:trPr>
          <w:trHeight w:val="423"/>
        </w:trPr>
        <w:tc>
          <w:tcPr>
            <w:tcW w:w="1742" w:type="dxa"/>
          </w:tcPr>
          <w:p w14:paraId="7E54C0D6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VG_DMSO_2</w:t>
            </w:r>
          </w:p>
        </w:tc>
        <w:tc>
          <w:tcPr>
            <w:tcW w:w="2087" w:type="dxa"/>
          </w:tcPr>
          <w:p w14:paraId="1476DB3D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37237950</w:t>
            </w:r>
          </w:p>
        </w:tc>
        <w:tc>
          <w:tcPr>
            <w:tcW w:w="1075" w:type="dxa"/>
          </w:tcPr>
          <w:p w14:paraId="2EC572A0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1.00</w:t>
            </w:r>
          </w:p>
        </w:tc>
        <w:tc>
          <w:tcPr>
            <w:tcW w:w="1974" w:type="dxa"/>
          </w:tcPr>
          <w:p w14:paraId="67CB3831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601379</w:t>
            </w:r>
          </w:p>
        </w:tc>
        <w:tc>
          <w:tcPr>
            <w:tcW w:w="925" w:type="dxa"/>
          </w:tcPr>
          <w:p w14:paraId="7A37A85B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3.66</w:t>
            </w:r>
          </w:p>
        </w:tc>
        <w:tc>
          <w:tcPr>
            <w:tcW w:w="1535" w:type="dxa"/>
            <w:vMerge/>
          </w:tcPr>
          <w:p w14:paraId="4442B53A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63E3" w:rsidRPr="008D5AE8" w14:paraId="5A4DCE90" w14:textId="77777777" w:rsidTr="003B65FA">
        <w:trPr>
          <w:trHeight w:val="423"/>
        </w:trPr>
        <w:tc>
          <w:tcPr>
            <w:tcW w:w="1742" w:type="dxa"/>
          </w:tcPr>
          <w:p w14:paraId="072F7EF1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VG_TSA_1</w:t>
            </w:r>
          </w:p>
        </w:tc>
        <w:tc>
          <w:tcPr>
            <w:tcW w:w="2087" w:type="dxa"/>
          </w:tcPr>
          <w:p w14:paraId="442596E0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124387262</w:t>
            </w:r>
          </w:p>
        </w:tc>
        <w:tc>
          <w:tcPr>
            <w:tcW w:w="1075" w:type="dxa"/>
          </w:tcPr>
          <w:p w14:paraId="7119F979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3.34</w:t>
            </w:r>
          </w:p>
        </w:tc>
        <w:tc>
          <w:tcPr>
            <w:tcW w:w="1974" w:type="dxa"/>
          </w:tcPr>
          <w:p w14:paraId="0C847898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202869</w:t>
            </w:r>
          </w:p>
        </w:tc>
        <w:tc>
          <w:tcPr>
            <w:tcW w:w="925" w:type="dxa"/>
          </w:tcPr>
          <w:p w14:paraId="51130668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1.23</w:t>
            </w:r>
          </w:p>
        </w:tc>
        <w:tc>
          <w:tcPr>
            <w:tcW w:w="1535" w:type="dxa"/>
            <w:vMerge w:val="restart"/>
          </w:tcPr>
          <w:p w14:paraId="61E99D8B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1.13</w:t>
            </w:r>
          </w:p>
        </w:tc>
      </w:tr>
      <w:tr w:rsidR="009C63E3" w:rsidRPr="008D5AE8" w14:paraId="770CD2C5" w14:textId="77777777" w:rsidTr="003B65FA">
        <w:trPr>
          <w:trHeight w:val="401"/>
        </w:trPr>
        <w:tc>
          <w:tcPr>
            <w:tcW w:w="1742" w:type="dxa"/>
          </w:tcPr>
          <w:p w14:paraId="75FA47D2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VG_TSA_2</w:t>
            </w:r>
          </w:p>
        </w:tc>
        <w:tc>
          <w:tcPr>
            <w:tcW w:w="2087" w:type="dxa"/>
          </w:tcPr>
          <w:p w14:paraId="1DA23781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101907192</w:t>
            </w:r>
          </w:p>
        </w:tc>
        <w:tc>
          <w:tcPr>
            <w:tcW w:w="1075" w:type="dxa"/>
          </w:tcPr>
          <w:p w14:paraId="73381F36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2.74</w:t>
            </w:r>
          </w:p>
        </w:tc>
        <w:tc>
          <w:tcPr>
            <w:tcW w:w="1974" w:type="dxa"/>
          </w:tcPr>
          <w:p w14:paraId="4B12422B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164375</w:t>
            </w:r>
          </w:p>
        </w:tc>
        <w:tc>
          <w:tcPr>
            <w:tcW w:w="925" w:type="dxa"/>
          </w:tcPr>
          <w:p w14:paraId="168146A9" w14:textId="77777777" w:rsidR="009C63E3" w:rsidRPr="009F5BFD" w:rsidRDefault="009C63E3" w:rsidP="003B65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1.00</w:t>
            </w:r>
          </w:p>
        </w:tc>
        <w:tc>
          <w:tcPr>
            <w:tcW w:w="1535" w:type="dxa"/>
            <w:vMerge/>
          </w:tcPr>
          <w:p w14:paraId="78808F77" w14:textId="77777777" w:rsidR="009C63E3" w:rsidRPr="009F5BFD" w:rsidRDefault="009C63E3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ECA39" w14:textId="77777777" w:rsidR="009C63E3" w:rsidRPr="00142276" w:rsidRDefault="009C63E3" w:rsidP="009C63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958B77" w14:textId="77777777" w:rsidR="00643CD5" w:rsidRDefault="00643CD5" w:rsidP="00643CD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sz w:val="24"/>
          <w:szCs w:val="24"/>
        </w:rPr>
        <w:t xml:space="preserve">: Normalization Factors of ChIP spike-in strategy. Table listing all spike-in normalization factors. Reads mapped to </w:t>
      </w:r>
      <w:r w:rsidRPr="009F5BFD">
        <w:rPr>
          <w:rFonts w:ascii="Times New Roman" w:hAnsi="Times New Roman" w:cs="Times New Roman"/>
          <w:i/>
          <w:iCs/>
          <w:sz w:val="24"/>
          <w:szCs w:val="24"/>
        </w:rPr>
        <w:t>Xenopus tropicalis</w:t>
      </w:r>
      <w:r w:rsidRPr="009F5BFD">
        <w:rPr>
          <w:rFonts w:ascii="Times New Roman" w:hAnsi="Times New Roman" w:cs="Times New Roman"/>
          <w:sz w:val="24"/>
          <w:szCs w:val="24"/>
        </w:rPr>
        <w:t xml:space="preserve"> (frog) for all second replicate samples are already </w:t>
      </w:r>
      <w:proofErr w:type="spellStart"/>
      <w:r w:rsidRPr="009F5BFD">
        <w:rPr>
          <w:rFonts w:ascii="Times New Roman" w:hAnsi="Times New Roman" w:cs="Times New Roman"/>
          <w:b/>
          <w:bCs/>
          <w:sz w:val="24"/>
          <w:szCs w:val="24"/>
        </w:rPr>
        <w:t>downsampled</w:t>
      </w:r>
      <w:proofErr w:type="spellEnd"/>
      <w:r w:rsidRPr="009F5BFD">
        <w:rPr>
          <w:rFonts w:ascii="Times New Roman" w:hAnsi="Times New Roman" w:cs="Times New Roman"/>
          <w:b/>
          <w:bCs/>
          <w:sz w:val="24"/>
          <w:szCs w:val="24"/>
        </w:rPr>
        <w:t xml:space="preserve"> to 25%</w:t>
      </w:r>
      <w:r w:rsidRPr="009F5BFD">
        <w:rPr>
          <w:rFonts w:ascii="Times New Roman" w:hAnsi="Times New Roman" w:cs="Times New Roman"/>
          <w:sz w:val="24"/>
          <w:szCs w:val="24"/>
        </w:rPr>
        <w:t xml:space="preserve">. </w:t>
      </w:r>
      <w:r w:rsidRPr="009F5BFD">
        <w:rPr>
          <w:rFonts w:ascii="Times New Roman" w:hAnsi="Times New Roman" w:cs="Times New Roman"/>
          <w:color w:val="000000" w:themeColor="text1"/>
          <w:sz w:val="24"/>
          <w:szCs w:val="24"/>
        </w:rPr>
        <w:t>The lowest number of reads in each mapping is set to the baseline of 1</w:t>
      </w:r>
      <w:r w:rsidRPr="009F5BFD">
        <w:rPr>
          <w:rFonts w:ascii="Times New Roman" w:hAnsi="Times New Roman" w:cs="Times New Roman"/>
          <w:sz w:val="24"/>
          <w:szCs w:val="24"/>
        </w:rPr>
        <w:t>. The ratios for reads mapped to H2Av peaks are used for all later calculations. The ratios for reads between replicate-merged samples are calculated as</w:t>
      </w:r>
      <w:r w:rsidRPr="00A61508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Merged bam rep ratio= Ratio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H2A.</m:t>
            </m:r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rep1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Ratio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frog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rep1</m:t>
                    </m:r>
                  </m:sub>
                </m:sSub>
              </m:e>
            </m: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Ratio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frog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rep1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+Ratio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frog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rep2</m:t>
                    </m:r>
                  </m:sub>
                </m:sSub>
              </m:e>
            </m:d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Ratio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H2A.</m:t>
            </m:r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rep2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Ratio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frog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rep2</m:t>
                    </m:r>
                  </m:sub>
                </m:sSub>
              </m:e>
            </m: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Ratio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frog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rep1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+Ratio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frog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rep2</m:t>
                    </m:r>
                  </m:sub>
                </m:sSub>
              </m:e>
            </m:d>
          </m:den>
        </m:f>
      </m:oMath>
      <w:r w:rsidRPr="009F5BFD">
        <w:rPr>
          <w:rFonts w:ascii="Times New Roman" w:hAnsi="Times New Roman" w:cs="Times New Roman"/>
          <w:iCs/>
          <w:sz w:val="24"/>
          <w:szCs w:val="24"/>
        </w:rPr>
        <w:t xml:space="preserve"> .</w:t>
      </w:r>
      <w:r w:rsidRPr="00142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6474A" w14:textId="77777777" w:rsidR="00152D87" w:rsidRDefault="00152D87"/>
    <w:sectPr w:rsidR="0015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E3"/>
    <w:rsid w:val="0008425C"/>
    <w:rsid w:val="00152D87"/>
    <w:rsid w:val="00643CD5"/>
    <w:rsid w:val="009C63E3"/>
    <w:rsid w:val="00E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E97F1"/>
  <w15:chartTrackingRefBased/>
  <w15:docId w15:val="{E93C8D9E-9DE4-2D4A-9F92-66542166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3E3"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3E3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Cho</dc:creator>
  <cp:keywords/>
  <dc:description/>
  <cp:lastModifiedBy>Ken Cho</cp:lastModifiedBy>
  <cp:revision>4</cp:revision>
  <dcterms:created xsi:type="dcterms:W3CDTF">2023-03-09T22:29:00Z</dcterms:created>
  <dcterms:modified xsi:type="dcterms:W3CDTF">2023-03-12T02:16:00Z</dcterms:modified>
</cp:coreProperties>
</file>