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A91319">
        <w:trPr>
          <w:trHeight w:val="736"/>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C33B9C0" w:rsidR="004E70CF" w:rsidRPr="00A91319" w:rsidRDefault="00A91319">
            <w:pPr>
              <w:rPr>
                <w:rFonts w:eastAsia="Noto Sans"/>
                <w:color w:val="434343"/>
                <w:sz w:val="18"/>
                <w:szCs w:val="18"/>
              </w:rPr>
            </w:pPr>
            <w:r>
              <w:rPr>
                <w:rFonts w:eastAsia="Noto Sans"/>
                <w:color w:val="434343"/>
                <w:sz w:val="18"/>
                <w:szCs w:val="18"/>
              </w:rPr>
              <w:t xml:space="preserve">YFP-SA2-e32+ and </w:t>
            </w:r>
            <w:r>
              <w:rPr>
                <w:rFonts w:eastAsia="Noto Sans"/>
                <w:color w:val="434343"/>
                <w:sz w:val="18"/>
                <w:szCs w:val="18"/>
              </w:rPr>
              <w:t xml:space="preserve">YFP-SA2-e32+ </w:t>
            </w:r>
            <w:r>
              <w:rPr>
                <w:rFonts w:eastAsia="Noto Sans"/>
                <w:color w:val="434343"/>
                <w:sz w:val="18"/>
                <w:szCs w:val="18"/>
              </w:rPr>
              <w:t xml:space="preserve">human expression plasmids, access by request without restriction.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A7EC40B" w:rsidR="00F102CC" w:rsidRPr="00A91319" w:rsidRDefault="00A91319">
            <w:pPr>
              <w:rPr>
                <w:rFonts w:eastAsia="Noto Sans"/>
                <w:bCs/>
                <w:color w:val="434343"/>
                <w:sz w:val="18"/>
                <w:szCs w:val="18"/>
              </w:rPr>
            </w:pPr>
            <w:r>
              <w:rPr>
                <w:rFonts w:eastAsia="Noto Sans"/>
                <w:bCs/>
                <w:color w:val="434343"/>
                <w:sz w:val="18"/>
                <w:szCs w:val="18"/>
              </w:rPr>
              <w:t>Fig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242BB7FA" w:rsidR="00A91319" w:rsidRPr="00A91319" w:rsidRDefault="00A91319">
            <w:pPr>
              <w:rPr>
                <w:rFonts w:eastAsia="Noto Sans"/>
                <w:color w:val="434343"/>
                <w:sz w:val="18"/>
                <w:szCs w:val="18"/>
              </w:rPr>
            </w:pPr>
            <w:r>
              <w:rPr>
                <w:rFonts w:eastAsia="Noto Sans"/>
                <w:color w:val="434343"/>
                <w:sz w:val="18"/>
                <w:szCs w:val="18"/>
              </w:rPr>
              <w:t xml:space="preserve">Please see detailed antibody list provided in Table 2 of the manuscript document on Page 42.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5AD205" w:rsidR="00F102CC" w:rsidRPr="00A91319" w:rsidRDefault="00A91319">
            <w:pPr>
              <w:rPr>
                <w:rFonts w:eastAsia="Noto Sans"/>
                <w:bCs/>
                <w:color w:val="434343"/>
                <w:sz w:val="18"/>
                <w:szCs w:val="18"/>
              </w:rPr>
            </w:pPr>
            <w:r>
              <w:rPr>
                <w:rFonts w:eastAsia="Noto Sans"/>
                <w:bCs/>
                <w:color w:val="434343"/>
                <w:sz w:val="18"/>
                <w:szCs w:val="18"/>
              </w:rPr>
              <w:t>This information is also detailed in Table 2 on page 42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3DB6C1" w:rsidR="00F102CC" w:rsidRPr="00A91319" w:rsidRDefault="00A91319">
            <w:pPr>
              <w:rPr>
                <w:rFonts w:eastAsia="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4A4703" w14:textId="0BD073BB" w:rsidR="00A91319" w:rsidRDefault="00A91319" w:rsidP="00A91319">
            <w:pPr>
              <w:pStyle w:val="p1"/>
            </w:pPr>
            <w:r>
              <w:t>HCT116 cells with engineered RAD21-miniAID-mClover (RAD21mAC), or OsTIR1-only, or both (RAD21mAC-OsTIR) were o</w:t>
            </w:r>
            <w:r>
              <w:t xml:space="preserve">btained from Masato T. </w:t>
            </w:r>
            <w:proofErr w:type="spellStart"/>
            <w:r>
              <w:t>Kanemaki</w:t>
            </w:r>
            <w:proofErr w:type="spellEnd"/>
            <w:r>
              <w:t xml:space="preserve"> via an MTA agreement through UCL. </w:t>
            </w:r>
          </w:p>
          <w:p w14:paraId="480F7601" w14:textId="77777777" w:rsidR="00A91319" w:rsidRDefault="00A91319">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6F48A00" w:rsidR="00F102CC" w:rsidRPr="00A91319" w:rsidRDefault="00A91319">
            <w:pPr>
              <w:rPr>
                <w:rFonts w:eastAsia="Noto Sans"/>
                <w:bCs/>
                <w:color w:val="434343"/>
                <w:sz w:val="18"/>
                <w:szCs w:val="18"/>
              </w:rPr>
            </w:pPr>
            <w:r>
              <w:rPr>
                <w:rFonts w:eastAsia="Noto Sans"/>
                <w:bCs/>
                <w:color w:val="434343"/>
                <w:sz w:val="18"/>
                <w:szCs w:val="18"/>
              </w:rPr>
              <w:t>Used in all figures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B051A4" w:rsidR="00F102CC" w:rsidRPr="00A8392D" w:rsidRDefault="00A8392D">
            <w:pPr>
              <w:rPr>
                <w:rFonts w:eastAsia="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38EA99" w:rsidR="00F102CC" w:rsidRPr="00A8392D" w:rsidRDefault="00A8392D">
            <w:pPr>
              <w:rPr>
                <w:rFonts w:eastAsia="Noto Sans"/>
                <w:bCs/>
                <w:color w:val="434343"/>
                <w:sz w:val="18"/>
                <w:szCs w:val="18"/>
              </w:rPr>
            </w:pPr>
            <w:r>
              <w:rPr>
                <w:rFonts w:eastAsia="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8CF0AF" w:rsidR="00F102CC" w:rsidRPr="00A8392D" w:rsidRDefault="00A8392D">
            <w:pPr>
              <w:rPr>
                <w:rFonts w:eastAsia="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FA4236" w:rsidR="00F102CC" w:rsidRPr="00A8392D" w:rsidRDefault="00A8392D">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CB0D3F" w:rsidR="00F102CC" w:rsidRPr="00A8392D" w:rsidRDefault="00A8392D">
            <w:pPr>
              <w:rPr>
                <w:rFonts w:eastAsia="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C81EFF" w:rsidR="00F102CC" w:rsidRPr="00A8392D" w:rsidRDefault="00A8392D">
            <w:pPr>
              <w:rPr>
                <w:rFonts w:eastAsia="Noto Sans"/>
                <w:b/>
                <w:color w:val="434343"/>
                <w:sz w:val="18"/>
                <w:szCs w:val="18"/>
              </w:rPr>
            </w:pPr>
            <w:r>
              <w:rPr>
                <w:rFonts w:eastAsia="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5A193E" w:rsidR="00F102CC" w:rsidRPr="00A8392D" w:rsidRDefault="00A8392D">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873C0F" w:rsidR="00F102CC" w:rsidRPr="00A8392D" w:rsidRDefault="00A8392D">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17F1CC" w:rsidR="00F102CC" w:rsidRPr="00A8392D" w:rsidRDefault="00A8392D">
            <w:pPr>
              <w:spacing w:line="225" w:lineRule="auto"/>
              <w:rPr>
                <w:rFonts w:eastAsia="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A423F5" w:rsidR="00F102CC" w:rsidRPr="00A8392D" w:rsidRDefault="00A8392D">
            <w:pPr>
              <w:spacing w:line="225" w:lineRule="auto"/>
              <w:rPr>
                <w:rFonts w:eastAsia="Noto Sans"/>
                <w:b/>
                <w:color w:val="434343"/>
                <w:sz w:val="18"/>
                <w:szCs w:val="18"/>
              </w:rPr>
            </w:pPr>
            <w:r>
              <w:rPr>
                <w:rFonts w:eastAsia="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0449CA" w:rsidR="00F102CC" w:rsidRPr="00A8392D" w:rsidRDefault="00A8392D">
            <w:pPr>
              <w:spacing w:line="225" w:lineRule="auto"/>
              <w:rPr>
                <w:rFonts w:eastAsia="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88FB7C8" w:rsidR="00F102CC" w:rsidRPr="00A8392D" w:rsidRDefault="00A8392D">
            <w:pPr>
              <w:spacing w:line="225" w:lineRule="auto"/>
              <w:rPr>
                <w:rFonts w:eastAsia="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4BE7D1C9" w:rsidR="00A8392D" w:rsidRPr="00A8392D" w:rsidRDefault="00A8392D" w:rsidP="00A8392D">
            <w:pPr>
              <w:rPr>
                <w:rFonts w:eastAsia="Noto Sans"/>
                <w:color w:val="434343"/>
                <w:sz w:val="18"/>
                <w:szCs w:val="18"/>
              </w:rPr>
            </w:pPr>
            <w:r>
              <w:rPr>
                <w:rFonts w:eastAsia="Noto Sans"/>
                <w:color w:val="434343"/>
                <w:sz w:val="18"/>
                <w:szCs w:val="18"/>
              </w:rPr>
              <w:t xml:space="preserve">3 biological replicates were performed for all experiments in the manuscript, unless stated otherwise (for example, STORM and </w:t>
            </w:r>
            <w:proofErr w:type="spellStart"/>
            <w:r>
              <w:rPr>
                <w:rFonts w:eastAsia="Noto Sans"/>
                <w:color w:val="434343"/>
                <w:sz w:val="18"/>
                <w:szCs w:val="18"/>
              </w:rPr>
              <w:t>ChIPseq</w:t>
            </w:r>
            <w:proofErr w:type="spellEnd"/>
            <w:r>
              <w:rPr>
                <w:rFonts w:eastAsia="Noto Sans"/>
                <w:color w:val="434343"/>
                <w:sz w:val="18"/>
                <w:szCs w:val="18"/>
              </w:rPr>
              <w:t xml:space="preserve"> which included two biological replicates).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6F6317" w:rsidR="00F102CC" w:rsidRPr="009C32A1" w:rsidRDefault="009C32A1">
            <w:pPr>
              <w:spacing w:line="225" w:lineRule="auto"/>
              <w:rPr>
                <w:rFonts w:eastAsia="Noto Sans"/>
                <w:bCs/>
                <w:color w:val="434343"/>
                <w:sz w:val="18"/>
                <w:szCs w:val="18"/>
              </w:rPr>
            </w:pPr>
            <w:r>
              <w:rPr>
                <w:rFonts w:eastAsia="Noto Sans"/>
                <w:bCs/>
                <w:color w:val="434343"/>
                <w:sz w:val="18"/>
                <w:szCs w:val="18"/>
              </w:rPr>
              <w:t>throughout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045CBF80" w:rsidR="00A8392D" w:rsidRPr="00A8392D" w:rsidRDefault="00A8392D">
            <w:pPr>
              <w:rPr>
                <w:rFonts w:eastAsia="Noto Sans"/>
                <w:color w:val="434343"/>
                <w:sz w:val="18"/>
                <w:szCs w:val="18"/>
              </w:rPr>
            </w:pPr>
            <w:r>
              <w:rPr>
                <w:rFonts w:eastAsia="Noto Sans"/>
                <w:color w:val="434343"/>
                <w:sz w:val="18"/>
                <w:szCs w:val="18"/>
              </w:rPr>
              <w:t xml:space="preserve">This has been indicated within the manuscript where applicable.  For the vast majority </w:t>
            </w:r>
            <w:r w:rsidR="009C32A1">
              <w:rPr>
                <w:rFonts w:eastAsia="Noto Sans"/>
                <w:color w:val="434343"/>
                <w:sz w:val="18"/>
                <w:szCs w:val="18"/>
              </w:rPr>
              <w:t xml:space="preserve">of experiments, replication was biological.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2B4127" w:rsidR="00F102CC" w:rsidRPr="009C32A1" w:rsidRDefault="009C32A1">
            <w:pPr>
              <w:spacing w:line="225" w:lineRule="auto"/>
              <w:rPr>
                <w:rFonts w:eastAsia="Noto Sans"/>
                <w:bCs/>
                <w:color w:val="434343"/>
                <w:sz w:val="18"/>
                <w:szCs w:val="18"/>
              </w:rPr>
            </w:pPr>
            <w:r>
              <w:rPr>
                <w:rFonts w:eastAsia="Noto Sans"/>
                <w:bCs/>
                <w:color w:val="434343"/>
                <w:sz w:val="18"/>
                <w:szCs w:val="18"/>
              </w:rPr>
              <w:t>throughout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392ED1" w:rsidR="00F102CC" w:rsidRPr="009C32A1" w:rsidRDefault="009C32A1">
            <w:pPr>
              <w:spacing w:line="225" w:lineRule="auto"/>
              <w:rPr>
                <w:rFonts w:eastAsia="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7C5CA03" w:rsidR="00F102CC" w:rsidRPr="009C32A1" w:rsidRDefault="009C32A1">
            <w:pPr>
              <w:spacing w:line="225" w:lineRule="auto"/>
              <w:rPr>
                <w:rFonts w:eastAsia="Noto Sans"/>
                <w:bCs/>
                <w:color w:val="434343"/>
                <w:sz w:val="18"/>
                <w:szCs w:val="18"/>
              </w:rPr>
            </w:pPr>
            <w:r>
              <w:rPr>
                <w:rFonts w:eastAsia="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E3B6DF" w:rsidR="00F102CC" w:rsidRPr="009C32A1" w:rsidRDefault="009C32A1">
            <w:pPr>
              <w:spacing w:line="225" w:lineRule="auto"/>
              <w:rPr>
                <w:rFonts w:eastAsia="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EB646D" w:rsidR="00F102CC" w:rsidRPr="009C32A1" w:rsidRDefault="009C32A1">
            <w:pPr>
              <w:spacing w:line="225" w:lineRule="auto"/>
              <w:rPr>
                <w:rFonts w:eastAsia="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CAA52" w14:textId="77777777" w:rsidR="009C32A1" w:rsidRDefault="009C32A1">
            <w:pPr>
              <w:rPr>
                <w:rFonts w:eastAsia="Noto Sans"/>
                <w:color w:val="434343"/>
                <w:sz w:val="18"/>
                <w:szCs w:val="18"/>
              </w:rPr>
            </w:pPr>
            <w:r>
              <w:rPr>
                <w:rFonts w:eastAsia="Noto Sans"/>
                <w:color w:val="434343"/>
                <w:sz w:val="18"/>
                <w:szCs w:val="18"/>
              </w:rPr>
              <w:t>Exclusion of data was performed for:</w:t>
            </w:r>
          </w:p>
          <w:p w14:paraId="79FB7EB0" w14:textId="5B660E84" w:rsidR="009C32A1" w:rsidRDefault="009C32A1">
            <w:pPr>
              <w:rPr>
                <w:rFonts w:eastAsia="Noto Sans"/>
                <w:color w:val="434343"/>
                <w:sz w:val="18"/>
                <w:szCs w:val="18"/>
              </w:rPr>
            </w:pPr>
            <w:r>
              <w:rPr>
                <w:rFonts w:eastAsia="Noto Sans"/>
                <w:color w:val="434343"/>
                <w:sz w:val="18"/>
                <w:szCs w:val="18"/>
              </w:rPr>
              <w:t xml:space="preserve">1. </w:t>
            </w:r>
            <w:proofErr w:type="spellStart"/>
            <w:r>
              <w:rPr>
                <w:rFonts w:eastAsia="Noto Sans"/>
                <w:color w:val="434343"/>
                <w:sz w:val="18"/>
                <w:szCs w:val="18"/>
              </w:rPr>
              <w:t>ChIP-seq</w:t>
            </w:r>
            <w:proofErr w:type="spellEnd"/>
            <w:r>
              <w:rPr>
                <w:rFonts w:eastAsia="Noto Sans"/>
                <w:color w:val="434343"/>
                <w:sz w:val="18"/>
                <w:szCs w:val="18"/>
              </w:rPr>
              <w:t xml:space="preserve"> data (Figure 1). This was not pre-established, but only excluded after one of the libraries was clearly poor and therefore excluded.  This is noted in the methods section. </w:t>
            </w:r>
          </w:p>
          <w:p w14:paraId="52230BBF" w14:textId="77777777" w:rsidR="009C32A1" w:rsidRDefault="009C32A1">
            <w:pPr>
              <w:rPr>
                <w:rFonts w:eastAsia="Noto Sans"/>
                <w:color w:val="434343"/>
                <w:sz w:val="18"/>
                <w:szCs w:val="18"/>
              </w:rPr>
            </w:pPr>
          </w:p>
          <w:p w14:paraId="258684E4" w14:textId="4F4B147C" w:rsidR="009C32A1" w:rsidRDefault="009C32A1">
            <w:pPr>
              <w:rPr>
                <w:rFonts w:eastAsia="Noto Sans"/>
                <w:color w:val="434343"/>
                <w:sz w:val="18"/>
                <w:szCs w:val="18"/>
              </w:rPr>
            </w:pPr>
            <w:r>
              <w:rPr>
                <w:rFonts w:eastAsia="Noto Sans"/>
                <w:color w:val="434343"/>
                <w:sz w:val="18"/>
                <w:szCs w:val="18"/>
              </w:rPr>
              <w:t>2. SA1 Mass Spec (Figure 2). One of the biological replicates was excluded from the final analysis due to poor SA1 peptide detection. This</w:t>
            </w:r>
            <w:r w:rsidR="00B75AB7">
              <w:rPr>
                <w:rFonts w:eastAsia="Noto Sans"/>
                <w:color w:val="434343"/>
                <w:sz w:val="18"/>
                <w:szCs w:val="18"/>
              </w:rPr>
              <w:t xml:space="preserve"> was not pre-determined, only observed once the sample passed through the mass spec. This is noted in the methods section. </w:t>
            </w:r>
          </w:p>
          <w:p w14:paraId="3DA3E512" w14:textId="77777777" w:rsidR="009C32A1" w:rsidRDefault="009C32A1">
            <w:pPr>
              <w:rPr>
                <w:rFonts w:eastAsia="Noto Sans"/>
                <w:color w:val="434343"/>
                <w:sz w:val="18"/>
                <w:szCs w:val="18"/>
              </w:rPr>
            </w:pPr>
          </w:p>
          <w:p w14:paraId="2F4FF9D7" w14:textId="109F8852" w:rsidR="009C32A1" w:rsidRPr="009C32A1" w:rsidRDefault="009C32A1">
            <w:pPr>
              <w:rPr>
                <w:rFonts w:eastAsia="Noto Sans"/>
                <w:color w:val="434343"/>
                <w:sz w:val="18"/>
                <w:szCs w:val="18"/>
              </w:rPr>
            </w:pPr>
            <w:r>
              <w:rPr>
                <w:rFonts w:eastAsia="Noto Sans"/>
                <w:color w:val="434343"/>
                <w:sz w:val="18"/>
                <w:szCs w:val="18"/>
              </w:rPr>
              <w:t xml:space="preserve">2. NIPBL-independent reloading analysis (Figure 4). This was not pre-established, but determined once it was clear that some biological replicates had extremely poor reloading in the </w:t>
            </w:r>
            <w:proofErr w:type="spellStart"/>
            <w:r>
              <w:rPr>
                <w:rFonts w:eastAsia="Noto Sans"/>
                <w:color w:val="434343"/>
                <w:sz w:val="18"/>
                <w:szCs w:val="18"/>
              </w:rPr>
              <w:t>siCON</w:t>
            </w:r>
            <w:proofErr w:type="spellEnd"/>
            <w:r>
              <w:rPr>
                <w:rFonts w:eastAsia="Noto Sans"/>
                <w:color w:val="434343"/>
                <w:sz w:val="18"/>
                <w:szCs w:val="18"/>
              </w:rPr>
              <w:t xml:space="preserve"> IAA withdrawal condition, indicating a problem with the cells in that experiment.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3D5ED2" w14:textId="77777777" w:rsidR="00F102CC" w:rsidRDefault="009C32A1">
            <w:pPr>
              <w:spacing w:line="225" w:lineRule="auto"/>
              <w:rPr>
                <w:rFonts w:eastAsia="Noto Sans"/>
                <w:bCs/>
                <w:color w:val="434343"/>
                <w:sz w:val="18"/>
                <w:szCs w:val="18"/>
              </w:rPr>
            </w:pPr>
            <w:r>
              <w:rPr>
                <w:rFonts w:eastAsia="Noto Sans"/>
                <w:bCs/>
                <w:color w:val="434343"/>
                <w:sz w:val="18"/>
                <w:szCs w:val="18"/>
              </w:rPr>
              <w:t>Figure 1</w:t>
            </w:r>
          </w:p>
          <w:p w14:paraId="746B7E7E" w14:textId="77777777" w:rsidR="009C32A1" w:rsidRDefault="009C32A1">
            <w:pPr>
              <w:spacing w:line="225" w:lineRule="auto"/>
              <w:rPr>
                <w:rFonts w:eastAsia="Noto Sans"/>
                <w:bCs/>
                <w:color w:val="434343"/>
                <w:sz w:val="18"/>
                <w:szCs w:val="18"/>
              </w:rPr>
            </w:pPr>
          </w:p>
          <w:p w14:paraId="5AE0B0AB" w14:textId="77777777" w:rsidR="009C32A1" w:rsidRDefault="009C32A1">
            <w:pPr>
              <w:spacing w:line="225" w:lineRule="auto"/>
              <w:rPr>
                <w:rFonts w:eastAsia="Noto Sans"/>
                <w:bCs/>
                <w:color w:val="434343"/>
                <w:sz w:val="18"/>
                <w:szCs w:val="18"/>
              </w:rPr>
            </w:pPr>
          </w:p>
          <w:p w14:paraId="78E66490" w14:textId="77777777" w:rsidR="009C32A1" w:rsidRDefault="009C32A1">
            <w:pPr>
              <w:spacing w:line="225" w:lineRule="auto"/>
              <w:rPr>
                <w:rFonts w:eastAsia="Noto Sans"/>
                <w:bCs/>
                <w:color w:val="434343"/>
                <w:sz w:val="18"/>
                <w:szCs w:val="18"/>
              </w:rPr>
            </w:pPr>
          </w:p>
          <w:p w14:paraId="39ACDD5A" w14:textId="77777777" w:rsidR="009C32A1" w:rsidRDefault="009C32A1">
            <w:pPr>
              <w:spacing w:line="225" w:lineRule="auto"/>
              <w:rPr>
                <w:rFonts w:eastAsia="Noto Sans"/>
                <w:bCs/>
                <w:color w:val="434343"/>
                <w:sz w:val="18"/>
                <w:szCs w:val="18"/>
              </w:rPr>
            </w:pPr>
          </w:p>
          <w:p w14:paraId="37B4950C" w14:textId="77777777" w:rsidR="009C32A1" w:rsidRDefault="009C32A1">
            <w:pPr>
              <w:spacing w:line="225" w:lineRule="auto"/>
              <w:rPr>
                <w:rFonts w:eastAsia="Noto Sans"/>
                <w:bCs/>
                <w:color w:val="434343"/>
                <w:sz w:val="18"/>
                <w:szCs w:val="18"/>
              </w:rPr>
            </w:pPr>
          </w:p>
          <w:p w14:paraId="3CAFDF93" w14:textId="77777777" w:rsidR="009C32A1" w:rsidRDefault="009C32A1" w:rsidP="00B75AB7">
            <w:pPr>
              <w:spacing w:line="225" w:lineRule="auto"/>
              <w:rPr>
                <w:rFonts w:eastAsia="Noto Sans"/>
                <w:bCs/>
                <w:color w:val="434343"/>
                <w:sz w:val="18"/>
                <w:szCs w:val="18"/>
              </w:rPr>
            </w:pPr>
            <w:r>
              <w:rPr>
                <w:rFonts w:eastAsia="Noto Sans"/>
                <w:bCs/>
                <w:color w:val="434343"/>
                <w:sz w:val="18"/>
                <w:szCs w:val="18"/>
              </w:rPr>
              <w:t xml:space="preserve">Figure </w:t>
            </w:r>
            <w:r w:rsidR="00B75AB7">
              <w:rPr>
                <w:rFonts w:eastAsia="Noto Sans"/>
                <w:bCs/>
                <w:color w:val="434343"/>
                <w:sz w:val="18"/>
                <w:szCs w:val="18"/>
              </w:rPr>
              <w:t>2</w:t>
            </w:r>
          </w:p>
          <w:p w14:paraId="01AA7E2B" w14:textId="77777777" w:rsidR="00B75AB7" w:rsidRDefault="00B75AB7" w:rsidP="00B75AB7">
            <w:pPr>
              <w:spacing w:line="225" w:lineRule="auto"/>
              <w:rPr>
                <w:rFonts w:eastAsia="Noto Sans"/>
                <w:bCs/>
                <w:color w:val="434343"/>
                <w:sz w:val="18"/>
                <w:szCs w:val="18"/>
              </w:rPr>
            </w:pPr>
          </w:p>
          <w:p w14:paraId="04B6DB5E" w14:textId="77777777" w:rsidR="00B75AB7" w:rsidRDefault="00B75AB7" w:rsidP="00B75AB7">
            <w:pPr>
              <w:spacing w:line="225" w:lineRule="auto"/>
              <w:rPr>
                <w:rFonts w:eastAsia="Noto Sans"/>
                <w:bCs/>
                <w:color w:val="434343"/>
                <w:sz w:val="18"/>
                <w:szCs w:val="18"/>
              </w:rPr>
            </w:pPr>
          </w:p>
          <w:p w14:paraId="760A4AE9" w14:textId="77777777" w:rsidR="00B75AB7" w:rsidRDefault="00B75AB7" w:rsidP="00B75AB7">
            <w:pPr>
              <w:spacing w:line="225" w:lineRule="auto"/>
              <w:rPr>
                <w:rFonts w:eastAsia="Noto Sans"/>
                <w:bCs/>
                <w:color w:val="434343"/>
                <w:sz w:val="18"/>
                <w:szCs w:val="18"/>
              </w:rPr>
            </w:pPr>
          </w:p>
          <w:p w14:paraId="03E8D276" w14:textId="77777777" w:rsidR="00B75AB7" w:rsidRDefault="00B75AB7" w:rsidP="00B75AB7">
            <w:pPr>
              <w:spacing w:line="225" w:lineRule="auto"/>
              <w:rPr>
                <w:rFonts w:eastAsia="Noto Sans"/>
                <w:bCs/>
                <w:color w:val="434343"/>
                <w:sz w:val="18"/>
                <w:szCs w:val="18"/>
              </w:rPr>
            </w:pPr>
          </w:p>
          <w:p w14:paraId="2A306ED2" w14:textId="15DEACF2" w:rsidR="00B75AB7" w:rsidRPr="009C32A1" w:rsidRDefault="00B75AB7" w:rsidP="00B75AB7">
            <w:pPr>
              <w:spacing w:line="225" w:lineRule="auto"/>
              <w:rPr>
                <w:rFonts w:eastAsia="Noto Sans"/>
                <w:bCs/>
                <w:color w:val="434343"/>
                <w:sz w:val="18"/>
                <w:szCs w:val="18"/>
              </w:rPr>
            </w:pPr>
            <w:r>
              <w:rPr>
                <w:rFonts w:eastAsia="Noto Sans"/>
                <w:bCs/>
                <w:color w:val="434343"/>
                <w:sz w:val="18"/>
                <w:szCs w:val="18"/>
              </w:rPr>
              <w:t xml:space="preserve">Figure 4.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4220DC26"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2001633" w:rsidR="00B75AB7" w:rsidRPr="00B75AB7" w:rsidRDefault="00B75AB7">
            <w:pPr>
              <w:rPr>
                <w:rFonts w:eastAsia="Noto Sans"/>
                <w:b/>
                <w:color w:val="434343"/>
                <w:sz w:val="18"/>
                <w:szCs w:val="18"/>
              </w:rPr>
            </w:pPr>
            <w:r>
              <w:rPr>
                <w:rFonts w:eastAsia="Noto Sans"/>
                <w:color w:val="434343"/>
                <w:sz w:val="18"/>
                <w:szCs w:val="18"/>
              </w:rPr>
              <w:t xml:space="preserve">The vast majority of statistical tests were Students T-test.  Where other tests were required (primarily for STORM analysis) this was </w:t>
            </w:r>
            <w:proofErr w:type="spellStart"/>
            <w:proofErr w:type="gramStart"/>
            <w:r>
              <w:rPr>
                <w:rFonts w:eastAsia="Noto Sans"/>
                <w:color w:val="434343"/>
                <w:sz w:val="18"/>
                <w:szCs w:val="18"/>
              </w:rPr>
              <w:t>clear;y</w:t>
            </w:r>
            <w:proofErr w:type="spellEnd"/>
            <w:proofErr w:type="gramEnd"/>
            <w:r>
              <w:rPr>
                <w:rFonts w:eastAsia="Noto Sans"/>
                <w:color w:val="434343"/>
                <w:sz w:val="18"/>
                <w:szCs w:val="18"/>
              </w:rPr>
              <w:t xml:space="preserve"> described in the methods and legends.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608ECD" w:rsidR="00F102CC" w:rsidRPr="00B75AB7" w:rsidRDefault="00B75AB7">
            <w:pPr>
              <w:spacing w:line="225" w:lineRule="auto"/>
              <w:rPr>
                <w:rFonts w:eastAsia="Noto Sans"/>
                <w:bCs/>
                <w:color w:val="434343"/>
                <w:sz w:val="18"/>
                <w:szCs w:val="18"/>
              </w:rPr>
            </w:pPr>
            <w:r>
              <w:rPr>
                <w:rFonts w:eastAsia="Noto Sans"/>
                <w:bCs/>
                <w:color w:val="434343"/>
                <w:sz w:val="18"/>
                <w:szCs w:val="18"/>
              </w:rPr>
              <w:t>throughout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B1EC3" w14:textId="33D0AC4F" w:rsidR="00B75AB7" w:rsidRDefault="00B75AB7" w:rsidP="00B75AB7">
            <w:pPr>
              <w:pStyle w:val="p1"/>
            </w:pPr>
            <w:r>
              <w:rPr>
                <w:rFonts w:eastAsia="Noto Sans"/>
                <w:color w:val="434343"/>
              </w:rPr>
              <w:t>A data availability statement is included in the manuscript titled “</w:t>
            </w:r>
            <w:r>
              <w:t>Accession Numbers</w:t>
            </w:r>
            <w:r>
              <w:t xml:space="preserve">” on Page 21. </w:t>
            </w:r>
          </w:p>
          <w:p w14:paraId="01DE4884" w14:textId="6EAACACE" w:rsidR="00F102CC" w:rsidRPr="00B75AB7" w:rsidRDefault="00F102CC">
            <w:pPr>
              <w:rPr>
                <w:rFonts w:eastAsia="Noto San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4E9535" w:rsidR="00F102CC" w:rsidRPr="00B75AB7" w:rsidRDefault="00B75AB7">
            <w:pPr>
              <w:spacing w:line="225" w:lineRule="auto"/>
              <w:rPr>
                <w:rFonts w:eastAsia="Noto Sans"/>
                <w:bCs/>
                <w:color w:val="434343"/>
                <w:sz w:val="18"/>
                <w:szCs w:val="18"/>
              </w:rPr>
            </w:pPr>
            <w:r>
              <w:rPr>
                <w:rFonts w:eastAsia="Noto Sans"/>
                <w:bCs/>
                <w:color w:val="434343"/>
                <w:sz w:val="18"/>
                <w:szCs w:val="18"/>
              </w:rPr>
              <w:t>Page 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4FB840E0" w:rsidR="00F102CC" w:rsidRPr="00B75AB7" w:rsidRDefault="00B75AB7">
            <w:pPr>
              <w:rPr>
                <w:rFonts w:eastAsia="Noto Sans"/>
                <w:color w:val="434343"/>
                <w:sz w:val="18"/>
                <w:szCs w:val="18"/>
                <w:highlight w:val="white"/>
              </w:rPr>
            </w:pPr>
            <w:r>
              <w:rPr>
                <w:rFonts w:eastAsia="Noto Sans"/>
                <w:color w:val="434343"/>
                <w:sz w:val="18"/>
                <w:szCs w:val="18"/>
                <w:highlight w:val="white"/>
              </w:rPr>
              <w:t xml:space="preserve">This is provided in “Accession Numbers” section on Page 21.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A9DB9E6" w:rsidR="00F102CC" w:rsidRPr="00B75AB7" w:rsidRDefault="00B75AB7">
            <w:pPr>
              <w:spacing w:line="225" w:lineRule="auto"/>
              <w:rPr>
                <w:rFonts w:eastAsia="Noto Sans"/>
                <w:bCs/>
                <w:color w:val="434343"/>
                <w:sz w:val="18"/>
                <w:szCs w:val="18"/>
              </w:rPr>
            </w:pPr>
            <w:r>
              <w:rPr>
                <w:rFonts w:eastAsia="Noto Sans"/>
                <w:bCs/>
                <w:color w:val="434343"/>
                <w:sz w:val="18"/>
                <w:szCs w:val="18"/>
              </w:rPr>
              <w:t xml:space="preserve">Page 21.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2A923B6" w:rsidR="00F102CC" w:rsidRPr="00B75AB7" w:rsidRDefault="00B75AB7">
            <w:pPr>
              <w:rPr>
                <w:rFonts w:eastAsia="Noto Sans"/>
                <w:color w:val="434343"/>
                <w:sz w:val="18"/>
                <w:szCs w:val="18"/>
                <w:highlight w:val="white"/>
              </w:rPr>
            </w:pPr>
            <w:r>
              <w:rPr>
                <w:rFonts w:eastAsia="Noto Sans"/>
                <w:color w:val="434343"/>
                <w:sz w:val="18"/>
                <w:szCs w:val="18"/>
                <w:highlight w:val="white"/>
              </w:rPr>
              <w:t xml:space="preserve">This has been included in both the methods section and on Page 43/44 in Tables 3 and 4.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CBDE99" w:rsidR="00F102CC" w:rsidRPr="00B75AB7" w:rsidRDefault="00B75AB7">
            <w:pPr>
              <w:spacing w:line="225" w:lineRule="auto"/>
              <w:rPr>
                <w:rFonts w:eastAsia="Noto Sans"/>
                <w:bCs/>
                <w:color w:val="434343"/>
                <w:sz w:val="18"/>
                <w:szCs w:val="18"/>
              </w:rPr>
            </w:pPr>
            <w:r>
              <w:rPr>
                <w:rFonts w:eastAsia="Noto Sans"/>
                <w:bCs/>
                <w:color w:val="434343"/>
                <w:sz w:val="18"/>
                <w:szCs w:val="18"/>
              </w:rPr>
              <w:t>Page 43/44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436ECB11" w:rsidR="00F102CC" w:rsidRPr="00B75AB7" w:rsidRDefault="00B75AB7">
            <w:pPr>
              <w:rPr>
                <w:rFonts w:eastAsia="Noto Sans"/>
                <w:color w:val="434343"/>
                <w:sz w:val="18"/>
                <w:szCs w:val="18"/>
              </w:rPr>
            </w:pPr>
            <w:r>
              <w:rPr>
                <w:rFonts w:eastAsia="Noto Sans"/>
                <w:color w:val="434343"/>
                <w:sz w:val="18"/>
                <w:szCs w:val="18"/>
              </w:rPr>
              <w:lastRenderedPageBreak/>
              <w:t xml:space="preserve">All code used for analysis is freely available and indicated in the relevant methods sections.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7705D1" w:rsidR="00F102CC" w:rsidRPr="00044F54" w:rsidRDefault="00044F54">
            <w:pPr>
              <w:spacing w:line="225" w:lineRule="auto"/>
              <w:rPr>
                <w:rFonts w:eastAsia="Noto Sans"/>
                <w:bCs/>
                <w:color w:val="434343"/>
                <w:sz w:val="18"/>
                <w:szCs w:val="18"/>
              </w:rPr>
            </w:pPr>
            <w:r>
              <w:rPr>
                <w:rFonts w:eastAsia="Noto Sans"/>
                <w:bCs/>
                <w:color w:val="434343"/>
                <w:sz w:val="18"/>
                <w:szCs w:val="18"/>
              </w:rPr>
              <w:t>See methods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2710D8" w:rsidR="00F102CC" w:rsidRPr="00044F54" w:rsidRDefault="00044F54">
            <w:pPr>
              <w:spacing w:line="225" w:lineRule="auto"/>
              <w:rPr>
                <w:rFonts w:eastAsia="Noto Sans"/>
                <w:bCs/>
                <w:color w:val="434343"/>
                <w:sz w:val="18"/>
                <w:szCs w:val="18"/>
              </w:rPr>
            </w:pPr>
            <w:r>
              <w:rPr>
                <w:rFonts w:eastAsia="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BE1A38" w:rsidR="00F102CC" w:rsidRPr="00044F54" w:rsidRDefault="00044F54">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4009176" w:rsidR="00F102CC" w:rsidRPr="00044F54" w:rsidRDefault="00044F54">
            <w:pPr>
              <w:spacing w:line="225" w:lineRule="auto"/>
              <w:rPr>
                <w:rFonts w:eastAsia="Noto Sans"/>
                <w:bCs/>
                <w:color w:val="434343"/>
                <w:sz w:val="18"/>
                <w:szCs w:val="18"/>
              </w:rPr>
            </w:pPr>
            <w:r>
              <w:rPr>
                <w:rFonts w:eastAsia="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218C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3">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4"/>
      <w:footerReference w:type="default" r:id="rId15"/>
      <w:headerReference w:type="first" r:id="rId1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774E8" w14:textId="77777777" w:rsidR="009218C6" w:rsidRDefault="009218C6">
      <w:r>
        <w:separator/>
      </w:r>
    </w:p>
  </w:endnote>
  <w:endnote w:type="continuationSeparator" w:id="0">
    <w:p w14:paraId="68A1347B" w14:textId="77777777" w:rsidR="009218C6" w:rsidRDefault="0092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Noto Sans">
    <w:charset w:val="00"/>
    <w:family w:val="auto"/>
    <w:pitch w:val="variable"/>
    <w:sig w:usb0="00000243" w:usb1="02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44F54">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AD033" w14:textId="77777777" w:rsidR="009218C6" w:rsidRDefault="009218C6">
      <w:r>
        <w:separator/>
      </w:r>
    </w:p>
  </w:footnote>
  <w:footnote w:type="continuationSeparator" w:id="0">
    <w:p w14:paraId="1A1C4E86" w14:textId="77777777" w:rsidR="009218C6" w:rsidRDefault="009218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44F54"/>
    <w:rsid w:val="001B3BCC"/>
    <w:rsid w:val="002209A8"/>
    <w:rsid w:val="003D5AF6"/>
    <w:rsid w:val="00427975"/>
    <w:rsid w:val="004E2C31"/>
    <w:rsid w:val="004E70CF"/>
    <w:rsid w:val="005B0259"/>
    <w:rsid w:val="007054B6"/>
    <w:rsid w:val="009218C6"/>
    <w:rsid w:val="009C32A1"/>
    <w:rsid w:val="009C7B26"/>
    <w:rsid w:val="00A11E52"/>
    <w:rsid w:val="00A8392D"/>
    <w:rsid w:val="00A91319"/>
    <w:rsid w:val="00B75AB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1">
    <w:name w:val="p1"/>
    <w:basedOn w:val="Normal"/>
    <w:rsid w:val="00A91319"/>
    <w:pPr>
      <w:widowControl/>
    </w:pPr>
    <w:rPr>
      <w:rFonts w:ascii="Helvetica" w:hAnsi="Helvetica"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1975">
      <w:bodyDiv w:val="1"/>
      <w:marLeft w:val="0"/>
      <w:marRight w:val="0"/>
      <w:marTop w:val="0"/>
      <w:marBottom w:val="0"/>
      <w:divBdr>
        <w:top w:val="none" w:sz="0" w:space="0" w:color="auto"/>
        <w:left w:val="none" w:sz="0" w:space="0" w:color="auto"/>
        <w:bottom w:val="none" w:sz="0" w:space="0" w:color="auto"/>
        <w:right w:val="none" w:sz="0" w:space="0" w:color="auto"/>
      </w:divBdr>
    </w:div>
    <w:div w:id="82590190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doi.org/10.7554/eLife.48175"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 Id="rId9" Type="http://schemas.openxmlformats.org/officeDocument/2006/relationships/hyperlink" Target="http://biosharing.org/" TargetMode="External"/><Relationship Id="rId10" Type="http://schemas.openxmlformats.org/officeDocument/2006/relationships/hyperlink" Target="http://www.plosbiology.org/article/info:doi/10.1371/journal.pbio.10004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1495</Words>
  <Characters>8528</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Hadjur, Suzana</cp:lastModifiedBy>
  <cp:revision>2</cp:revision>
  <dcterms:created xsi:type="dcterms:W3CDTF">2022-04-16T11:38:00Z</dcterms:created>
  <dcterms:modified xsi:type="dcterms:W3CDTF">2022-04-16T11:38:00Z</dcterms:modified>
</cp:coreProperties>
</file>