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F4BD6">
        <w:fldChar w:fldCharType="begin"/>
      </w:r>
      <w:r w:rsidR="002F4BD6">
        <w:instrText xml:space="preserve"> HYPERLINK "https://biosharing.org/" \t "_blank" </w:instrText>
      </w:r>
      <w:r w:rsidR="002F4BD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F4BD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29D45F9" w14:textId="3E802FFD" w:rsidR="00FB5FA4" w:rsidRDefault="00FB5FA4" w:rsidP="00FB5F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was determined based on the similar experimental approaches performed previously. </w:t>
      </w:r>
      <w:r w:rsidR="00B6546D">
        <w:rPr>
          <w:rFonts w:asciiTheme="minorHAnsi" w:hAnsiTheme="minorHAnsi"/>
        </w:rPr>
        <w:t>Thus,</w:t>
      </w:r>
      <w:r w:rsidR="00421157">
        <w:rPr>
          <w:rFonts w:asciiTheme="minorHAnsi" w:hAnsiTheme="minorHAnsi"/>
        </w:rPr>
        <w:t xml:space="preserve"> n</w:t>
      </w:r>
      <w:r>
        <w:rPr>
          <w:rFonts w:asciiTheme="minorHAnsi" w:hAnsiTheme="minorHAnsi"/>
        </w:rPr>
        <w:t xml:space="preserve">o explicit power analysis was performed in this study. All details related to sample sizes are explained in the methods section.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9383433" w14:textId="77777777" w:rsidR="00B6546D" w:rsidRDefault="00FB5FA4" w:rsidP="00FB5F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Replication information is included in the figures and/or legends with a few additional numbers provided in the results section when not included in figures.</w:t>
      </w:r>
    </w:p>
    <w:p w14:paraId="6BF506CF" w14:textId="074E5C3D" w:rsidR="00FB5FA4" w:rsidRPr="00125190" w:rsidRDefault="00B6546D" w:rsidP="00FB5F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the study is based on computational modelling, yielding results devoid of ambiguities, most results depict single experiments.</w:t>
      </w:r>
      <w:r w:rsidR="00FB5FA4">
        <w:rPr>
          <w:rFonts w:asciiTheme="minorHAnsi" w:hAnsiTheme="minorHAnsi"/>
        </w:rPr>
        <w:t xml:space="preserve"> No outliers were </w:t>
      </w:r>
      <w:r>
        <w:rPr>
          <w:rFonts w:asciiTheme="minorHAnsi" w:hAnsiTheme="minorHAnsi"/>
        </w:rPr>
        <w:t>encountered,</w:t>
      </w:r>
      <w:r w:rsidR="00FB5FA4">
        <w:rPr>
          <w:rFonts w:asciiTheme="minorHAnsi" w:hAnsiTheme="minorHAnsi"/>
        </w:rPr>
        <w:t xml:space="preserve"> and all data were included in the analysis.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72B6246" w14:textId="77777777" w:rsidR="00B6546D" w:rsidRPr="00505C51" w:rsidRDefault="00B6546D" w:rsidP="00B6546D">
      <w:pPr>
        <w:framePr w:w="8731" w:h="1088" w:hSpace="180" w:wrap="around" w:vAnchor="text" w:hAnchor="page" w:x="1546" w:y="18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precision, and distributions are depicted in all graphs from measurements. Statistical methods and significance are listed next to all p-values (in Figure Legends and Results). Data are reported as mean +/- SEM and stated so in the Figure Legends and Methods.</w:t>
      </w:r>
    </w:p>
    <w:p w14:paraId="6665E32E" w14:textId="77777777" w:rsidR="00B6546D" w:rsidRPr="00505C51" w:rsidRDefault="00B6546D" w:rsidP="00B6546D">
      <w:pPr>
        <w:framePr w:w="8731" w:h="1088" w:hSpace="180" w:wrap="around" w:vAnchor="text" w:hAnchor="page" w:x="1546" w:y="18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A0FF2C1" w:rsidR="00FD4937" w:rsidRPr="00F23B7B" w:rsidRDefault="00AD4D4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F23B7B">
        <w:rPr>
          <w:rFonts w:asciiTheme="minorHAnsi" w:hAnsiTheme="minorHAnsi"/>
        </w:rPr>
        <w:t xml:space="preserve">Samples were allocated into experimental groups based </w:t>
      </w:r>
      <w:r w:rsidR="00CE19C0" w:rsidRPr="00F23B7B">
        <w:rPr>
          <w:rFonts w:asciiTheme="minorHAnsi" w:hAnsiTheme="minorHAnsi"/>
        </w:rPr>
        <w:t xml:space="preserve">on </w:t>
      </w:r>
      <w:r w:rsidR="00B6546D" w:rsidRPr="00F23B7B">
        <w:rPr>
          <w:rFonts w:asciiTheme="minorHAnsi" w:hAnsiTheme="minorHAnsi"/>
        </w:rPr>
        <w:t>modelling environment used for data generation or the neural net architecture that was employed</w:t>
      </w:r>
      <w:r w:rsidRPr="00F23B7B">
        <w:rPr>
          <w:rFonts w:asciiTheme="minorHAnsi" w:hAnsiTheme="minorHAnsi"/>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664FAEB" w14:textId="2ED1ED9F" w:rsidR="00F23B7B" w:rsidRPr="00F23B7B" w:rsidRDefault="00F23B7B" w:rsidP="00F23B7B">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spacing w:afterLines="160" w:after="384"/>
        <w:contextualSpacing/>
        <w:jc w:val="both"/>
        <w:rPr>
          <w:rFonts w:asciiTheme="minorHAnsi" w:hAnsiTheme="minorHAnsi" w:cstheme="minorHAnsi"/>
        </w:rPr>
      </w:pPr>
      <w:r w:rsidRPr="00F23B7B">
        <w:rPr>
          <w:rFonts w:asciiTheme="minorHAnsi" w:hAnsiTheme="minorHAnsi" w:cstheme="minorHAnsi"/>
        </w:rPr>
        <w:t>All code used for simulating single and multicompartmental NEURON models, ANN benchmarking, ANN representations, and the layer 5 microcircuit are available on GitHub (</w:t>
      </w:r>
      <w:hyperlink r:id="rId11" w:history="1">
        <w:r w:rsidRPr="00F23B7B">
          <w:rPr>
            <w:rStyle w:val="Hyperlink"/>
            <w:rFonts w:asciiTheme="minorHAnsi" w:hAnsiTheme="minorHAnsi" w:cstheme="minorHAnsi"/>
          </w:rPr>
          <w:t>https://github.com/ViktorJOlah/Neuro_ANN</w:t>
        </w:r>
      </w:hyperlink>
      <w:r w:rsidRPr="00F23B7B">
        <w:rPr>
          <w:rFonts w:asciiTheme="minorHAnsi" w:hAnsiTheme="minorHAnsi" w:cstheme="minorHAnsi"/>
        </w:rPr>
        <w:t xml:space="preserve">) </w:t>
      </w:r>
      <w:r w:rsidRPr="00F23B7B">
        <w:rPr>
          <w:rFonts w:asciiTheme="minorHAnsi" w:hAnsiTheme="minorHAnsi" w:cstheme="minorHAnsi"/>
        </w:rPr>
        <w:fldChar w:fldCharType="begin"/>
      </w:r>
      <w:r w:rsidRPr="00F23B7B">
        <w:rPr>
          <w:rFonts w:asciiTheme="minorHAnsi" w:hAnsiTheme="minorHAnsi" w:cstheme="minorHAnsi"/>
        </w:rPr>
        <w:instrText xml:space="preserve"> ADDIN EN.CITE &lt;EndNote&gt;&lt;Cite&gt;&lt;Author&gt;Olah&lt;/Author&gt;&lt;Year&gt;2022&lt;/Year&gt;&lt;RecNum&gt;91&lt;/RecNum&gt;&lt;DisplayText&gt;(Olah 2022)&lt;/DisplayText&gt;&lt;record&gt;&lt;rec-number&gt;91&lt;/rec-number&gt;&lt;foreign-keys&gt;&lt;key app="EN" db-id="9wxz0d2spffpz5epsfupx9x6efd9rdtzxfv9" timestamp="1663691727"&gt;91&lt;/key&gt;&lt;/foreign-keys&gt;&lt;ref-type name="Journal Article"&gt;17&lt;/ref-type&gt;&lt;contributors&gt;&lt;authors&gt;&lt;author&gt;Viktor Janos Olah&lt;/author&gt;&lt;/authors&gt;&lt;/contributors&gt;&lt;titles&gt;&lt;title&gt;Neuro_ANN&lt;/title&gt;&lt;secondary-title&gt;GitHub&lt;/secondary-title&gt;&lt;/titles&gt;&lt;periodical&gt;&lt;full-title&gt;GitHub&lt;/full-title&gt;&lt;/periodical&gt;&lt;volume&gt;https://github.com/ViktorJOlah/Neuro_ANN&lt;/volume&gt;&lt;number&gt;5261694&lt;/number&gt;&lt;dates&gt;&lt;year&gt;2022&lt;/year&gt;&lt;/dates&gt;&lt;urls&gt;&lt;/urls&gt;&lt;/record&gt;&lt;/Cite&gt;&lt;/EndNote&gt;</w:instrText>
      </w:r>
      <w:r w:rsidRPr="00F23B7B">
        <w:rPr>
          <w:rFonts w:asciiTheme="minorHAnsi" w:hAnsiTheme="minorHAnsi" w:cstheme="minorHAnsi"/>
        </w:rPr>
        <w:fldChar w:fldCharType="separate"/>
      </w:r>
      <w:r w:rsidRPr="00F23B7B">
        <w:rPr>
          <w:rFonts w:asciiTheme="minorHAnsi" w:hAnsiTheme="minorHAnsi" w:cstheme="minorHAnsi"/>
          <w:noProof/>
        </w:rPr>
        <w:t>(see github reference Olah 2022</w:t>
      </w:r>
      <w:r>
        <w:rPr>
          <w:rFonts w:asciiTheme="minorHAnsi" w:hAnsiTheme="minorHAnsi" w:cstheme="minorHAnsi"/>
          <w:noProof/>
        </w:rPr>
        <w:t xml:space="preserve"> in the main text</w:t>
      </w:r>
      <w:r w:rsidRPr="00F23B7B">
        <w:rPr>
          <w:rFonts w:asciiTheme="minorHAnsi" w:hAnsiTheme="minorHAnsi" w:cstheme="minorHAnsi"/>
          <w:noProof/>
        </w:rPr>
        <w:t>)</w:t>
      </w:r>
      <w:r w:rsidRPr="00F23B7B">
        <w:rPr>
          <w:rFonts w:asciiTheme="minorHAnsi" w:hAnsiTheme="minorHAnsi" w:cstheme="minorHAnsi"/>
        </w:rPr>
        <w:fldChar w:fldCharType="end"/>
      </w:r>
      <w:r w:rsidRPr="00F23B7B">
        <w:rPr>
          <w:rFonts w:asciiTheme="minorHAnsi" w:hAnsiTheme="minorHAnsi" w:cstheme="minorHAnsi"/>
        </w:rPr>
        <w:t xml:space="preserve"> and Dryad (</w:t>
      </w:r>
      <w:r w:rsidRPr="00F23B7B">
        <w:rPr>
          <w:rFonts w:asciiTheme="minorHAnsi" w:hAnsiTheme="minorHAnsi" w:cstheme="minorHAnsi"/>
          <w:color w:val="000000"/>
          <w:shd w:val="clear" w:color="auto" w:fill="FFFFFF"/>
        </w:rPr>
        <w:t>doi:10.5061/dryad.0cfxpnw60)</w:t>
      </w:r>
      <w:r w:rsidRPr="00F23B7B">
        <w:rPr>
          <w:rFonts w:asciiTheme="minorHAnsi" w:hAnsiTheme="minorHAnsi" w:cstheme="minorHAnsi"/>
        </w:rPr>
        <w:t>. To adhere with eLife data availability policies, we also uploaded all data points displayed in the text and figures, on Dryad (</w:t>
      </w:r>
      <w:r w:rsidRPr="00F23B7B">
        <w:rPr>
          <w:rFonts w:asciiTheme="minorHAnsi" w:hAnsiTheme="minorHAnsi" w:cstheme="minorHAnsi"/>
          <w:color w:val="000000"/>
          <w:shd w:val="clear" w:color="auto" w:fill="FFFFFF"/>
        </w:rPr>
        <w:t>doi:10.5061/dryad.0cfxpnw60)</w:t>
      </w:r>
      <w:r w:rsidRPr="00F23B7B">
        <w:rPr>
          <w:rFonts w:asciiTheme="minorHAnsi" w:hAnsiTheme="minorHAnsi" w:cstheme="minorHAnsi"/>
        </w:rPr>
        <w:t xml:space="preserve"> in compliance with FAIR (Findable, Accessible, Interoperable, Reusable) principles.</w:t>
      </w:r>
      <w:bookmarkStart w:id="1" w:name="_GoBack"/>
      <w:bookmarkEnd w:id="1"/>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5BF2E" w14:textId="77777777" w:rsidR="002F4BD6" w:rsidRDefault="002F4BD6">
      <w:r>
        <w:separator/>
      </w:r>
    </w:p>
  </w:endnote>
  <w:endnote w:type="continuationSeparator" w:id="0">
    <w:p w14:paraId="023B8236" w14:textId="77777777" w:rsidR="002F4BD6" w:rsidRDefault="002F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56DA" w14:textId="77777777" w:rsidR="002F4BD6" w:rsidRDefault="002F4BD6">
      <w:r>
        <w:separator/>
      </w:r>
    </w:p>
  </w:footnote>
  <w:footnote w:type="continuationSeparator" w:id="0">
    <w:p w14:paraId="7D6F75DF" w14:textId="77777777" w:rsidR="002F4BD6" w:rsidRDefault="002F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3NDczNTUztjAwNzZT0lEKTi0uzszPAykwqgUAol6f+CwAAAA="/>
  </w:docVars>
  <w:rsids>
    <w:rsidRoot w:val="00BE5736"/>
    <w:rsid w:val="00044AE7"/>
    <w:rsid w:val="002F4BD6"/>
    <w:rsid w:val="00332DC6"/>
    <w:rsid w:val="00364045"/>
    <w:rsid w:val="00421157"/>
    <w:rsid w:val="00574FAD"/>
    <w:rsid w:val="0084681F"/>
    <w:rsid w:val="008528BC"/>
    <w:rsid w:val="00A0248A"/>
    <w:rsid w:val="00AD4D47"/>
    <w:rsid w:val="00B6546D"/>
    <w:rsid w:val="00BE5736"/>
    <w:rsid w:val="00C34CCD"/>
    <w:rsid w:val="00CE19C0"/>
    <w:rsid w:val="00F23B7B"/>
    <w:rsid w:val="00FB5FA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ViktorJOlah/Neuro_AN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Rowan, Matt</cp:lastModifiedBy>
  <cp:revision>13</cp:revision>
  <dcterms:created xsi:type="dcterms:W3CDTF">2021-11-18T14:23:00Z</dcterms:created>
  <dcterms:modified xsi:type="dcterms:W3CDTF">2022-09-20T16:53:00Z</dcterms:modified>
</cp:coreProperties>
</file>