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header+xml" PartName="/word/header2.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HYPERLINK "https://osf.io/xfpn4/" </w:instrText>
      </w:r>
      <w:r>
        <w:fldChar w:fldCharType="separate"/>
      </w:r>
      <w:r>
        <w:rPr>
          <w:rFonts w:ascii="Noto Sans" w:hAnsi="Noto Sans" w:eastAsia="Noto Sans" w:cs="Noto Sans"/>
          <w:color w:val="1155CC"/>
          <w:sz w:val="20"/>
          <w:szCs w:val="20"/>
          <w:u w:val="single"/>
        </w:rPr>
        <w:t>MDAR framework</w:t>
      </w:r>
      <w: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HYPERLINK "http://www.equator-network.org/" </w:instrText>
      </w:r>
      <w:r>
        <w:fldChar w:fldCharType="separate"/>
      </w:r>
      <w:r>
        <w:rPr>
          <w:rFonts w:ascii="Noto Sans" w:hAnsi="Noto Sans" w:eastAsia="Noto Sans" w:cs="Noto Sans"/>
          <w:color w:val="1155CC"/>
          <w:sz w:val="20"/>
          <w:szCs w:val="20"/>
          <w:u w:val="single"/>
        </w:rPr>
        <w:t>EQUATOR Network</w:t>
      </w:r>
      <w: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HYPERLINK "http://www.plosbiology.org/article/info:doi/10.1371/journal.pbio.1000412" </w:instrText>
      </w:r>
      <w:r>
        <w:fldChar w:fldCharType="separate"/>
      </w:r>
      <w:r>
        <w:rPr>
          <w:rFonts w:ascii="Noto Sans" w:hAnsi="Noto Sans" w:eastAsia="Noto Sans" w:cs="Noto Sans"/>
          <w:color w:val="1155CC"/>
          <w:sz w:val="20"/>
          <w:szCs w:val="20"/>
          <w:u w:val="single"/>
        </w:rPr>
        <w:t>ARRIVE Guidelines</w:t>
      </w:r>
      <w:r>
        <w:fldChar w:fldCharType="end"/>
      </w:r>
      <w:r>
        <w:rPr>
          <w:rFonts w:ascii="Noto Sans" w:hAnsi="Noto Sans" w:eastAsia="Noto Sans" w:cs="Noto Sans"/>
          <w:sz w:val="20"/>
          <w:szCs w:val="20"/>
        </w:rPr>
        <w:t xml:space="preserve"> and the </w:t>
      </w:r>
      <w:r>
        <w:fldChar w:fldCharType="begin"/>
      </w:r>
      <w:r>
        <w:instrText xml:space="preserve">HYPERLINK "https://doi.org/10.1038/d41586-020-01751-5" </w:instrText>
      </w:r>
      <w:r>
        <w:fldChar w:fldCharType="separate"/>
      </w:r>
      <w:r>
        <w:rPr>
          <w:rFonts w:ascii="Noto Sans" w:hAnsi="Noto Sans" w:eastAsia="Noto Sans" w:cs="Noto Sans"/>
          <w:color w:val="1155CC"/>
          <w:sz w:val="20"/>
          <w:szCs w:val="20"/>
          <w:u w:val="single"/>
        </w:rPr>
        <w:t>STRANGE Framework</w:t>
      </w:r>
      <w: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HYPERLINK "https://reviewer.elifesciences.org/author-guide/journal-policies" </w:instrText>
      </w:r>
      <w:r>
        <w:fldChar w:fldCharType="separate"/>
      </w:r>
      <w:r>
        <w:rPr>
          <w:rFonts w:ascii="Noto Sans" w:hAnsi="Noto Sans" w:eastAsia="Noto Sans" w:cs="Noto Sans"/>
          <w:color w:val="1155CC"/>
          <w:sz w:val="20"/>
          <w:szCs w:val="20"/>
          <w:u w:val="single"/>
        </w:rPr>
        <w:t>Journal Policies</w:t>
      </w:r>
      <w: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20" w:type="dxa"/>
        <w:tblInd w:w="0" w:type="dxa"/>
        <w:tblLayout w:type="fixed"/>
        <w:tblCellMar>
          <w:top w:w="100" w:type="dxa"/>
          <w:left w:w="100" w:type="dxa"/>
          <w:bottom w:w="100" w:type="dxa"/>
          <w:right w:w="100" w:type="dxa"/>
        </w:tblCellMar>
      </w:tblPr>
      <w:tblGrid>
        <w:gridCol w:w="5550"/>
        <w:gridCol w:w="3075"/>
        <w:gridCol w:w="1095"/>
      </w:tblGrid>
      <w:tr>
        <w:tblPrEx>
          <w:tblLayout w:type="fixed"/>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vAlign w:val="top"/>
          </w:tcPr>
          <w:p>
            <w:pPr>
              <w:autoSpaceDE w:val="0"/>
              <w:autoSpaceDN w:val="0"/>
              <w:adjustRightInd w:val="0"/>
              <w:jc w:val="both"/>
              <w:rPr>
                <w:rFonts w:hint="eastAsia" w:ascii="Noto Sans" w:hAnsi="Noto Sans" w:eastAsia="宋体" w:cs="Noto Sans"/>
                <w:bCs/>
                <w:color w:val="434343"/>
                <w:sz w:val="18"/>
                <w:szCs w:val="18"/>
                <w:lang w:val="en-US" w:eastAsia="zh-CN"/>
              </w:rPr>
            </w:pPr>
            <w:r>
              <w:rPr>
                <w:rFonts w:ascii="Times New Roman" w:hAnsi="Times New Roman" w:cs="Times New Roman"/>
                <w:b w:val="0"/>
                <w:bCs w:val="0"/>
                <w:color w:val="131413"/>
              </w:rPr>
              <w:t>Methods</w:t>
            </w:r>
            <w:r>
              <w:rPr>
                <w:rFonts w:hint="eastAsia" w:ascii="Times New Roman" w:hAnsi="Times New Roman" w:eastAsia="宋体" w:cs="Times New Roman"/>
                <w:b w:val="0"/>
                <w:bCs w:val="0"/>
                <w:color w:val="131413"/>
                <w:lang w:val="en-US" w:eastAsia="zh-CN"/>
              </w:rPr>
              <w:t xml:space="preserve"> section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vAlign w:val="top"/>
          </w:tcPr>
          <w:p>
            <w:pPr>
              <w:rPr>
                <w:rFonts w:ascii="Noto Sans" w:hAnsi="Noto Sans" w:eastAsia="Noto Sans" w:cs="Noto Sans"/>
                <w:bCs/>
                <w:color w:val="434343"/>
                <w:sz w:val="18"/>
                <w:szCs w:val="18"/>
              </w:rPr>
            </w:pPr>
          </w:p>
        </w:tc>
      </w:tr>
      <w:tr>
        <w:tblPrEx>
          <w:tblLayout w:type="fixed"/>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vAlign w:val="top"/>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vAlign w:val="top"/>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HYPERLINK "https://scicrunch.org/resources" </w:instrText>
            </w:r>
            <w:r>
              <w:fldChar w:fldCharType="separate"/>
            </w:r>
            <w:r>
              <w:rPr>
                <w:rFonts w:ascii="Noto Sans" w:hAnsi="Noto Sans" w:eastAsia="Noto Sans" w:cs="Noto Sans"/>
                <w:color w:val="434343"/>
                <w:sz w:val="18"/>
                <w:szCs w:val="18"/>
              </w:rPr>
              <w:t xml:space="preserve"> </w:t>
            </w:r>
            <w:r>
              <w:fldChar w:fldCharType="end"/>
            </w:r>
            <w:r>
              <w:fldChar w:fldCharType="begin"/>
            </w:r>
            <w:r>
              <w:instrText xml:space="preserve">HYPERLINK "https://scicrunch.org/resources" </w:instrText>
            </w:r>
            <w:r>
              <w:fldChar w:fldCharType="separate"/>
            </w:r>
            <w:r>
              <w:rPr>
                <w:rFonts w:ascii="Noto Sans" w:hAnsi="Noto Sans" w:eastAsia="Noto Sans" w:cs="Noto Sans"/>
                <w:color w:val="1155CC"/>
                <w:sz w:val="18"/>
                <w:szCs w:val="18"/>
                <w:u w:val="single"/>
              </w:rPr>
              <w:t>RRID</w:t>
            </w:r>
            <w: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vAlign w:val="top"/>
          </w:tcPr>
          <w:p>
            <w:pPr>
              <w:rPr>
                <w:rFonts w:hint="eastAsia" w:ascii="Noto Sans" w:hAnsi="Noto Sans" w:eastAsia="宋体" w:cs="Noto Sans"/>
                <w:bCs/>
                <w:color w:val="434343"/>
                <w:sz w:val="18"/>
                <w:szCs w:val="18"/>
                <w:lang w:eastAsia="zh-CN"/>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vAlign w:val="top"/>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vAlign w:val="top"/>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vAlign w:val="top"/>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vAlign w:val="top"/>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Layout w:type="fixed"/>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vAlign w:val="top"/>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vAlign w:val="top"/>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vAlign w:val="top"/>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vAlign w:val="top"/>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vAlign w:val="top"/>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vAlign w:val="top"/>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hint="eastAsia" w:ascii="Noto Sans" w:hAnsi="Noto Sans" w:eastAsia="宋体" w:cs="Noto Sans"/>
                <w:bCs/>
                <w:color w:val="434343"/>
                <w:sz w:val="18"/>
                <w:szCs w:val="18"/>
                <w:lang w:eastAsia="zh-CN"/>
              </w:rPr>
              <w:t>√</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90" w:type="dxa"/>
        <w:tblInd w:w="0" w:type="dxa"/>
        <w:tblLayout w:type="fixed"/>
        <w:tblCellMar>
          <w:top w:w="100" w:type="dxa"/>
          <w:left w:w="100" w:type="dxa"/>
          <w:bottom w:w="100" w:type="dxa"/>
          <w:right w:w="100" w:type="dxa"/>
        </w:tblCellMar>
      </w:tblPr>
      <w:tblGrid>
        <w:gridCol w:w="5595"/>
        <w:gridCol w:w="3105"/>
        <w:gridCol w:w="990"/>
      </w:tblGrid>
      <w:tr>
        <w:tblPrEx>
          <w:tblLayout w:type="fixed"/>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Layout w:type="fixed"/>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ascii="Times New Roman" w:hAnsi="Times New Roman" w:cs="Times New Roman"/>
                <w:b w:val="0"/>
                <w:bCs w:val="0"/>
                <w:color w:val="131413"/>
              </w:rPr>
              <w:t>Methods</w:t>
            </w:r>
            <w:r>
              <w:rPr>
                <w:rFonts w:hint="eastAsia" w:ascii="Times New Roman" w:hAnsi="Times New Roman" w:eastAsia="宋体" w:cs="Times New Roman"/>
                <w:b w:val="0"/>
                <w:bCs w:val="0"/>
                <w:color w:val="131413"/>
                <w:lang w:val="en-US" w:eastAsia="zh-CN"/>
              </w:rPr>
              <w:t xml:space="preserve"> section</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r>
      <w:tr>
        <w:tblPrEx>
          <w:tblLayout w:type="fixed"/>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ascii="Times New Roman" w:hAnsi="Times New Roman" w:cs="Times New Roman"/>
                <w:b w:val="0"/>
                <w:bCs w:val="0"/>
                <w:color w:val="131413"/>
              </w:rPr>
              <w:t>Methods</w:t>
            </w:r>
            <w:r>
              <w:rPr>
                <w:rFonts w:hint="eastAsia" w:ascii="Times New Roman" w:hAnsi="Times New Roman" w:eastAsia="宋体" w:cs="Times New Roman"/>
                <w:b w:val="0"/>
                <w:bCs w:val="0"/>
                <w:color w:val="131413"/>
                <w:lang w:val="en-US" w:eastAsia="zh-CN"/>
              </w:rPr>
              <w:t xml:space="preserve"> section</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r>
      <w:tr>
        <w:tblPrEx>
          <w:tblLayout w:type="fixed"/>
          <w:tblCellMar>
            <w:top w:w="100" w:type="dxa"/>
            <w:left w:w="100" w:type="dxa"/>
            <w:bottom w:w="100" w:type="dxa"/>
            <w:right w:w="100" w:type="dxa"/>
          </w:tblCellMar>
        </w:tblPrEx>
        <w:trPr>
          <w:trHeight w:val="425" w:hRule="atLeast"/>
        </w:trPr>
        <w:tc>
          <w:tcPr>
            <w:tcW w:w="5595" w:type="dxa"/>
            <w:tcBorders>
              <w:top w:val="nil"/>
              <w:left w:val="nil"/>
              <w:bottom w:val="nil"/>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vAlign w:val="top"/>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vAlign w:val="top"/>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8"/>
        <w:tblW w:w="9705" w:type="dxa"/>
        <w:tblInd w:w="0" w:type="dxa"/>
        <w:tblLayout w:type="fixed"/>
        <w:tblCellMar>
          <w:top w:w="100" w:type="dxa"/>
          <w:left w:w="100" w:type="dxa"/>
          <w:bottom w:w="100" w:type="dxa"/>
          <w:right w:w="100" w:type="dxa"/>
        </w:tblCellMar>
      </w:tblPr>
      <w:tblGrid>
        <w:gridCol w:w="5565"/>
        <w:gridCol w:w="3165"/>
        <w:gridCol w:w="975"/>
      </w:tblGrid>
      <w:tr>
        <w:tblPrEx>
          <w:tblLayout w:type="fixed"/>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wordWrap/>
              <w:autoSpaceDE w:val="0"/>
              <w:autoSpaceDN w:val="0"/>
              <w:adjustRightInd w:val="0"/>
              <w:snapToGrid/>
              <w:spacing w:line="360" w:lineRule="auto"/>
              <w:ind w:left="0" w:leftChars="0" w:right="0"/>
              <w:jc w:val="left"/>
              <w:textAlignment w:val="auto"/>
              <w:outlineLvl w:val="9"/>
              <w:rPr>
                <w:rFonts w:ascii="Noto Sans" w:hAnsi="Noto Sans" w:eastAsia="Noto Sans" w:cs="Noto Sans"/>
                <w:bCs/>
                <w:color w:val="434343"/>
                <w:sz w:val="18"/>
                <w:szCs w:val="18"/>
              </w:rPr>
            </w:pPr>
            <w:r>
              <w:rPr>
                <w:rFonts w:hint="default" w:ascii="Times New Roman" w:hAnsi="Times New Roman" w:eastAsia="Helvetica" w:cs="Times New Roman"/>
                <w:b w:val="0"/>
                <w:bCs w:val="0"/>
                <w:i w:val="0"/>
                <w:caps w:val="0"/>
                <w:color w:val="auto"/>
                <w:spacing w:val="0"/>
                <w:sz w:val="24"/>
                <w:szCs w:val="24"/>
              </w:rPr>
              <w:t>Declarations</w:t>
            </w:r>
            <w:r>
              <w:rPr>
                <w:rFonts w:hint="eastAsia" w:ascii="Times New Roman" w:hAnsi="Times New Roman" w:eastAsia="宋体" w:cs="Times New Roman"/>
                <w:b w:val="0"/>
                <w:bCs w:val="0"/>
                <w:i w:val="0"/>
                <w:caps w:val="0"/>
                <w:color w:val="auto"/>
                <w:spacing w:val="0"/>
                <w:sz w:val="24"/>
                <w:szCs w:val="24"/>
                <w:lang w:val="en-US" w:eastAsia="zh-CN"/>
              </w:rPr>
              <w:t xml:space="preserve"> section</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r>
      <w:tr>
        <w:tblPrEx>
          <w:tblLayout w:type="fixed"/>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default" w:ascii="Times New Roman" w:hAnsi="Times New Roman" w:eastAsia="Helvetica" w:cs="Times New Roman"/>
                <w:b w:val="0"/>
                <w:bCs w:val="0"/>
                <w:i w:val="0"/>
                <w:caps w:val="0"/>
                <w:color w:val="auto"/>
                <w:spacing w:val="0"/>
                <w:sz w:val="24"/>
                <w:szCs w:val="24"/>
              </w:rPr>
              <w:t>Declarations</w:t>
            </w:r>
            <w:r>
              <w:rPr>
                <w:rFonts w:hint="eastAsia" w:ascii="Times New Roman" w:hAnsi="Times New Roman" w:eastAsia="宋体" w:cs="Times New Roman"/>
                <w:b w:val="0"/>
                <w:bCs w:val="0"/>
                <w:i w:val="0"/>
                <w:caps w:val="0"/>
                <w:color w:val="auto"/>
                <w:spacing w:val="0"/>
                <w:sz w:val="24"/>
                <w:szCs w:val="24"/>
                <w:lang w:val="en-US" w:eastAsia="zh-CN"/>
              </w:rPr>
              <w:t xml:space="preserve"> section</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r>
      <w:tr>
        <w:tblPrEx>
          <w:tblLayout w:type="fixed"/>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default" w:ascii="Times New Roman" w:hAnsi="Times New Roman" w:eastAsia="Helvetica" w:cs="Times New Roman"/>
                <w:b w:val="0"/>
                <w:bCs w:val="0"/>
                <w:i w:val="0"/>
                <w:caps w:val="0"/>
                <w:color w:val="auto"/>
                <w:spacing w:val="0"/>
                <w:sz w:val="24"/>
                <w:szCs w:val="24"/>
              </w:rPr>
              <w:t>Declarations</w:t>
            </w:r>
            <w:r>
              <w:rPr>
                <w:rFonts w:hint="eastAsia" w:ascii="Times New Roman" w:hAnsi="Times New Roman" w:eastAsia="宋体" w:cs="Times New Roman"/>
                <w:b w:val="0"/>
                <w:bCs w:val="0"/>
                <w:i w:val="0"/>
                <w:caps w:val="0"/>
                <w:color w:val="auto"/>
                <w:spacing w:val="0"/>
                <w:sz w:val="24"/>
                <w:szCs w:val="24"/>
                <w:lang w:val="en-US" w:eastAsia="zh-CN"/>
              </w:rPr>
              <w:t xml:space="preserve"> section</w:t>
            </w: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r>
      <w:tr>
        <w:tblPrEx>
          <w:tblLayout w:type="fixed"/>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tcMar>
              <w:top w:w="100" w:type="dxa"/>
              <w:left w:w="100" w:type="dxa"/>
              <w:bottom w:w="100" w:type="dxa"/>
              <w:right w:w="100" w:type="dxa"/>
            </w:tcMar>
            <w:vAlign w:val="top"/>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tcMar>
              <w:top w:w="100" w:type="dxa"/>
              <w:left w:w="100" w:type="dxa"/>
              <w:bottom w:w="100" w:type="dxa"/>
              <w:right w:w="100" w:type="dxa"/>
            </w:tcMar>
            <w:vAlign w:val="top"/>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Layout w:type="fixed"/>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r>
        <w:tblPrEx>
          <w:tblLayout w:type="fixed"/>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9"/>
        <w:tblW w:w="9675" w:type="dxa"/>
        <w:tblInd w:w="0" w:type="dxa"/>
        <w:tblLayout w:type="fixed"/>
        <w:tblCellMar>
          <w:top w:w="100" w:type="dxa"/>
          <w:left w:w="100" w:type="dxa"/>
          <w:bottom w:w="100" w:type="dxa"/>
          <w:right w:w="100" w:type="dxa"/>
        </w:tblCellMar>
      </w:tblPr>
      <w:tblGrid>
        <w:gridCol w:w="5490"/>
        <w:gridCol w:w="3330"/>
        <w:gridCol w:w="855"/>
      </w:tblGrid>
      <w:tr>
        <w:tblPrEx>
          <w:tblLayout w:type="fixed"/>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vAlign w:val="top"/>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Layout w:type="fixed"/>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eastAsia="zh-CN"/>
              </w:rPr>
              <w:t>√</w:t>
            </w:r>
            <w:bookmarkStart w:id="0" w:name="_GoBack"/>
            <w:bookmarkEnd w:id="0"/>
          </w:p>
        </w:tc>
      </w:tr>
    </w:tbl>
    <w:p>
      <w:pPr>
        <w:spacing w:line="227" w:lineRule="auto"/>
        <w:rPr>
          <w:rFonts w:ascii="Noto Sans" w:hAnsi="Noto Sans" w:eastAsia="Noto Sans" w:cs="Noto Sans"/>
          <w:b/>
          <w:color w:val="434343"/>
          <w:sz w:val="18"/>
          <w:szCs w:val="18"/>
        </w:rPr>
      </w:pPr>
    </w:p>
    <w:p>
      <w:pPr>
        <w:spacing w:before="80"/>
      </w:pPr>
      <w:r>
        <w:rPr>
          <w:rFonts w:ascii="Calibri" w:hAnsi="Calibri" w:eastAsia="Calibri" w:cs="Calibri"/>
          <w:sz w:val="22"/>
          <w:szCs w:val="22"/>
          <w:lang w:val="en-US" w:bidi="ar-SA"/>
        </w:rPr>
        <w:pict>
          <v:rect id="Rectangle 1" o:spid="_x0000_s1028" style="height:0.05pt;width:468pt;rotation:0f;" o:ole="f" fillcolor="#A0A0A0" filled="t" o:preferrelative="t" stroked="f" coordsize="21600,21600" o:hr="t" o:hrstd="t" o:hralign="center">
            <v:imagedata gain="65536f" blacklevel="0f" gamma="0"/>
            <o:lock v:ext="edit" position="f" selection="f" grouping="f" rotation="f" cropping="f" text="f" aspectratio="f"/>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HYPERLINK "https://doi.org/10.7554/eLife.48175" </w:instrText>
      </w:r>
      <w:r>
        <w:fldChar w:fldCharType="separate"/>
      </w:r>
      <w:r>
        <w:rPr>
          <w:color w:val="1155CC"/>
          <w:u w:val="single"/>
        </w:rPr>
        <w:t>Ten common statistical mistakes to watch out for when writing or reviewing a manuscript</w:t>
      </w:r>
      <w: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5" w:type="first"/>
      <w:headerReference r:id="rId4" w:type="default"/>
      <w:footerReference r:id="rId6"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Noto Sans">
    <w:altName w:val="Microsoft Sans Serif"/>
    <w:panose1 w:val="020B0604020202020204"/>
    <w:charset w:val="00"/>
    <w:family w:val="auto"/>
    <w:pitch w:val="default"/>
    <w:sig w:usb0="E00082FF" w:usb1="400078FF" w:usb2="00000021" w:usb3="00000000" w:csb0="0000019F" w:csb1="00000000"/>
  </w:font>
  <w:font w:name="Microsoft Sans Serif">
    <w:panose1 w:val="020B0604020202020204"/>
    <w:charset w:val="00"/>
    <w:family w:val="auto"/>
    <w:pitch w:val="default"/>
    <w:sig w:usb0="E5002EFF" w:usb1="C000605B" w:usb2="00000029" w:usb3="00000000" w:csb0="200101FF" w:csb1="20280000"/>
  </w:font>
  <w:font w:name="Helvetica">
    <w:altName w:val="Arial"/>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Calibri" w:cs="Calibri"/>
        <w:sz w:val="22"/>
        <w:szCs w:val="22"/>
        <w:lang w:val="en-US" w:bidi="ar-SA"/>
      </w:rPr>
      <w:pict>
        <v:shape id="image1.jpg" o:spid="_x0000_s1025" type="#_x0000_t75" style="position:absolute;left:0;margin-left:276.1pt;margin-top:-34.95pt;height:81.75pt;width:267pt;mso-wrap-distance-bottom:0pt;mso-wrap-distance-left:9pt;mso-wrap-distance-right:9pt;mso-wrap-distance-top:0pt;rotation:0f;z-index:251658240;" o:ole="f" fillcolor="#FFFFFF" filled="f" o:preferrelative="f" stroked="f" coordorigin="0,0" coordsize="21600,21600">
          <v:fill on="f" color2="#FFFFFF" focus="0%"/>
          <v:imagedata cropleft="36152f" gain="65536f" blacklevel="0f" gamma="0" o:title="" r:id="rId1"/>
          <o:lock v:ext="edit" position="f" selection="f" grouping="f" rotation="f" cropping="f" text="f" aspectratio="t"/>
          <w10:wrap type="square"/>
        </v:shape>
      </w:pict>
    </w:r>
    <w:r>
      <w:rPr>
        <w:rFonts w:ascii="Calibri" w:hAnsi="Calibri" w:eastAsia="Calibri" w:cs="Calibri"/>
        <w:sz w:val="22"/>
        <w:szCs w:val="22"/>
        <w:lang w:val="en-US" w:bidi="ar-SA"/>
      </w:rPr>
      <w:pict>
        <v:shape id="image3.jpg" o:spid="_x0000_s1026" type="#_x0000_t75" style="height:35.25pt;width:102pt;rotation:0f;" o:ole="f" fillcolor="#FFFFFF" filled="f" o:preferrelative="f" stroked="f" coordorigin="0,0" coordsize="21600,21600">
          <v:fill on="f" color2="#FFFFFF" focus="0%"/>
          <v:imagedata gain="65536f" blacklevel="0f" gamma="0" o:title="" r:id="rId2"/>
          <o:lock v:ext="edit" position="f" selection="f" grouping="f" rotation="f" cropping="f" text="f"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63052223">
    <w:nsid w:val="337121BF"/>
    <w:multiLevelType w:val="multilevel"/>
    <w:tmpl w:val="337121BF"/>
    <w:lvl w:ilvl="0" w:tentative="1">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173566927">
    <w:nsid w:val="45F335CF"/>
    <w:multiLevelType w:val="multilevel"/>
    <w:tmpl w:val="45F335CF"/>
    <w:lvl w:ilvl="0" w:tentative="1">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673334615">
    <w:nsid w:val="63BD0F57"/>
    <w:multiLevelType w:val="multilevel"/>
    <w:tmpl w:val="63BD0F57"/>
    <w:lvl w:ilvl="0" w:tentative="1">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936547947">
    <w:nsid w:val="736D606B"/>
    <w:multiLevelType w:val="multilevel"/>
    <w:tmpl w:val="736D606B"/>
    <w:lvl w:ilvl="0" w:tentative="1">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num w:numId="1">
    <w:abstractNumId w:val="1673334615"/>
  </w:num>
  <w:num w:numId="2">
    <w:abstractNumId w:val="1173566927"/>
  </w:num>
  <w:num w:numId="3">
    <w:abstractNumId w:val="863052223"/>
  </w:num>
  <w:num w:numId="4">
    <w:abstractNumId w:val="19365479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2D8A18D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keepLines/>
      <w:spacing w:before="280" w:after="80"/>
      <w:outlineLvl w:val="2"/>
    </w:pPr>
    <w:rPr>
      <w:b/>
      <w:sz w:val="28"/>
      <w:szCs w:val="28"/>
    </w:rPr>
  </w:style>
  <w:style w:type="paragraph" w:styleId="5">
    <w:name w:val="heading 4"/>
    <w:basedOn w:val="1"/>
    <w:next w:val="1"/>
    <w:unhideWhenUsed/>
    <w:qFormat/>
    <w:uiPriority w:val="9"/>
    <w:pPr>
      <w:keepNext/>
      <w:keepLines/>
      <w:spacing w:before="240" w:after="40"/>
      <w:outlineLvl w:val="3"/>
    </w:pPr>
    <w:rPr>
      <w:b/>
      <w:sz w:val="24"/>
      <w:szCs w:val="24"/>
    </w:rPr>
  </w:style>
  <w:style w:type="paragraph" w:styleId="6">
    <w:name w:val="heading 5"/>
    <w:basedOn w:val="1"/>
    <w:next w:val="1"/>
    <w:unhideWhenUsed/>
    <w:qFormat/>
    <w:uiPriority w:val="9"/>
    <w:pPr>
      <w:keepNext/>
      <w:keepLines/>
      <w:spacing w:before="220" w:after="40"/>
      <w:outlineLvl w:val="4"/>
    </w:pPr>
    <w:rPr>
      <w:b/>
    </w:rPr>
  </w:style>
  <w:style w:type="paragraph" w:styleId="7">
    <w:name w:val="heading 6"/>
    <w:basedOn w:val="1"/>
    <w:next w:val="1"/>
    <w:unhideWhenUsed/>
    <w:qFormat/>
    <w:uiPriority w:val="9"/>
    <w:pPr>
      <w:keepNext/>
      <w:keepLines/>
      <w:spacing w:before="200" w:after="40"/>
      <w:outlineLvl w:val="5"/>
    </w:pPr>
    <w:rPr>
      <w:b/>
      <w:sz w:val="20"/>
      <w:szCs w:val="20"/>
    </w:rPr>
  </w:style>
  <w:style w:type="character" w:default="1" w:styleId="12">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8">
    <w:name w:val="footer"/>
    <w:basedOn w:val="1"/>
    <w:link w:val="15"/>
    <w:unhideWhenUsed/>
    <w:uiPriority w:val="99"/>
    <w:pPr>
      <w:tabs>
        <w:tab w:val="center" w:pos="4513"/>
        <w:tab w:val="right" w:pos="9026"/>
      </w:tabs>
    </w:pPr>
  </w:style>
  <w:style w:type="paragraph" w:styleId="9">
    <w:name w:val="header"/>
    <w:basedOn w:val="1"/>
    <w:link w:val="14"/>
    <w:unhideWhenUsed/>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character" w:customStyle="1" w:styleId="14">
    <w:name w:val="Header Char"/>
    <w:basedOn w:val="12"/>
    <w:link w:val="9"/>
    <w:uiPriority w:val="99"/>
    <w:rPr/>
  </w:style>
  <w:style w:type="character" w:customStyle="1" w:styleId="15">
    <w:name w:val="Footer Char"/>
    <w:basedOn w:val="12"/>
    <w:link w:val="8"/>
    <w:uiPriority w:val="99"/>
    <w:rPr/>
  </w:style>
  <w:style w:type="table" w:customStyle="1" w:styleId="16">
    <w:name w:val="_Style 1"/>
    <w:basedOn w:val="13"/>
    <w:uiPriority w:val="0"/>
    <w:pPr/>
    <w:tblPr>
      <w:tblStyle w:val="13"/>
      <w:tblStyleRowBandSize w:val="1"/>
      <w:tblStyleColBandSize w:val="1"/>
      <w:tblLayout w:type="fixed"/>
      <w:tblCellMar>
        <w:top w:w="100" w:type="dxa"/>
        <w:left w:w="100" w:type="dxa"/>
        <w:bottom w:w="100" w:type="dxa"/>
        <w:right w:w="100" w:type="dxa"/>
      </w:tblCellMar>
    </w:tblPr>
    <w:tcPr>
      <w:textDirection w:val="lrTb"/>
    </w:tcPr>
  </w:style>
  <w:style w:type="table" w:customStyle="1" w:styleId="17">
    <w:name w:val="_Style 2"/>
    <w:basedOn w:val="13"/>
    <w:uiPriority w:val="0"/>
    <w:pPr/>
    <w:tblPr>
      <w:tblStyle w:val="13"/>
      <w:tblStyleRowBandSize w:val="1"/>
      <w:tblStyleColBandSize w:val="1"/>
      <w:tblLayout w:type="fixed"/>
      <w:tblCellMar>
        <w:top w:w="100" w:type="dxa"/>
        <w:left w:w="100" w:type="dxa"/>
        <w:bottom w:w="100" w:type="dxa"/>
        <w:right w:w="100" w:type="dxa"/>
      </w:tblCellMar>
    </w:tblPr>
    <w:tcPr>
      <w:textDirection w:val="lrTb"/>
    </w:tcPr>
  </w:style>
  <w:style w:type="table" w:customStyle="1" w:styleId="18">
    <w:name w:val="_Style 3"/>
    <w:basedOn w:val="13"/>
    <w:uiPriority w:val="0"/>
    <w:pPr/>
    <w:tblPr>
      <w:tblStyle w:val="13"/>
      <w:tblStyleRowBandSize w:val="1"/>
      <w:tblStyleColBandSize w:val="1"/>
      <w:tblLayout w:type="fixed"/>
      <w:tblCellMar>
        <w:top w:w="100" w:type="dxa"/>
        <w:left w:w="100" w:type="dxa"/>
        <w:bottom w:w="100" w:type="dxa"/>
        <w:right w:w="100" w:type="dxa"/>
      </w:tblCellMar>
    </w:tblPr>
    <w:tcPr>
      <w:textDirection w:val="lrTb"/>
    </w:tcPr>
  </w:style>
  <w:style w:type="table" w:customStyle="1" w:styleId="19">
    <w:name w:val="_Style 4"/>
    <w:basedOn w:val="13"/>
    <w:uiPriority w:val="0"/>
    <w:pPr/>
    <w:tblPr>
      <w:tblStyle w:val="13"/>
      <w:tblStyleRowBandSize w:val="1"/>
      <w:tblStyleColBandSize w:val="1"/>
      <w:tblLayout w:type="fixed"/>
      <w:tblCellMar>
        <w:top w:w="100" w:type="dxa"/>
        <w:left w:w="100" w:type="dxa"/>
        <w:bottom w:w="100" w:type="dxa"/>
        <w:right w:w="100"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0</TotalTime>
  <ScaleCrop>false</ScaleCrop>
  <LinksUpToDate>false</LinksUpToDate>
  <CharactersWithSpaces>0</CharactersWithSpaces>
  <Application>WPS Office_9.1.0.5111_{F1E327BC-269C-435d-A152-05C5408002CA}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lastModifiedBy>Administrator</cp:lastModifiedBy>
  <dcterms:modified xsi:type="dcterms:W3CDTF">2022-04-30T14:17:28Z</dcterms:modified>
  <dc:title>Materials Design Analysis Reporting (MDAR)</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