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4B2454B" w:rsidR="00F102CC" w:rsidRPr="003D5AF6" w:rsidRDefault="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F5ABB9" w:rsidR="005B6B57" w:rsidRPr="003D5AF6" w:rsidRDefault="005B6B57" w:rsidP="005B6B5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B87AADB" w:rsidR="00F102CC" w:rsidRPr="003D5AF6" w:rsidRDefault="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7E1E516" w14:textId="77777777" w:rsidR="005B6B57" w:rsidRDefault="005B6B57" w:rsidP="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01E3C75" w14:textId="77777777" w:rsidR="005B6B57" w:rsidRPr="00675731" w:rsidRDefault="005B6B57" w:rsidP="005B6B57">
            <w:pPr>
              <w:rPr>
                <w:rFonts w:asciiTheme="majorBidi" w:hAnsiTheme="majorBidi" w:cstheme="majorBidi"/>
                <w:i/>
                <w:iCs/>
                <w:sz w:val="24"/>
                <w:szCs w:val="24"/>
              </w:rPr>
            </w:pPr>
            <w:r w:rsidRPr="00675731">
              <w:rPr>
                <w:rFonts w:asciiTheme="majorBidi" w:hAnsiTheme="majorBidi" w:cstheme="majorBidi"/>
                <w:i/>
                <w:iCs/>
                <w:sz w:val="24"/>
                <w:szCs w:val="24"/>
              </w:rPr>
              <w:t>Pseudomonas strain isolation, characterization and construction</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559D1A" w:rsidR="00F102CC" w:rsidRPr="003D5AF6" w:rsidRDefault="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590B32" w:rsidR="00F102CC" w:rsidRPr="003D5AF6" w:rsidRDefault="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62C7ED" w:rsidR="00F102CC" w:rsidRPr="003D5AF6" w:rsidRDefault="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25A3C5" w:rsidR="00F102CC" w:rsidRPr="003D5AF6" w:rsidRDefault="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B9878B5" w14:textId="77777777" w:rsidR="005B6B57" w:rsidRDefault="005B6B57" w:rsidP="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AD331D7" w14:textId="2EBF13E9" w:rsidR="00F102CC" w:rsidRPr="005B6B57" w:rsidRDefault="005B6B57" w:rsidP="005B6B57">
            <w:pPr>
              <w:rPr>
                <w:rFonts w:asciiTheme="majorBidi" w:hAnsiTheme="majorBidi" w:cstheme="majorBidi"/>
                <w:i/>
                <w:iCs/>
                <w:sz w:val="24"/>
                <w:szCs w:val="24"/>
              </w:rPr>
            </w:pPr>
            <w:r w:rsidRPr="005B6B57">
              <w:rPr>
                <w:rFonts w:asciiTheme="majorBidi" w:hAnsiTheme="majorBidi" w:cstheme="majorBidi"/>
                <w:i/>
                <w:iCs/>
                <w:sz w:val="24"/>
                <w:szCs w:val="24"/>
              </w:rPr>
              <w:t>Experimental design and plant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3F7931" w14:textId="77777777" w:rsidR="005B6B57" w:rsidRDefault="005B6B57" w:rsidP="005B6B5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FCD99BB" w14:textId="77777777" w:rsidR="005B6B57" w:rsidRPr="005B6B57" w:rsidRDefault="005B6B57" w:rsidP="005B6B57">
            <w:pPr>
              <w:rPr>
                <w:rFonts w:asciiTheme="majorBidi" w:hAnsiTheme="majorBidi" w:cstheme="majorBidi"/>
                <w:i/>
                <w:iCs/>
                <w:sz w:val="24"/>
                <w:szCs w:val="24"/>
              </w:rPr>
            </w:pPr>
            <w:r w:rsidRPr="005B6B57">
              <w:rPr>
                <w:rFonts w:asciiTheme="majorBidi" w:hAnsiTheme="majorBidi" w:cstheme="majorBidi"/>
                <w:i/>
                <w:iCs/>
                <w:sz w:val="24"/>
                <w:szCs w:val="24"/>
              </w:rPr>
              <w:t>Pseudomonas strain isolation, characterization and construction</w:t>
            </w:r>
          </w:p>
          <w:p w14:paraId="3B0A55B5" w14:textId="77777777" w:rsidR="005B6B57" w:rsidRDefault="005B6B57" w:rsidP="005B6B57">
            <w:pPr>
              <w:rPr>
                <w:rFonts w:asciiTheme="majorBidi" w:hAnsiTheme="majorBidi" w:cstheme="majorBidi"/>
                <w:i/>
                <w:iCs/>
                <w:sz w:val="24"/>
                <w:szCs w:val="24"/>
              </w:rPr>
            </w:pPr>
          </w:p>
          <w:p w14:paraId="1D8F894E" w14:textId="2D5899A0" w:rsidR="005B6B57" w:rsidRPr="005B6B57" w:rsidRDefault="005B6B57" w:rsidP="005B6B57">
            <w:pPr>
              <w:rPr>
                <w:rFonts w:asciiTheme="majorBidi" w:hAnsiTheme="majorBidi" w:cstheme="majorBidi"/>
                <w:i/>
                <w:iCs/>
                <w:sz w:val="24"/>
                <w:szCs w:val="24"/>
              </w:rPr>
            </w:pPr>
            <w:r w:rsidRPr="005B6B57">
              <w:rPr>
                <w:rFonts w:asciiTheme="majorBidi" w:hAnsiTheme="majorBidi" w:cstheme="majorBidi"/>
                <w:i/>
                <w:iCs/>
                <w:sz w:val="24"/>
                <w:szCs w:val="24"/>
              </w:rPr>
              <w:t>Bacterial strains, inoculum preparation and bacterial quantification</w:t>
            </w:r>
          </w:p>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EF824F" w:rsidR="00F102CC" w:rsidRDefault="005B6B5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C7B797" w:rsidR="00F102CC" w:rsidRPr="003D5AF6" w:rsidRDefault="005B6B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190E58" w:rsidR="00F102CC" w:rsidRPr="003D5AF6" w:rsidRDefault="005B6B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5CBEFF" w:rsidR="00F102CC" w:rsidRPr="005B6B57" w:rsidRDefault="005B6B57" w:rsidP="005B6B57">
            <w:pPr>
              <w:rPr>
                <w:rFonts w:asciiTheme="minorHAnsi" w:hAnsiTheme="minorHAnsi"/>
              </w:rPr>
            </w:pPr>
            <w:r>
              <w:rPr>
                <w:rFonts w:asciiTheme="minorHAnsi" w:hAnsiTheme="minorHAnsi"/>
              </w:rPr>
              <w:t>Sample sizes and their justification are reported in the section “Statistical analysis” at the end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7AB122" w:rsidR="00F102CC" w:rsidRPr="003D5AF6" w:rsidRDefault="005B6B57">
            <w:pPr>
              <w:spacing w:line="225" w:lineRule="auto"/>
              <w:rPr>
                <w:rFonts w:ascii="Noto Sans" w:eastAsia="Noto Sans" w:hAnsi="Noto Sans" w:cs="Noto Sans"/>
                <w:bCs/>
                <w:color w:val="434343"/>
                <w:sz w:val="18"/>
                <w:szCs w:val="18"/>
              </w:rPr>
            </w:pPr>
            <w:r>
              <w:rPr>
                <w:rFonts w:asciiTheme="majorBidi" w:hAnsiTheme="majorBidi" w:cstheme="majorBidi"/>
                <w:sz w:val="24"/>
                <w:szCs w:val="24"/>
              </w:rPr>
              <w:t>S</w:t>
            </w:r>
            <w:r w:rsidRPr="00675731">
              <w:rPr>
                <w:rFonts w:asciiTheme="majorBidi" w:hAnsiTheme="majorBidi" w:cstheme="majorBidi"/>
                <w:sz w:val="24"/>
                <w:szCs w:val="24"/>
              </w:rPr>
              <w:t>aplings were equally divided into four groups and were placed randomly in the net-house</w:t>
            </w:r>
            <w:r>
              <w:rPr>
                <w:rFonts w:asciiTheme="majorBidi" w:hAnsiTheme="majorBidi" w:cstheme="majorBidi"/>
                <w:sz w:val="24"/>
                <w:szCs w:val="24"/>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D314C9" w:rsidR="00F102CC" w:rsidRPr="003D5AF6" w:rsidRDefault="005B6B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89E6FD" w:rsidR="00F102CC" w:rsidRPr="003D5AF6" w:rsidRDefault="005B6B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24FCC5" w:rsidR="00F102CC" w:rsidRPr="005B6B57" w:rsidRDefault="005B6B57" w:rsidP="005B6B57">
            <w:pPr>
              <w:rPr>
                <w:rFonts w:asciiTheme="minorHAnsi" w:hAnsiTheme="minorHAnsi"/>
              </w:rPr>
            </w:pPr>
            <w:r>
              <w:rPr>
                <w:rFonts w:asciiTheme="minorHAnsi" w:hAnsiTheme="minorHAnsi"/>
              </w:rPr>
              <w:t>Replicates (including biological/technical replicates) are reported in the sections “</w:t>
            </w:r>
            <w:r w:rsidRPr="00507CBE">
              <w:rPr>
                <w:rFonts w:asciiTheme="minorHAnsi" w:hAnsiTheme="minorHAnsi"/>
              </w:rPr>
              <w:t>Soil Phosphorous extraction and quantification</w:t>
            </w:r>
            <w:r>
              <w:rPr>
                <w:rFonts w:asciiTheme="minorHAnsi" w:hAnsiTheme="minorHAnsi"/>
              </w:rPr>
              <w:t>”, “</w:t>
            </w:r>
            <w:r w:rsidRPr="00507CBE">
              <w:rPr>
                <w:rFonts w:asciiTheme="minorHAnsi" w:hAnsiTheme="minorHAnsi"/>
              </w:rPr>
              <w:t>Leaf elements quantification</w:t>
            </w:r>
            <w:r>
              <w:rPr>
                <w:rFonts w:asciiTheme="minorHAnsi" w:hAnsiTheme="minorHAnsi"/>
              </w:rPr>
              <w:t>”, and “Statistical analysis” at the end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9C66EF2" w:rsidR="00F102CC" w:rsidRPr="00A24041" w:rsidRDefault="00A24041" w:rsidP="00A24041">
            <w:pPr>
              <w:rPr>
                <w:rFonts w:asciiTheme="majorBidi" w:hAnsiTheme="majorBidi" w:cstheme="majorBidi"/>
                <w:sz w:val="24"/>
                <w:szCs w:val="24"/>
              </w:rPr>
            </w:pPr>
            <w:r w:rsidRPr="00675731">
              <w:rPr>
                <w:rFonts w:asciiTheme="majorBidi" w:hAnsiTheme="majorBidi" w:cstheme="majorBidi"/>
                <w:sz w:val="24"/>
                <w:szCs w:val="24"/>
              </w:rPr>
              <w:t>Data presented are the means of at least six replicates (from independent saplings) unless otherwise stated. Thereafter, technical replicates were done while including these controls in the experiment, to ensure reproducibility.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73EBF1"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82B399"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D3D3097"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Forest soil was taken under permission of KKL, Israel Forest Agency.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FEF381"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7533E1"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samples were used in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A6A738" w14:textId="77777777" w:rsidR="00F102CC"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4E0127B" w14:textId="67DD48ED" w:rsidR="00A24041"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F21C02" w:rsidR="00F102CC" w:rsidRPr="00A24041" w:rsidRDefault="00A24041" w:rsidP="00A24041">
            <w:pPr>
              <w:rPr>
                <w:rFonts w:asciiTheme="majorBidi" w:hAnsiTheme="majorBidi" w:cstheme="majorBidi"/>
                <w:sz w:val="24"/>
                <w:szCs w:val="24"/>
              </w:rPr>
            </w:pPr>
            <w:r w:rsidRPr="00675731">
              <w:rPr>
                <w:rFonts w:asciiTheme="majorBidi" w:hAnsiTheme="majorBidi" w:cstheme="majorBidi"/>
                <w:sz w:val="24"/>
                <w:szCs w:val="24"/>
              </w:rPr>
              <w:t xml:space="preserve">All data related to the study are reported in the manuscript and Supplementary Information. </w:t>
            </w:r>
            <w:r>
              <w:rPr>
                <w:rFonts w:asciiTheme="majorBidi" w:hAnsiTheme="majorBidi" w:cstheme="majorBidi"/>
                <w:sz w:val="24"/>
                <w:szCs w:val="24"/>
              </w:rPr>
              <w:t>Source Data files 1-6</w:t>
            </w:r>
            <w:r w:rsidRPr="00675731">
              <w:rPr>
                <w:rFonts w:asciiTheme="majorBidi" w:hAnsiTheme="majorBidi" w:cstheme="majorBidi"/>
                <w:sz w:val="24"/>
                <w:szCs w:val="24"/>
              </w:rPr>
              <w:t xml:space="preserve"> are included in the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C8F65E"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8AA1F2"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828701"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7AA2FD"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2" w:name="_GoBack"/>
            <w:bookmarkEnd w:id="2"/>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BC62DF" w:rsidR="00F102CC" w:rsidRPr="003D5AF6" w:rsidRDefault="00A24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134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lastRenderedPageBreak/>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E0130" w14:textId="77777777" w:rsidR="00EB134B" w:rsidRDefault="00EB134B">
      <w:r>
        <w:separator/>
      </w:r>
    </w:p>
  </w:endnote>
  <w:endnote w:type="continuationSeparator" w:id="0">
    <w:p w14:paraId="3293A519" w14:textId="77777777" w:rsidR="00EB134B" w:rsidRDefault="00EB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00CE91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24041">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D6705" w14:textId="77777777" w:rsidR="00EB134B" w:rsidRDefault="00EB134B">
      <w:r>
        <w:separator/>
      </w:r>
    </w:p>
  </w:footnote>
  <w:footnote w:type="continuationSeparator" w:id="0">
    <w:p w14:paraId="7E2CD537" w14:textId="77777777" w:rsidR="00EB134B" w:rsidRDefault="00EB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1E54"/>
    <w:multiLevelType w:val="hybridMultilevel"/>
    <w:tmpl w:val="16B2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22E6"/>
    <w:multiLevelType w:val="hybridMultilevel"/>
    <w:tmpl w:val="16B2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5B6B57"/>
    <w:rsid w:val="007054B6"/>
    <w:rsid w:val="009C7B26"/>
    <w:rsid w:val="00A11E52"/>
    <w:rsid w:val="00A24041"/>
    <w:rsid w:val="00BD41E9"/>
    <w:rsid w:val="00C84413"/>
    <w:rsid w:val="00EB134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5B6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Tamir Klein</cp:lastModifiedBy>
  <cp:revision>6</cp:revision>
  <dcterms:created xsi:type="dcterms:W3CDTF">2022-02-28T12:21:00Z</dcterms:created>
  <dcterms:modified xsi:type="dcterms:W3CDTF">2022-04-29T13:46:00Z</dcterms:modified>
</cp:coreProperties>
</file>