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1"/>
        <w:spacing w:after="0" w:before="0" w:line="276" w:lineRule="auto"/>
        <w:jc w:val="center"/>
        <w:rPr>
          <w:sz w:val="24"/>
          <w:szCs w:val="24"/>
        </w:rPr>
      </w:pPr>
      <w:r w:rsidDel="00000000" w:rsidR="00000000" w:rsidRPr="00000000">
        <w:rPr>
          <w:sz w:val="24"/>
          <w:szCs w:val="24"/>
          <w:rtl w:val="0"/>
        </w:rPr>
        <w:t xml:space="preserve">Supplement - Sites</w:t>
      </w:r>
    </w:p>
    <w:p w:rsidR="00000000" w:rsidDel="00000000" w:rsidP="00000000" w:rsidRDefault="00000000" w:rsidRPr="00000000" w14:paraId="00000002">
      <w:pPr>
        <w:widowControl w:val="1"/>
        <w:shd w:fill="ffffff" w:val="clear"/>
        <w:spacing w:after="0" w:before="0" w:line="276" w:lineRule="auto"/>
        <w:jc w:val="center"/>
        <w:rPr>
          <w:sz w:val="24"/>
          <w:szCs w:val="24"/>
        </w:rPr>
      </w:pPr>
      <w:r w:rsidDel="00000000" w:rsidR="00000000" w:rsidRPr="00000000">
        <w:rPr>
          <w:rtl w:val="0"/>
        </w:rPr>
      </w:r>
    </w:p>
    <w:p w:rsidR="00000000" w:rsidDel="00000000" w:rsidP="00000000" w:rsidRDefault="00000000" w:rsidRPr="00000000" w14:paraId="00000003">
      <w:pPr>
        <w:widowControl w:val="1"/>
        <w:shd w:fill="ffffff" w:val="clear"/>
        <w:spacing w:after="0" w:before="0" w:line="276" w:lineRule="auto"/>
        <w:jc w:val="center"/>
        <w:rPr>
          <w:sz w:val="24"/>
          <w:szCs w:val="24"/>
          <w:u w:val="single"/>
        </w:rPr>
      </w:pPr>
      <w:r w:rsidDel="00000000" w:rsidR="00000000" w:rsidRPr="00000000">
        <w:rPr>
          <w:sz w:val="24"/>
          <w:szCs w:val="24"/>
          <w:u w:val="single"/>
          <w:rtl w:val="0"/>
        </w:rPr>
        <w:t xml:space="preserve">Stable population structure in Europe since the Iron Age, despite high mobility</w:t>
      </w:r>
    </w:p>
    <w:p w:rsidR="00000000" w:rsidDel="00000000" w:rsidP="00000000" w:rsidRDefault="00000000" w:rsidRPr="00000000" w14:paraId="00000004">
      <w:pPr>
        <w:widowControl w:val="1"/>
        <w:shd w:fill="ffffff" w:val="clear"/>
        <w:spacing w:after="0" w:before="0" w:line="276" w:lineRule="auto"/>
        <w:jc w:val="center"/>
        <w:rPr>
          <w:sz w:val="20"/>
          <w:szCs w:val="20"/>
        </w:rPr>
      </w:pPr>
      <w:r w:rsidDel="00000000" w:rsidR="00000000" w:rsidRPr="00000000">
        <w:rPr>
          <w:sz w:val="20"/>
          <w:szCs w:val="20"/>
          <w:rtl w:val="0"/>
        </w:rPr>
        <w:t xml:space="preserve">Contacts: Margaret Antonio (</w:t>
      </w:r>
      <w:hyperlink r:id="rId7">
        <w:r w:rsidDel="00000000" w:rsidR="00000000" w:rsidRPr="00000000">
          <w:rPr>
            <w:color w:val="1155cc"/>
            <w:sz w:val="20"/>
            <w:szCs w:val="20"/>
            <w:u w:val="single"/>
            <w:rtl w:val="0"/>
          </w:rPr>
          <w:t xml:space="preserve">antmarge@stanford.edu</w:t>
        </w:r>
      </w:hyperlink>
      <w:r w:rsidDel="00000000" w:rsidR="00000000" w:rsidRPr="00000000">
        <w:rPr>
          <w:sz w:val="20"/>
          <w:szCs w:val="20"/>
          <w:rtl w:val="0"/>
        </w:rPr>
        <w:t xml:space="preserve">), Clemens Weiss (</w:t>
      </w:r>
      <w:hyperlink r:id="rId8">
        <w:r w:rsidDel="00000000" w:rsidR="00000000" w:rsidRPr="00000000">
          <w:rPr>
            <w:color w:val="1155cc"/>
            <w:sz w:val="20"/>
            <w:szCs w:val="20"/>
            <w:u w:val="single"/>
            <w:rtl w:val="0"/>
          </w:rPr>
          <w:t xml:space="preserve">clweiss@stanford.edu</w:t>
        </w:r>
      </w:hyperlink>
      <w:r w:rsidDel="00000000" w:rsidR="00000000" w:rsidRPr="00000000">
        <w:rPr>
          <w:sz w:val="20"/>
          <w:szCs w:val="20"/>
          <w:rtl w:val="0"/>
        </w:rPr>
        <w:t xml:space="preserve">)</w:t>
      </w:r>
    </w:p>
    <w:p w:rsidR="00000000" w:rsidDel="00000000" w:rsidP="00000000" w:rsidRDefault="00000000" w:rsidRPr="00000000" w14:paraId="00000005">
      <w:pPr>
        <w:widowControl w:val="1"/>
        <w:spacing w:after="0" w:before="0" w:line="276" w:lineRule="auto"/>
        <w:rPr>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6">
          <w:pPr>
            <w:tabs>
              <w:tab w:val="right" w:leader="none" w:pos="9360"/>
            </w:tabs>
            <w:spacing w:before="80" w:line="240" w:lineRule="auto"/>
            <w:ind w:left="0" w:firstLine="0"/>
            <w:rPr>
              <w:rFonts w:ascii="Arial" w:cs="Arial" w:eastAsia="Arial" w:hAnsi="Arial"/>
              <w:b w:val="1"/>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xgxctmh8ts9p">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Archaeological Sites</w:t>
            </w:r>
          </w:hyperlink>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_xgxctmh8ts9p \h </w:instrText>
            <w:fldChar w:fldCharType="separate"/>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07">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o4a9nbyvg9n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Necropole Orientale, Algeria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_o4a9nbyvg9nd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08">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6ju2dd2hw85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Beniamin, Armenia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_6ju2dd2hw851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9">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byrk5b2j0v6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Klosterneuburg, Austria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_byrk5b2j0v62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0A">
          <w:pPr>
            <w:tabs>
              <w:tab w:val="right" w:leader="none"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hrhqausmxz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Wels, Austria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_qhrhqausmxzb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wgb668tyen1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Beli Manastir,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_wgb668tyen1d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2jdvac1wio4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Gardun (Tilurium),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_2jdvac1wio4s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kzph1ulknjc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Novo Selo-Bunje,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_kzph1ulknjcd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leader="none"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6m6czmjo46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Mirine-Fulfinum, Omišalj, Croatia</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_q6m6czmjo46k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riy5ljy1g3x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Osijek,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_riy5ljy1g3xg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hxen9ofrdp7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Ščitarjevo,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_hxen9ofrdp76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flmiv4r5cu7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Sipar - Umag,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_flmiv4r5cu7f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jdw3blh4t4z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Sisak-Pogorelec,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_jdw3blh4t4zp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um2py8s2935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Trogir-Dragulin,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_um2py8s2935p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vy23sp9alnm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Trogir-Policija,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_vy23sp9alnm6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ws0r884wsvd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Velić,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_ws0r884wsvd9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gzb43s15wbv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Zadar, Croatia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_gzb43s15wbv1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40</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t4ppynixy50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Metz, France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_t4ppynixy50e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eioam42kr0e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Sarrebourg, France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_eioam42kr0et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47</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i84bv2cnhcmx">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Vendeuil Caply Les Marmousets, France</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_i84bv2cnhcmx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n2aqm9jwdvz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Hassleben, Germany</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_n2aqm9jwdvzs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qsy8ezaizzh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Isola Sacra, Italy</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_qsy8ezaizzh4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937afbc17ts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Palazzo della Cancelleria, Italy</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_937afbc17ts3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6wvfa1v64rdo">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Urbino Bivio, Italy</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_6wvfa1v64rdo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leader="none"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nv1umrsnbw9">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Chhim, Lebanon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_vnv1umrsnbw9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59</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ljwt2767q2i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Ej-Jaouze, Lebanon</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_ljwt2767q2iw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34shhien4be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Bailuliai, Lithuania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_34shhien4be1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63</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5zizc0gustj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Marvelė, Lithuania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_5zizc0gustjr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ekl62gz11e3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Doclea Bjelovine, Montenegro</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_ekl62gz11e33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ln5g8urkoo4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Weklice, Poland</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_ln5g8urkoo4i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72</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lsquy4ikdry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Conímbriga, Portugal</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_lsquy4ikdryq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1lzy4ajg4mjz">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Miroiço, Portugal</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_1lzy4ajg4mjz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76</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urnhcpqdwnq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Monte da Nora, Portugal</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_urnhcpqdwnqw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78</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i1ls8uto8n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Sant’ Imbenia, Sardinia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_i1ls8uto8n3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80</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ax1tab17iag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Beška-Brest, Serbia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_ax1tab17iag4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83</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gju2t8khit0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Naissus, Serbia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_gju2t8khit00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85</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yg8oyz6vtu7b">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Sirmium, Serbia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_yg8oyz6vtu7b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87</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3sl3uknmj05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Sviloš-Kruševlje, Serbia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_3sl3uknmj05f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92</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uu5naxgqd26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Viminacium, Serbia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_uu5naxgqd266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94</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jahhdxhzgzbx">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Bytča-Hrabové, Slovakia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_jahhdxhzgzbx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97</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jjtxkf7phq8v">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Mikušovce, Slovakia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_jjtxkf7phq8v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99</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uq2ephjo9siy">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Tesárske Mlyňany, Slovakia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_uq2ephjo9siy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101</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o8zgdmalxp3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Zohor, Slovakia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_o8zgdmalxp36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104</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leader="none" w:pos="9360"/>
            </w:tabs>
            <w:spacing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niinsq1s3l0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Emona, Slovenia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_niinsq1s3l0p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106</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leader="none" w:pos="9360"/>
            </w:tabs>
            <w:spacing w:after="80" w:before="60" w:line="240" w:lineRule="auto"/>
            <w:ind w:left="360" w:firstLine="0"/>
            <w:rPr>
              <w:rFonts w:ascii="Arial" w:cs="Arial" w:eastAsia="Arial" w:hAnsi="Arial"/>
              <w:b w:val="0"/>
              <w:i w:val="0"/>
              <w:smallCaps w:val="0"/>
              <w:strike w:val="0"/>
              <w:color w:val="000000"/>
              <w:sz w:val="24"/>
              <w:szCs w:val="24"/>
              <w:u w:val="none"/>
              <w:shd w:fill="auto" w:val="clear"/>
              <w:vertAlign w:val="baseline"/>
            </w:rPr>
          </w:pPr>
          <w:hyperlink w:anchor="_ubxhnkvln3a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Tell Masaikh, Syria</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_ubxhnkvln3ag \h </w:instrText>
            <w:fldChar w:fldCharType="separate"/>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109</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3">
      <w:pPr>
        <w:pStyle w:val="Heading4"/>
        <w:widowControl w:val="1"/>
        <w:spacing w:after="0" w:before="0" w:line="276" w:lineRule="auto"/>
        <w:rPr/>
      </w:pPr>
      <w:bookmarkStart w:colFirst="0" w:colLast="0" w:name="_ragz6mx92p9z" w:id="0"/>
      <w:bookmarkEnd w:id="0"/>
      <w:r w:rsidDel="00000000" w:rsidR="00000000" w:rsidRPr="00000000">
        <w:rPr>
          <w:rtl w:val="0"/>
        </w:rPr>
      </w:r>
    </w:p>
    <w:p w:rsidR="00000000" w:rsidDel="00000000" w:rsidP="00000000" w:rsidRDefault="00000000" w:rsidRPr="00000000" w14:paraId="00000034">
      <w:pPr>
        <w:pStyle w:val="Heading1"/>
        <w:widowControl w:val="1"/>
        <w:spacing w:after="0" w:before="0" w:line="276" w:lineRule="auto"/>
        <w:rPr>
          <w:sz w:val="24"/>
          <w:szCs w:val="24"/>
        </w:rPr>
      </w:pPr>
      <w:bookmarkStart w:colFirst="0" w:colLast="0" w:name="_jz0w33cq6mye" w:id="1"/>
      <w:bookmarkEnd w:id="1"/>
      <w:r w:rsidDel="00000000" w:rsidR="00000000" w:rsidRPr="00000000">
        <w:br w:type="page"/>
      </w:r>
      <w:r w:rsidDel="00000000" w:rsidR="00000000" w:rsidRPr="00000000">
        <w:rPr>
          <w:rtl w:val="0"/>
        </w:rPr>
      </w:r>
    </w:p>
    <w:p w:rsidR="00000000" w:rsidDel="00000000" w:rsidP="00000000" w:rsidRDefault="00000000" w:rsidRPr="00000000" w14:paraId="00000035">
      <w:pPr>
        <w:pStyle w:val="Heading1"/>
        <w:widowControl w:val="1"/>
        <w:spacing w:after="0" w:before="0" w:line="276" w:lineRule="auto"/>
        <w:rPr>
          <w:sz w:val="24"/>
          <w:szCs w:val="24"/>
        </w:rPr>
      </w:pPr>
      <w:bookmarkStart w:colFirst="0" w:colLast="0" w:name="_xgxctmh8ts9p" w:id="2"/>
      <w:bookmarkEnd w:id="2"/>
      <w:r w:rsidDel="00000000" w:rsidR="00000000" w:rsidRPr="00000000">
        <w:rPr>
          <w:rtl w:val="0"/>
        </w:rPr>
        <w:t xml:space="preserve">Archaeological Sites</w:t>
      </w:r>
      <w:r w:rsidDel="00000000" w:rsidR="00000000" w:rsidRPr="00000000">
        <w:br w:type="page"/>
      </w:r>
      <w:r w:rsidDel="00000000" w:rsidR="00000000" w:rsidRPr="00000000">
        <w:rPr>
          <w:rtl w:val="0"/>
        </w:rPr>
      </w:r>
    </w:p>
    <w:p w:rsidR="00000000" w:rsidDel="00000000" w:rsidP="00000000" w:rsidRDefault="00000000" w:rsidRPr="00000000" w14:paraId="00000036">
      <w:pPr>
        <w:pStyle w:val="Heading2"/>
        <w:widowControl w:val="1"/>
        <w:spacing w:after="0" w:before="0" w:line="276" w:lineRule="auto"/>
        <w:rPr/>
      </w:pPr>
      <w:bookmarkStart w:colFirst="0" w:colLast="0" w:name="_o4a9nbyvg9nd" w:id="3"/>
      <w:bookmarkEnd w:id="3"/>
      <w:r w:rsidDel="00000000" w:rsidR="00000000" w:rsidRPr="00000000">
        <w:rPr>
          <w:rtl w:val="0"/>
        </w:rPr>
        <w:t xml:space="preserve">Necropole Orientale, Algeria</w:t>
      </w:r>
    </w:p>
    <w:p w:rsidR="00000000" w:rsidDel="00000000" w:rsidP="00000000" w:rsidRDefault="00000000" w:rsidRPr="00000000" w14:paraId="00000037">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rtl w:val="0"/>
        </w:rPr>
        <w:t xml:space="preserve">Yahia Mehdi Seddik Cherif</w:t>
      </w:r>
      <w:r w:rsidDel="00000000" w:rsidR="00000000" w:rsidRPr="00000000">
        <w:rPr>
          <w:sz w:val="24"/>
          <w:szCs w:val="24"/>
          <w:rtl w:val="0"/>
        </w:rPr>
        <w:t xml:space="preserve">i, Selma Amrani, </w:t>
      </w:r>
      <w:r w:rsidDel="00000000" w:rsidR="00000000" w:rsidRPr="00000000">
        <w:rPr>
          <w:sz w:val="24"/>
          <w:szCs w:val="24"/>
          <w:highlight w:val="white"/>
          <w:rtl w:val="0"/>
        </w:rPr>
        <w:t xml:space="preserve">Mohamed el Mostefa Filah</w:t>
      </w:r>
      <w:r w:rsidDel="00000000" w:rsidR="00000000" w:rsidRPr="00000000">
        <w:rPr>
          <w:sz w:val="24"/>
          <w:szCs w:val="24"/>
          <w:rtl w:val="0"/>
        </w:rPr>
        <w:br w:type="textWrapping"/>
      </w:r>
      <w:r w:rsidDel="00000000" w:rsidR="00000000" w:rsidRPr="00000000">
        <w:rPr>
          <w:b w:val="1"/>
          <w:sz w:val="24"/>
          <w:szCs w:val="24"/>
          <w:rtl w:val="0"/>
        </w:rPr>
        <w:t xml:space="preserve">Coordinates</w:t>
      </w:r>
      <w:r w:rsidDel="00000000" w:rsidR="00000000" w:rsidRPr="00000000">
        <w:rPr>
          <w:sz w:val="24"/>
          <w:szCs w:val="24"/>
          <w:rtl w:val="0"/>
        </w:rPr>
        <w:t xml:space="preserve">: 36.1898, 5.4108</w:t>
      </w:r>
    </w:p>
    <w:p w:rsidR="00000000" w:rsidDel="00000000" w:rsidP="00000000" w:rsidRDefault="00000000" w:rsidRPr="00000000" w14:paraId="00000038">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3): R10760, R10766, R10770</w:t>
      </w:r>
    </w:p>
    <w:p w:rsidR="00000000" w:rsidDel="00000000" w:rsidP="00000000" w:rsidRDefault="00000000" w:rsidRPr="00000000" w14:paraId="0000003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3A">
      <w:pPr>
        <w:widowControl w:val="1"/>
        <w:spacing w:after="0" w:before="0" w:line="276" w:lineRule="auto"/>
        <w:rPr>
          <w:sz w:val="24"/>
          <w:szCs w:val="24"/>
          <w:u w:val="single"/>
        </w:rPr>
      </w:pPr>
      <w:r w:rsidDel="00000000" w:rsidR="00000000" w:rsidRPr="00000000">
        <w:rPr>
          <w:sz w:val="24"/>
          <w:szCs w:val="24"/>
          <w:u w:val="single"/>
          <w:rtl w:val="0"/>
        </w:rPr>
        <w:t xml:space="preserve">The Eastern Necropolis of Sitifis</w:t>
      </w:r>
    </w:p>
    <w:p w:rsidR="00000000" w:rsidDel="00000000" w:rsidP="00000000" w:rsidRDefault="00000000" w:rsidRPr="00000000" w14:paraId="0000003B">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03C">
      <w:pPr>
        <w:widowControl w:val="1"/>
        <w:spacing w:after="0" w:before="0" w:line="276" w:lineRule="auto"/>
        <w:rPr>
          <w:sz w:val="24"/>
          <w:szCs w:val="24"/>
        </w:rPr>
      </w:pPr>
      <w:r w:rsidDel="00000000" w:rsidR="00000000" w:rsidRPr="00000000">
        <w:rPr>
          <w:sz w:val="24"/>
          <w:szCs w:val="24"/>
          <w:rtl w:val="0"/>
        </w:rPr>
        <w:t xml:space="preserve">Sitifis, an inland town in north-eastern Algeria (North Africa; today the town of Sétif), was known to be founded in 97 A.D. by the Romans (Nerva’s reign) as a colony for Roman veterans. It grew to become the capital of </w:t>
      </w:r>
      <w:r w:rsidDel="00000000" w:rsidR="00000000" w:rsidRPr="00000000">
        <w:rPr>
          <w:i w:val="1"/>
          <w:sz w:val="24"/>
          <w:szCs w:val="24"/>
          <w:rtl w:val="0"/>
        </w:rPr>
        <w:t xml:space="preserve">Mauretania Sitifensis</w:t>
      </w:r>
      <w:r w:rsidDel="00000000" w:rsidR="00000000" w:rsidRPr="00000000">
        <w:rPr>
          <w:sz w:val="24"/>
          <w:szCs w:val="24"/>
          <w:rtl w:val="0"/>
        </w:rPr>
        <w:t xml:space="preserve">, a newly erected province from the eastern part of Mauretania Caesariensis, under the Emperor Diocletian (293 A.D.).</w:t>
      </w:r>
    </w:p>
    <w:p w:rsidR="00000000" w:rsidDel="00000000" w:rsidP="00000000" w:rsidRDefault="00000000" w:rsidRPr="00000000" w14:paraId="0000003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3E">
      <w:pPr>
        <w:widowControl w:val="1"/>
        <w:spacing w:after="0" w:before="0" w:line="276" w:lineRule="auto"/>
        <w:rPr>
          <w:sz w:val="24"/>
          <w:szCs w:val="24"/>
        </w:rPr>
      </w:pPr>
      <w:r w:rsidDel="00000000" w:rsidR="00000000" w:rsidRPr="00000000">
        <w:rPr>
          <w:sz w:val="24"/>
          <w:szCs w:val="24"/>
          <w:rtl w:val="0"/>
        </w:rPr>
        <w:t xml:space="preserve">The Eastern Necropolis of Sitifis, from the Numido-Roman period (1st-5th centuries C.E.), is located east of Sétif (Algeria), with 352 recognized and excavated graves (by R. Guéry; between 1959-1967). The site reported three occupational phases: burial (early graves, known to be older than the Sitifis colony), then cremation, and finally return to burial (late graves).</w:t>
      </w:r>
    </w:p>
    <w:p w:rsidR="00000000" w:rsidDel="00000000" w:rsidP="00000000" w:rsidRDefault="00000000" w:rsidRPr="00000000" w14:paraId="0000003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40">
      <w:pPr>
        <w:widowControl w:val="1"/>
        <w:spacing w:after="0" w:before="0" w:line="276" w:lineRule="auto"/>
        <w:rPr>
          <w:sz w:val="24"/>
          <w:szCs w:val="24"/>
        </w:rPr>
      </w:pPr>
      <w:r w:rsidDel="00000000" w:rsidR="00000000" w:rsidRPr="00000000">
        <w:rPr>
          <w:sz w:val="24"/>
          <w:szCs w:val="24"/>
          <w:rtl w:val="0"/>
        </w:rPr>
        <w:t xml:space="preserve">From the 214 burial graves, both early and late, 228 individuals were identified without any anthropological study. However, the approximate age was determined by Dr. Jean Leuret, a former professor of osteology at the Faculty of Medicine of Paris and at the time surgeon-head of the hospital of Sétif.</w:t>
      </w:r>
    </w:p>
    <w:p w:rsidR="00000000" w:rsidDel="00000000" w:rsidP="00000000" w:rsidRDefault="00000000" w:rsidRPr="00000000" w14:paraId="00000041">
      <w:pPr>
        <w:widowControl w:val="1"/>
        <w:spacing w:after="0" w:before="0" w:line="276" w:lineRule="auto"/>
        <w:rPr>
          <w:sz w:val="24"/>
          <w:szCs w:val="24"/>
        </w:rPr>
      </w:pPr>
      <w:r w:rsidDel="00000000" w:rsidR="00000000" w:rsidRPr="00000000">
        <w:rPr>
          <w:sz w:val="24"/>
          <w:szCs w:val="24"/>
          <w:rtl w:val="0"/>
        </w:rPr>
        <w:t xml:space="preserve">The current corpus comprises 132 individuals, the missing individuals since 1971 are somewhere between France and Algeria. In this collection, we clearly have distinguished 68 immatures and 64 adults, after applying different methods for skeletal age estimation.</w:t>
      </w:r>
    </w:p>
    <w:p w:rsidR="00000000" w:rsidDel="00000000" w:rsidP="00000000" w:rsidRDefault="00000000" w:rsidRPr="00000000" w14:paraId="00000042">
      <w:pPr>
        <w:widowControl w:val="1"/>
        <w:spacing w:after="0" w:before="0" w:line="276" w:lineRule="auto"/>
        <w:rPr>
          <w:sz w:val="24"/>
          <w:szCs w:val="24"/>
        </w:rPr>
      </w:pPr>
      <w:r w:rsidDel="00000000" w:rsidR="00000000" w:rsidRPr="00000000">
        <w:rPr>
          <w:sz w:val="24"/>
          <w:szCs w:val="24"/>
          <w:rtl w:val="0"/>
        </w:rPr>
        <w:t xml:space="preserve">The additional singularity of the population of this necropolis is to be categorized as native: the Numidians (Berbers).</w:t>
      </w:r>
    </w:p>
    <w:p w:rsidR="00000000" w:rsidDel="00000000" w:rsidP="00000000" w:rsidRDefault="00000000" w:rsidRPr="00000000" w14:paraId="0000004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44">
      <w:pPr>
        <w:widowControl w:val="1"/>
        <w:spacing w:after="0" w:before="0" w:line="276" w:lineRule="auto"/>
        <w:rPr>
          <w:sz w:val="24"/>
          <w:szCs w:val="24"/>
        </w:rPr>
      </w:pPr>
      <w:bookmarkStart w:colFirst="0" w:colLast="0" w:name="_gjdgxs" w:id="4"/>
      <w:bookmarkEnd w:id="4"/>
      <w:r w:rsidDel="00000000" w:rsidR="00000000" w:rsidRPr="00000000">
        <w:rPr>
          <w:sz w:val="24"/>
          <w:szCs w:val="24"/>
          <w:rtl w:val="0"/>
        </w:rPr>
        <w:t xml:space="preserve">The bioarchaeology of the dentoskeletal collection was recently investigated and these contributions have been communicated in the Safa conference 2018 (Canada) and publications are under review, as part of the PhD project of Selma Amrani.</w:t>
      </w:r>
    </w:p>
    <w:p w:rsidR="00000000" w:rsidDel="00000000" w:rsidP="00000000" w:rsidRDefault="00000000" w:rsidRPr="00000000" w14:paraId="00000045">
      <w:pPr>
        <w:widowControl w:val="1"/>
        <w:spacing w:after="0" w:before="0" w:line="276" w:lineRule="auto"/>
        <w:ind w:left="284"/>
        <w:rPr>
          <w:sz w:val="24"/>
          <w:szCs w:val="24"/>
        </w:rPr>
      </w:pPr>
      <w:r w:rsidDel="00000000" w:rsidR="00000000" w:rsidRPr="00000000">
        <w:rPr>
          <w:rtl w:val="0"/>
        </w:rPr>
      </w:r>
    </w:p>
    <w:p w:rsidR="00000000" w:rsidDel="00000000" w:rsidP="00000000" w:rsidRDefault="00000000" w:rsidRPr="00000000" w14:paraId="00000046">
      <w:pPr>
        <w:widowControl w:val="1"/>
        <w:spacing w:after="0" w:before="0" w:line="276" w:lineRule="auto"/>
        <w:ind w:left="284"/>
        <w:rPr>
          <w:sz w:val="24"/>
          <w:szCs w:val="24"/>
        </w:rPr>
      </w:pPr>
      <w:r w:rsidDel="00000000" w:rsidR="00000000" w:rsidRPr="00000000">
        <w:rPr>
          <w:rtl w:val="0"/>
        </w:rPr>
      </w:r>
    </w:p>
    <w:p w:rsidR="00000000" w:rsidDel="00000000" w:rsidP="00000000" w:rsidRDefault="00000000" w:rsidRPr="00000000" w14:paraId="00000047">
      <w:pPr>
        <w:widowControl w:val="1"/>
        <w:spacing w:after="0" w:before="0" w:line="276" w:lineRule="auto"/>
        <w:ind w:left="284"/>
        <w:rPr>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48">
      <w:pPr>
        <w:widowControl w:val="1"/>
        <w:spacing w:after="0" w:before="0" w:line="276" w:lineRule="auto"/>
        <w:ind w:left="284"/>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049">
      <w:pPr>
        <w:pStyle w:val="Subtitle"/>
        <w:keepNext w:val="0"/>
        <w:keepLines w:val="0"/>
        <w:widowControl w:val="1"/>
        <w:spacing w:after="0" w:before="0" w:lineRule="auto"/>
        <w:ind w:left="284"/>
        <w:jc w:val="left"/>
        <w:rPr/>
      </w:pPr>
      <w:bookmarkStart w:colFirst="0" w:colLast="0" w:name="_rcqr9temawjk" w:id="5"/>
      <w:bookmarkEnd w:id="5"/>
      <w:r w:rsidDel="00000000" w:rsidR="00000000" w:rsidRPr="00000000">
        <w:rPr>
          <w:rtl w:val="0"/>
        </w:rPr>
        <w:t xml:space="preserve">Nacéra Benseddik, Autels votifs de la région de Sétif: païens ou chrétiens?, Monuments funéraires, institutions autochtones en Afrique du Nord antique et médiévale, VIe Colloque International sur L'Histoire et l'Archéologie de l'Afrique du Nord, Pau, 1993, C.T.H.S. [1995], p. 179-186.</w:t>
      </w:r>
    </w:p>
    <w:p w:rsidR="00000000" w:rsidDel="00000000" w:rsidP="00000000" w:rsidRDefault="00000000" w:rsidRPr="00000000" w14:paraId="0000004A">
      <w:pPr>
        <w:pStyle w:val="Subtitle"/>
        <w:keepNext w:val="0"/>
        <w:keepLines w:val="0"/>
        <w:widowControl w:val="1"/>
        <w:spacing w:after="0" w:before="0" w:lineRule="auto"/>
        <w:ind w:left="284"/>
        <w:jc w:val="left"/>
        <w:rPr/>
      </w:pPr>
      <w:bookmarkStart w:colFirst="0" w:colLast="0" w:name="_u7sf3kngz2dt" w:id="6"/>
      <w:bookmarkEnd w:id="6"/>
      <w:r w:rsidDel="00000000" w:rsidR="00000000" w:rsidRPr="00000000">
        <w:rPr>
          <w:rtl w:val="0"/>
        </w:rPr>
        <w:t xml:space="preserve">Serge Lancel et Omar Daoud. </w:t>
      </w:r>
      <w:r w:rsidDel="00000000" w:rsidR="00000000" w:rsidRPr="00000000">
        <w:rPr>
          <w:i w:val="1"/>
          <w:rtl w:val="0"/>
        </w:rPr>
        <w:t xml:space="preserve">L'Algérie antique : De Massinissa à saint Augustin</w:t>
      </w:r>
      <w:r w:rsidDel="00000000" w:rsidR="00000000" w:rsidRPr="00000000">
        <w:rPr>
          <w:rtl w:val="0"/>
        </w:rPr>
        <w:t xml:space="preserve">, Place des Victoires, 2008 (ISBN 9782844591913)</w:t>
      </w:r>
    </w:p>
    <w:p w:rsidR="00000000" w:rsidDel="00000000" w:rsidP="00000000" w:rsidRDefault="00000000" w:rsidRPr="00000000" w14:paraId="0000004B">
      <w:pPr>
        <w:pStyle w:val="Subtitle"/>
        <w:keepNext w:val="0"/>
        <w:keepLines w:val="0"/>
        <w:widowControl w:val="1"/>
        <w:spacing w:after="0" w:before="0" w:lineRule="auto"/>
        <w:jc w:val="left"/>
        <w:rPr/>
      </w:pPr>
      <w:bookmarkStart w:colFirst="0" w:colLast="0" w:name="_q40dkoq6wpoz" w:id="7"/>
      <w:bookmarkEnd w:id="7"/>
      <w:r w:rsidDel="00000000" w:rsidR="00000000" w:rsidRPr="00000000">
        <w:rPr>
          <w:rtl w:val="0"/>
        </w:rPr>
        <w:t xml:space="preserve">B. A. R. Guéry, La nécropole orientale de Sititis (Sétif, Algérie), fouilles de 1966-1967 ,1985, 1988.</w:t>
      </w:r>
    </w:p>
    <w:p w:rsidR="00000000" w:rsidDel="00000000" w:rsidP="00000000" w:rsidRDefault="00000000" w:rsidRPr="00000000" w14:paraId="0000004C">
      <w:pPr>
        <w:pStyle w:val="Subtitle"/>
        <w:keepNext w:val="0"/>
        <w:keepLines w:val="0"/>
        <w:widowControl w:val="1"/>
        <w:spacing w:after="0" w:before="0" w:lineRule="auto"/>
        <w:jc w:val="left"/>
        <w:rPr/>
      </w:pPr>
      <w:bookmarkStart w:colFirst="0" w:colLast="0" w:name="_6hxet690rm14" w:id="8"/>
      <w:bookmarkEnd w:id="8"/>
      <w:r w:rsidDel="00000000" w:rsidR="00000000" w:rsidRPr="00000000">
        <w:rPr>
          <w:rtl w:val="0"/>
        </w:rPr>
        <w:t xml:space="preserve">P. A. Février, R. Guéry, Les rites funéraires de la nécropole orientale de Sétif, Antiquités 15 (1) (1980) 91–124.</w:t>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spacing w:after="0" w:before="0" w:lineRule="auto"/>
        <w:rPr/>
      </w:pPr>
      <w:r w:rsidDel="00000000" w:rsidR="00000000" w:rsidRPr="00000000">
        <w:rPr>
          <w:rtl w:val="0"/>
        </w:rPr>
      </w:r>
    </w:p>
    <w:tbl>
      <w:tblPr>
        <w:tblStyle w:val="Table1"/>
        <w:tblW w:w="93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35"/>
        <w:gridCol w:w="885"/>
        <w:gridCol w:w="1125"/>
        <w:gridCol w:w="1245"/>
        <w:gridCol w:w="960"/>
        <w:gridCol w:w="2640"/>
        <w:gridCol w:w="1410"/>
        <w:tblGridChange w:id="0">
          <w:tblGrid>
            <w:gridCol w:w="1035"/>
            <w:gridCol w:w="885"/>
            <w:gridCol w:w="1125"/>
            <w:gridCol w:w="1245"/>
            <w:gridCol w:w="960"/>
            <w:gridCol w:w="2640"/>
            <w:gridCol w:w="1410"/>
          </w:tblGrid>
        </w:tblGridChange>
      </w:tblGrid>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0">
            <w:pPr>
              <w:spacing w:line="240" w:lineRule="auto"/>
              <w:rPr>
                <w:sz w:val="20"/>
                <w:szCs w:val="20"/>
              </w:rPr>
            </w:pPr>
            <w:r w:rsidDel="00000000" w:rsidR="00000000" w:rsidRPr="00000000">
              <w:rPr>
                <w:sz w:val="20"/>
                <w:szCs w:val="20"/>
                <w:rtl w:val="0"/>
              </w:rPr>
              <w:t xml:space="preserve">sample_id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1">
            <w:pPr>
              <w:spacing w:line="240" w:lineRule="auto"/>
              <w:rPr>
                <w:sz w:val="20"/>
                <w:szCs w:val="20"/>
              </w:rPr>
            </w:pPr>
            <w:r w:rsidDel="00000000" w:rsidR="00000000" w:rsidRPr="00000000">
              <w:rPr>
                <w:sz w:val="20"/>
                <w:szCs w:val="20"/>
                <w:rtl w:val="0"/>
              </w:rPr>
              <w:t xml:space="preserve">sex (genetic)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2">
            <w:pPr>
              <w:spacing w:line="240" w:lineRule="auto"/>
              <w:rPr>
                <w:sz w:val="20"/>
                <w:szCs w:val="20"/>
              </w:rPr>
            </w:pPr>
            <w:r w:rsidDel="00000000" w:rsidR="00000000" w:rsidRPr="00000000">
              <w:rPr>
                <w:sz w:val="20"/>
                <w:szCs w:val="20"/>
                <w:rtl w:val="0"/>
              </w:rPr>
              <w:t xml:space="preserve">date lower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3">
            <w:pPr>
              <w:spacing w:line="240" w:lineRule="auto"/>
              <w:rPr>
                <w:sz w:val="20"/>
                <w:szCs w:val="20"/>
              </w:rPr>
            </w:pPr>
            <w:r w:rsidDel="00000000" w:rsidR="00000000" w:rsidRPr="00000000">
              <w:rPr>
                <w:sz w:val="20"/>
                <w:szCs w:val="20"/>
                <w:rtl w:val="0"/>
              </w:rPr>
              <w:t xml:space="preserve">date upper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4">
            <w:pPr>
              <w:spacing w:line="240" w:lineRule="auto"/>
              <w:rPr>
                <w:sz w:val="20"/>
                <w:szCs w:val="20"/>
              </w:rPr>
            </w:pPr>
            <w:r w:rsidDel="00000000" w:rsidR="00000000" w:rsidRPr="00000000">
              <w:rPr>
                <w:sz w:val="20"/>
                <w:szCs w:val="20"/>
                <w:rtl w:val="0"/>
              </w:rPr>
              <w:t xml:space="preserve">date inference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5">
            <w:pPr>
              <w:spacing w:line="240" w:lineRule="auto"/>
              <w:rPr>
                <w:sz w:val="20"/>
                <w:szCs w:val="20"/>
              </w:rPr>
            </w:pPr>
            <w:r w:rsidDel="00000000" w:rsidR="00000000" w:rsidRPr="00000000">
              <w:rPr>
                <w:sz w:val="20"/>
                <w:szCs w:val="20"/>
                <w:rtl w:val="0"/>
              </w:rPr>
              <w:t xml:space="preserve">burial_id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6">
            <w:pPr>
              <w:spacing w:line="240" w:lineRule="auto"/>
              <w:rPr>
                <w:sz w:val="20"/>
                <w:szCs w:val="20"/>
              </w:rPr>
            </w:pPr>
            <w:r w:rsidDel="00000000" w:rsidR="00000000" w:rsidRPr="00000000">
              <w:rPr>
                <w:sz w:val="20"/>
                <w:szCs w:val="20"/>
                <w:rtl w:val="0"/>
              </w:rPr>
              <w:t xml:space="preserve">excluded</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7">
            <w:pPr>
              <w:spacing w:line="240" w:lineRule="auto"/>
              <w:rPr>
                <w:sz w:val="20"/>
                <w:szCs w:val="20"/>
              </w:rPr>
            </w:pPr>
            <w:r w:rsidDel="00000000" w:rsidR="00000000" w:rsidRPr="00000000">
              <w:rPr>
                <w:sz w:val="20"/>
                <w:szCs w:val="20"/>
                <w:rtl w:val="0"/>
              </w:rPr>
              <w:t xml:space="preserve">R10760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8">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9">
            <w:pPr>
              <w:spacing w:line="240" w:lineRule="auto"/>
              <w:rPr>
                <w:sz w:val="20"/>
                <w:szCs w:val="20"/>
              </w:rPr>
            </w:pPr>
            <w:r w:rsidDel="00000000" w:rsidR="00000000" w:rsidRPr="00000000">
              <w:rPr>
                <w:sz w:val="20"/>
                <w:szCs w:val="20"/>
                <w:rtl w:val="0"/>
              </w:rPr>
              <w:t xml:space="preserve">38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A">
            <w:pPr>
              <w:spacing w:line="240" w:lineRule="auto"/>
              <w:rPr>
                <w:sz w:val="20"/>
                <w:szCs w:val="20"/>
              </w:rPr>
            </w:pPr>
            <w:r w:rsidDel="00000000" w:rsidR="00000000" w:rsidRPr="00000000">
              <w:rPr>
                <w:sz w:val="20"/>
                <w:szCs w:val="20"/>
                <w:rtl w:val="0"/>
              </w:rPr>
              <w:t xml:space="preserve">109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B">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C">
            <w:pPr>
              <w:spacing w:line="240" w:lineRule="auto"/>
              <w:rPr>
                <w:sz w:val="20"/>
                <w:szCs w:val="20"/>
              </w:rPr>
            </w:pPr>
            <w:r w:rsidDel="00000000" w:rsidR="00000000" w:rsidRPr="00000000">
              <w:rPr>
                <w:sz w:val="20"/>
                <w:szCs w:val="20"/>
                <w:rtl w:val="0"/>
              </w:rPr>
              <w:t xml:space="preserve">Necropole Orientale_Aos785</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D">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E">
            <w:pPr>
              <w:spacing w:line="240" w:lineRule="auto"/>
              <w:rPr>
                <w:sz w:val="20"/>
                <w:szCs w:val="20"/>
              </w:rPr>
            </w:pPr>
            <w:r w:rsidDel="00000000" w:rsidR="00000000" w:rsidRPr="00000000">
              <w:rPr>
                <w:sz w:val="20"/>
                <w:szCs w:val="20"/>
                <w:rtl w:val="0"/>
              </w:rPr>
              <w:t xml:space="preserve">R10766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5F">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0">
            <w:pPr>
              <w:spacing w:line="240" w:lineRule="auto"/>
              <w:rPr>
                <w:sz w:val="20"/>
                <w:szCs w:val="20"/>
              </w:rPr>
            </w:pPr>
            <w:r w:rsidDel="00000000" w:rsidR="00000000" w:rsidRPr="00000000">
              <w:rPr>
                <w:sz w:val="20"/>
                <w:szCs w:val="20"/>
                <w:rtl w:val="0"/>
              </w:rPr>
              <w:t xml:space="preserve">63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1">
            <w:pPr>
              <w:spacing w:line="240" w:lineRule="auto"/>
              <w:rPr>
                <w:sz w:val="20"/>
                <w:szCs w:val="20"/>
              </w:rPr>
            </w:pPr>
            <w:r w:rsidDel="00000000" w:rsidR="00000000" w:rsidRPr="00000000">
              <w:rPr>
                <w:sz w:val="20"/>
                <w:szCs w:val="20"/>
                <w:rtl w:val="0"/>
              </w:rPr>
              <w:t xml:space="preserve">204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2">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3">
            <w:pPr>
              <w:spacing w:line="240" w:lineRule="auto"/>
              <w:rPr>
                <w:sz w:val="20"/>
                <w:szCs w:val="20"/>
              </w:rPr>
            </w:pPr>
            <w:r w:rsidDel="00000000" w:rsidR="00000000" w:rsidRPr="00000000">
              <w:rPr>
                <w:sz w:val="20"/>
                <w:szCs w:val="20"/>
                <w:rtl w:val="0"/>
              </w:rPr>
              <w:t xml:space="preserve">Necropole Orientale_Aos703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4">
            <w:pPr>
              <w:spacing w:line="240" w:lineRule="auto"/>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5">
            <w:pPr>
              <w:spacing w:line="240" w:lineRule="auto"/>
              <w:rPr>
                <w:sz w:val="20"/>
                <w:szCs w:val="20"/>
              </w:rPr>
            </w:pPr>
            <w:r w:rsidDel="00000000" w:rsidR="00000000" w:rsidRPr="00000000">
              <w:rPr>
                <w:sz w:val="20"/>
                <w:szCs w:val="20"/>
                <w:rtl w:val="0"/>
              </w:rPr>
              <w:t xml:space="preserve">R10770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6">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7">
            <w:pPr>
              <w:spacing w:line="240" w:lineRule="auto"/>
              <w:rPr>
                <w:sz w:val="20"/>
                <w:szCs w:val="20"/>
              </w:rPr>
            </w:pPr>
            <w:r w:rsidDel="00000000" w:rsidR="00000000" w:rsidRPr="00000000">
              <w:rPr>
                <w:sz w:val="20"/>
                <w:szCs w:val="20"/>
                <w:rtl w:val="0"/>
              </w:rPr>
              <w:t xml:space="preserve">81.5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8">
            <w:pPr>
              <w:spacing w:line="240" w:lineRule="auto"/>
              <w:rPr>
                <w:sz w:val="20"/>
                <w:szCs w:val="20"/>
              </w:rPr>
            </w:pPr>
            <w:r w:rsidDel="00000000" w:rsidR="00000000" w:rsidRPr="00000000">
              <w:rPr>
                <w:sz w:val="20"/>
                <w:szCs w:val="20"/>
                <w:rtl w:val="0"/>
              </w:rPr>
              <w:t xml:space="preserve">210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9">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A">
            <w:pPr>
              <w:spacing w:line="240" w:lineRule="auto"/>
              <w:rPr>
                <w:sz w:val="20"/>
                <w:szCs w:val="20"/>
              </w:rPr>
            </w:pPr>
            <w:r w:rsidDel="00000000" w:rsidR="00000000" w:rsidRPr="00000000">
              <w:rPr>
                <w:sz w:val="20"/>
                <w:szCs w:val="20"/>
                <w:rtl w:val="0"/>
              </w:rPr>
              <w:t xml:space="preserve">Necropole Orientale_Aos697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6B">
            <w:pPr>
              <w:spacing w:line="240" w:lineRule="auto"/>
              <w:rPr>
                <w:sz w:val="20"/>
                <w:szCs w:val="20"/>
              </w:rPr>
            </w:pPr>
            <w:r w:rsidDel="00000000" w:rsidR="00000000" w:rsidRPr="00000000">
              <w:rPr>
                <w:sz w:val="20"/>
                <w:szCs w:val="20"/>
                <w:rtl w:val="0"/>
              </w:rPr>
              <w:t xml:space="preserve">Yes</w:t>
            </w:r>
          </w:p>
          <w:p w:rsidR="00000000" w:rsidDel="00000000" w:rsidP="00000000" w:rsidRDefault="00000000" w:rsidRPr="00000000" w14:paraId="0000006C">
            <w:pPr>
              <w:spacing w:line="240" w:lineRule="auto"/>
              <w:rPr>
                <w:sz w:val="20"/>
                <w:szCs w:val="20"/>
              </w:rPr>
            </w:pPr>
            <w:r w:rsidDel="00000000" w:rsidR="00000000" w:rsidRPr="00000000">
              <w:rPr>
                <w:sz w:val="20"/>
                <w:szCs w:val="20"/>
                <w:rtl w:val="0"/>
              </w:rPr>
              <w:t xml:space="preserve">(Contam.)</w:t>
            </w:r>
          </w:p>
        </w:tc>
      </w:tr>
    </w:tbl>
    <w:p w:rsidR="00000000" w:rsidDel="00000000" w:rsidP="00000000" w:rsidRDefault="00000000" w:rsidRPr="00000000" w14:paraId="0000006D">
      <w:pPr>
        <w:spacing w:after="0" w:before="0" w:lineRule="auto"/>
        <w:rPr/>
      </w:pPr>
      <w:r w:rsidDel="00000000" w:rsidR="00000000" w:rsidRPr="00000000">
        <w:rPr>
          <w:rtl w:val="0"/>
        </w:rPr>
      </w:r>
    </w:p>
    <w:p w:rsidR="00000000" w:rsidDel="00000000" w:rsidP="00000000" w:rsidRDefault="00000000" w:rsidRPr="00000000" w14:paraId="0000006E">
      <w:pPr>
        <w:spacing w:after="0" w:before="0" w:lineRule="auto"/>
        <w:rPr/>
      </w:pPr>
      <w:r w:rsidDel="00000000" w:rsidR="00000000" w:rsidRPr="00000000">
        <w:br w:type="page"/>
      </w:r>
      <w:r w:rsidDel="00000000" w:rsidR="00000000" w:rsidRPr="00000000">
        <w:rPr>
          <w:rtl w:val="0"/>
        </w:rPr>
      </w:r>
    </w:p>
    <w:p w:rsidR="00000000" w:rsidDel="00000000" w:rsidP="00000000" w:rsidRDefault="00000000" w:rsidRPr="00000000" w14:paraId="0000006F">
      <w:pPr>
        <w:pStyle w:val="Heading2"/>
        <w:widowControl w:val="1"/>
        <w:spacing w:after="0" w:before="0" w:line="276" w:lineRule="auto"/>
        <w:rPr/>
      </w:pPr>
      <w:bookmarkStart w:colFirst="0" w:colLast="0" w:name="_6ju2dd2hw851" w:id="9"/>
      <w:bookmarkEnd w:id="9"/>
      <w:r w:rsidDel="00000000" w:rsidR="00000000" w:rsidRPr="00000000">
        <w:rPr>
          <w:rtl w:val="0"/>
        </w:rPr>
        <w:t xml:space="preserve">Beniamin, Armenia</w:t>
      </w:r>
    </w:p>
    <w:p w:rsidR="00000000" w:rsidDel="00000000" w:rsidP="00000000" w:rsidRDefault="00000000" w:rsidRPr="00000000" w14:paraId="00000070">
      <w:pPr>
        <w:widowControl w:val="1"/>
        <w:spacing w:after="0" w:before="0" w:line="276" w:lineRule="auto"/>
        <w:rPr>
          <w:sz w:val="24"/>
          <w:szCs w:val="24"/>
        </w:rPr>
      </w:pPr>
      <w:r w:rsidDel="00000000" w:rsidR="00000000" w:rsidRPr="00000000">
        <w:rPr>
          <w:b w:val="1"/>
          <w:sz w:val="24"/>
          <w:szCs w:val="24"/>
          <w:rtl w:val="0"/>
        </w:rPr>
        <w:t xml:space="preserve">Collaborators: </w:t>
      </w:r>
      <w:r w:rsidDel="00000000" w:rsidR="00000000" w:rsidRPr="00000000">
        <w:rPr>
          <w:sz w:val="24"/>
          <w:szCs w:val="24"/>
          <w:highlight w:val="white"/>
          <w:rtl w:val="0"/>
        </w:rPr>
        <w:t xml:space="preserve">Anahit Khudaverdyan, Hamazasp Khachatryan, Pavel Avetisyan</w:t>
      </w:r>
      <w:r w:rsidDel="00000000" w:rsidR="00000000" w:rsidRPr="00000000">
        <w:rPr>
          <w:rtl w:val="0"/>
        </w:rPr>
      </w:r>
    </w:p>
    <w:p w:rsidR="00000000" w:rsidDel="00000000" w:rsidP="00000000" w:rsidRDefault="00000000" w:rsidRPr="00000000" w14:paraId="00000071">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40.6885, 43.8493</w:t>
      </w:r>
    </w:p>
    <w:p w:rsidR="00000000" w:rsidDel="00000000" w:rsidP="00000000" w:rsidRDefault="00000000" w:rsidRPr="00000000" w14:paraId="00000072">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18): R11535, R11536, R11538, R11540, R11541, R11542, R11543, R11544, R11545, R11546, R11651, R11653, R11655, R11668, R11675, R11678, R11713, R11714</w:t>
      </w:r>
    </w:p>
    <w:p w:rsidR="00000000" w:rsidDel="00000000" w:rsidP="00000000" w:rsidRDefault="00000000" w:rsidRPr="00000000" w14:paraId="0000007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74">
      <w:pPr>
        <w:widowControl w:val="1"/>
        <w:spacing w:after="0" w:before="0" w:line="276" w:lineRule="auto"/>
        <w:rPr>
          <w:sz w:val="24"/>
          <w:szCs w:val="24"/>
          <w:u w:val="single"/>
        </w:rPr>
      </w:pPr>
      <w:r w:rsidDel="00000000" w:rsidR="00000000" w:rsidRPr="00000000">
        <w:rPr>
          <w:sz w:val="24"/>
          <w:szCs w:val="24"/>
          <w:u w:val="single"/>
          <w:rtl w:val="0"/>
        </w:rPr>
        <w:t xml:space="preserve">The </w:t>
      </w:r>
      <w:r w:rsidDel="00000000" w:rsidR="00000000" w:rsidRPr="00000000">
        <w:rPr>
          <w:sz w:val="24"/>
          <w:szCs w:val="24"/>
          <w:u w:val="single"/>
          <w:rtl w:val="0"/>
        </w:rPr>
        <w:t xml:space="preserve">Beniamin</w:t>
      </w:r>
      <w:r w:rsidDel="00000000" w:rsidR="00000000" w:rsidRPr="00000000">
        <w:rPr>
          <w:sz w:val="24"/>
          <w:szCs w:val="24"/>
          <w:u w:val="single"/>
          <w:rtl w:val="0"/>
        </w:rPr>
        <w:t xml:space="preserve"> necropolis</w:t>
      </w:r>
    </w:p>
    <w:p w:rsidR="00000000" w:rsidDel="00000000" w:rsidP="00000000" w:rsidRDefault="00000000" w:rsidRPr="00000000" w14:paraId="0000007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76">
      <w:pPr>
        <w:widowControl w:val="1"/>
        <w:spacing w:after="0" w:before="0" w:line="276" w:lineRule="auto"/>
        <w:rPr>
          <w:sz w:val="24"/>
          <w:szCs w:val="24"/>
        </w:rPr>
      </w:pPr>
      <w:r w:rsidDel="00000000" w:rsidR="00000000" w:rsidRPr="00000000">
        <w:rPr>
          <w:rFonts w:ascii="Arial Unicode MS" w:cs="Arial Unicode MS" w:eastAsia="Arial Unicode MS" w:hAnsi="Arial Unicode MS"/>
          <w:sz w:val="24"/>
          <w:szCs w:val="24"/>
          <w:rtl w:val="0"/>
        </w:rPr>
        <w:t xml:space="preserve">Beniamin is located in Armenia in the Shirak province, and was investigated by archaeologists F.I. Ter-Martirosov, H.H. Khachatryan, L.G. Yeganyan, and by physical anthropologist А. Yu. Khudaverdyan. Between 1989 and 1999 the Institute of  Archaeology and Ethnography, National Academy of Science, Republic of Armenia and the Shirak Museum conducted a joint excavation at Beniamin. From 1999-2007, excavations continued by the Armenian-French expedition. Four stages of occupation dating from the 5th to 1st centuries BC were identified, of which two – Periods Ia and Ib – date to the Achaemenid epoch. The site is composed of an Achaemenid-era palace on a hill and a Hellenistic lower settlement. Deposits from the first period of use, dated to early Achaemenid occupation, have yielded few remains since they were not extensively excavated and the pottery assemblage has not been published. The Beniamin anthropological collection is one of the few large collections in Armenia. Data  from excavations suggest that a small farming community occupied the site from at least 1st century BC − 3rd century AD. A total of 350 burials were recovered from Beniamin during field seasons from 1989 to 2007. Grave associations were generally uncommon, and when present, usually consisted of small personal items like tupu pins,  goods including metalwork, pottery, etc. Individuals were placed in extended positions.  The sample consisted of 165 individuals: 63 from females, 44 from males, 57 from subadults. One adult individual was of undetermined sex (very fragmented skull, absent pelvic bones). The detailed analysis of the craniological, cranioscopic (non-metric traits) and odontological materials from the Beniamin allows to explain not only the complicated anthropological composition of the population but also to discover the reason for the anthropological and ethnic non-homogeneity in the population of the ancient age. Intragroup analysis revealed two groups within the population (Khudaverdyan, 2012a,b, 2018). Intergroup analysis showed the tribes of the Chernyakhov culture and the population of the Middle East to be closest to the Beniamin male population. The female population was closest to the Scythians of Ukraine and Crim (Khudaverdyan et al., 2020). This confirms the fact of sustainable, constant migration flow to the territory of the Armenian Highlands. Other contributions have been published, exploring demography and artificial deformation of skulls.</w:t>
        <w:tab/>
      </w:r>
    </w:p>
    <w:p w:rsidR="00000000" w:rsidDel="00000000" w:rsidP="00000000" w:rsidRDefault="00000000" w:rsidRPr="00000000" w14:paraId="00000077">
      <w:pPr>
        <w:widowControl w:val="1"/>
        <w:spacing w:after="0" w:before="0" w:lineRule="auto"/>
        <w:ind w:left="284"/>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78">
      <w:pPr>
        <w:widowControl w:val="1"/>
        <w:spacing w:after="0" w:before="0" w:lineRule="auto"/>
        <w:ind w:left="284"/>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79">
      <w:pPr>
        <w:pStyle w:val="Subtitle"/>
        <w:keepNext w:val="0"/>
        <w:keepLines w:val="0"/>
        <w:widowControl w:val="1"/>
        <w:tabs>
          <w:tab w:val="left" w:leader="none" w:pos="720"/>
        </w:tabs>
        <w:spacing w:after="0" w:before="0" w:lineRule="auto"/>
        <w:jc w:val="left"/>
        <w:rPr/>
      </w:pPr>
      <w:bookmarkStart w:colFirst="0" w:colLast="0" w:name="_qzi27h8cx3mx" w:id="10"/>
      <w:bookmarkEnd w:id="10"/>
      <w:r w:rsidDel="00000000" w:rsidR="00000000" w:rsidRPr="00000000">
        <w:rPr>
          <w:rtl w:val="0"/>
        </w:rPr>
        <w:t xml:space="preserve">Khudaverdyan, A.Yu. 2010. Pattern of disease in three 1</w:t>
      </w:r>
      <w:r w:rsidDel="00000000" w:rsidR="00000000" w:rsidRPr="00000000">
        <w:rPr>
          <w:rtl w:val="0"/>
        </w:rPr>
        <w:t xml:space="preserve">st</w:t>
      </w:r>
      <w:r w:rsidDel="00000000" w:rsidR="00000000" w:rsidRPr="00000000">
        <w:rPr>
          <w:rtl w:val="0"/>
        </w:rPr>
        <w:t xml:space="preserve"> century BC – 3</w:t>
      </w:r>
      <w:r w:rsidDel="00000000" w:rsidR="00000000" w:rsidRPr="00000000">
        <w:rPr>
          <w:rtl w:val="0"/>
        </w:rPr>
        <w:t xml:space="preserve">rd</w:t>
      </w:r>
      <w:r w:rsidDel="00000000" w:rsidR="00000000" w:rsidRPr="00000000">
        <w:rPr>
          <w:rtl w:val="0"/>
        </w:rPr>
        <w:t xml:space="preserve"> century AD burials from Beniamin, Vardbakh and the Black Fortress I, Shiraksky plateau (Armenia). Journal of Paleopathology (Italy), 22, 15–41.</w:t>
      </w:r>
    </w:p>
    <w:p w:rsidR="00000000" w:rsidDel="00000000" w:rsidP="00000000" w:rsidRDefault="00000000" w:rsidRPr="00000000" w14:paraId="0000007A">
      <w:pPr>
        <w:pStyle w:val="Subtitle"/>
        <w:keepNext w:val="0"/>
        <w:keepLines w:val="0"/>
        <w:widowControl w:val="1"/>
        <w:shd w:fill="ffffff" w:val="clear"/>
        <w:tabs>
          <w:tab w:val="left" w:leader="none" w:pos="720"/>
        </w:tabs>
        <w:spacing w:after="0" w:before="0" w:lineRule="auto"/>
        <w:ind w:left="284" w:right="-241"/>
        <w:jc w:val="left"/>
        <w:rPr/>
      </w:pPr>
      <w:bookmarkStart w:colFirst="0" w:colLast="0" w:name="_p6pxniqb6g4t" w:id="11"/>
      <w:bookmarkEnd w:id="11"/>
      <w:r w:rsidDel="00000000" w:rsidR="00000000" w:rsidRPr="00000000">
        <w:rPr>
          <w:rtl w:val="0"/>
        </w:rPr>
        <w:t xml:space="preserve">Khudaverdyan, A.Yu. 2011. Artificial modification of skulls and teeth from ancient burials in Armenia. Anthropos,  106 (2), 602–609.</w:t>
      </w:r>
    </w:p>
    <w:p w:rsidR="00000000" w:rsidDel="00000000" w:rsidP="00000000" w:rsidRDefault="00000000" w:rsidRPr="00000000" w14:paraId="0000007B">
      <w:pPr>
        <w:pStyle w:val="Subtitle"/>
        <w:keepNext w:val="0"/>
        <w:keepLines w:val="0"/>
        <w:widowControl w:val="1"/>
        <w:spacing w:after="0" w:before="0" w:lineRule="auto"/>
        <w:jc w:val="left"/>
        <w:rPr/>
      </w:pPr>
      <w:bookmarkStart w:colFirst="0" w:colLast="0" w:name="_s6lqlohy1nh" w:id="12"/>
      <w:bookmarkEnd w:id="12"/>
      <w:r w:rsidDel="00000000" w:rsidR="00000000" w:rsidRPr="00000000">
        <w:rPr>
          <w:rtl w:val="0"/>
        </w:rPr>
        <w:t xml:space="preserve">Khudaverdyan, A.Yu. 2012a. Armenia in the Eurasian ethnic context of late classical antiquity: craniometric evidence. Archaeology, Ethnography &amp; Anthropology of Eurasia, 3 (51), 138-148.</w:t>
      </w:r>
    </w:p>
    <w:p w:rsidR="00000000" w:rsidDel="00000000" w:rsidP="00000000" w:rsidRDefault="00000000" w:rsidRPr="00000000" w14:paraId="0000007C">
      <w:pPr>
        <w:pStyle w:val="Subtitle"/>
        <w:keepNext w:val="0"/>
        <w:keepLines w:val="0"/>
        <w:widowControl w:val="1"/>
        <w:tabs>
          <w:tab w:val="left" w:leader="none" w:pos="810"/>
        </w:tabs>
        <w:spacing w:after="0" w:before="0" w:lineRule="auto"/>
        <w:ind w:left="284" w:right="-241"/>
        <w:jc w:val="left"/>
        <w:rPr/>
      </w:pPr>
      <w:bookmarkStart w:colFirst="0" w:colLast="0" w:name="_lq173h16cf14" w:id="13"/>
      <w:bookmarkEnd w:id="13"/>
      <w:r w:rsidDel="00000000" w:rsidR="00000000" w:rsidRPr="00000000">
        <w:rPr>
          <w:rtl w:val="0"/>
        </w:rPr>
        <w:t xml:space="preserve">Khudaverdyan, A.Yu. 2012b. Nonmetric cranial variation in human skeletal remains from Armenian Highland: microevolutionary relations and intergroup analysis. European Journal of Anatomy (Spanish), 16 (2), 134-149.</w:t>
      </w:r>
    </w:p>
    <w:p w:rsidR="00000000" w:rsidDel="00000000" w:rsidP="00000000" w:rsidRDefault="00000000" w:rsidRPr="00000000" w14:paraId="0000007D">
      <w:pPr>
        <w:pStyle w:val="Subtitle"/>
        <w:keepNext w:val="0"/>
        <w:keepLines w:val="0"/>
        <w:widowControl w:val="1"/>
        <w:spacing w:after="0" w:before="0" w:lineRule="auto"/>
        <w:ind w:left="284"/>
        <w:jc w:val="left"/>
        <w:rPr/>
      </w:pPr>
      <w:bookmarkStart w:colFirst="0" w:colLast="0" w:name="_skz29g4kakmw" w:id="14"/>
      <w:bookmarkEnd w:id="14"/>
      <w:r w:rsidDel="00000000" w:rsidR="00000000" w:rsidRPr="00000000">
        <w:rPr>
          <w:rtl w:val="0"/>
        </w:rPr>
        <w:t xml:space="preserve">Khudaverdyan, A.Yu. 2014. Les inhumations de la cimetières de la plaine Chirak (Arménie), approche biologique et sociale. Etnoantropološki problem, 9 (1), 219-242.</w:t>
      </w:r>
    </w:p>
    <w:p w:rsidR="00000000" w:rsidDel="00000000" w:rsidP="00000000" w:rsidRDefault="00000000" w:rsidRPr="00000000" w14:paraId="0000007E">
      <w:pPr>
        <w:pStyle w:val="Subtitle"/>
        <w:keepNext w:val="0"/>
        <w:keepLines w:val="0"/>
        <w:widowControl w:val="1"/>
        <w:tabs>
          <w:tab w:val="left" w:leader="none" w:pos="851"/>
        </w:tabs>
        <w:spacing w:after="0" w:before="0" w:lineRule="auto"/>
        <w:ind w:left="284"/>
        <w:jc w:val="left"/>
        <w:rPr/>
      </w:pPr>
      <w:bookmarkStart w:colFirst="0" w:colLast="0" w:name="_m85tr41q2y7t" w:id="15"/>
      <w:bookmarkEnd w:id="15"/>
      <w:r w:rsidDel="00000000" w:rsidR="00000000" w:rsidRPr="00000000">
        <w:rPr>
          <w:rtl w:val="0"/>
        </w:rPr>
        <w:t xml:space="preserve">Khudaverdyan, A.Yu. 2015a. Paleodemography of the Armenian population in the LateAantiquity (based on the materials of ancient monuments of the Shirak plain). Scientific Herald of the Volgograd branch of RANEPA, 4, 56-62.</w:t>
      </w:r>
    </w:p>
    <w:p w:rsidR="00000000" w:rsidDel="00000000" w:rsidP="00000000" w:rsidRDefault="00000000" w:rsidRPr="00000000" w14:paraId="0000007F">
      <w:pPr>
        <w:pStyle w:val="Subtitle"/>
        <w:keepNext w:val="0"/>
        <w:keepLines w:val="0"/>
        <w:widowControl w:val="1"/>
        <w:tabs>
          <w:tab w:val="left" w:leader="none" w:pos="851"/>
        </w:tabs>
        <w:spacing w:after="0" w:before="0" w:lineRule="auto"/>
        <w:ind w:left="284"/>
        <w:jc w:val="left"/>
        <w:rPr/>
      </w:pPr>
      <w:bookmarkStart w:colFirst="0" w:colLast="0" w:name="_u1tztwpsu831" w:id="16"/>
      <w:bookmarkEnd w:id="16"/>
      <w:r w:rsidDel="00000000" w:rsidR="00000000" w:rsidRPr="00000000">
        <w:rPr>
          <w:rtl w:val="0"/>
        </w:rPr>
        <w:t xml:space="preserve">Khudaverdyan, A.Yu. 2015b. Palaeopathology of human remains of the 1</w:t>
      </w:r>
      <w:r w:rsidDel="00000000" w:rsidR="00000000" w:rsidRPr="00000000">
        <w:rPr>
          <w:rtl w:val="0"/>
        </w:rPr>
        <w:t xml:space="preserve">st</w:t>
      </w:r>
      <w:r w:rsidDel="00000000" w:rsidR="00000000" w:rsidRPr="00000000">
        <w:rPr>
          <w:rtl w:val="0"/>
        </w:rPr>
        <w:t xml:space="preserve"> century BC–3</w:t>
      </w:r>
      <w:r w:rsidDel="00000000" w:rsidR="00000000" w:rsidRPr="00000000">
        <w:rPr>
          <w:rtl w:val="0"/>
        </w:rPr>
        <w:t xml:space="preserve">rd </w:t>
      </w:r>
      <w:r w:rsidDel="00000000" w:rsidR="00000000" w:rsidRPr="00000000">
        <w:rPr>
          <w:rtl w:val="0"/>
        </w:rPr>
        <w:t xml:space="preserve">century AD from Armenia (Beniamin, Shirakavan I). Anthropological Review, 78 (2), 213-228. </w:t>
      </w:r>
    </w:p>
    <w:p w:rsidR="00000000" w:rsidDel="00000000" w:rsidP="00000000" w:rsidRDefault="00000000" w:rsidRPr="00000000" w14:paraId="00000080">
      <w:pPr>
        <w:pStyle w:val="Subtitle"/>
        <w:keepNext w:val="0"/>
        <w:keepLines w:val="0"/>
        <w:widowControl w:val="1"/>
        <w:spacing w:after="0" w:before="0" w:lineRule="auto"/>
        <w:ind w:left="284"/>
        <w:jc w:val="left"/>
        <w:rPr/>
      </w:pPr>
      <w:bookmarkStart w:colFirst="0" w:colLast="0" w:name="_5dazknhm2cio" w:id="17"/>
      <w:bookmarkEnd w:id="17"/>
      <w:r w:rsidDel="00000000" w:rsidR="00000000" w:rsidRPr="00000000">
        <w:rPr>
          <w:rtl w:val="0"/>
        </w:rPr>
        <w:t xml:space="preserve">Khudaverdyan, A.Yu. 2018. Illuminating the processes of microevolution: A bioarchaeological analysis of dental non-metric traits from Armenian Highland. HOMO - Journal of Comparative Human Biology, 69, 304–323</w:t>
      </w:r>
    </w:p>
    <w:p w:rsidR="00000000" w:rsidDel="00000000" w:rsidP="00000000" w:rsidRDefault="00000000" w:rsidRPr="00000000" w14:paraId="00000081">
      <w:pPr>
        <w:pStyle w:val="Subtitle"/>
        <w:keepNext w:val="0"/>
        <w:keepLines w:val="0"/>
        <w:widowControl w:val="1"/>
        <w:spacing w:after="0" w:before="0" w:lineRule="auto"/>
        <w:ind w:left="284"/>
        <w:jc w:val="left"/>
        <w:rPr/>
      </w:pPr>
      <w:bookmarkStart w:colFirst="0" w:colLast="0" w:name="_3llk0h3vywl4" w:id="18"/>
      <w:bookmarkEnd w:id="18"/>
      <w:r w:rsidDel="00000000" w:rsidR="00000000" w:rsidRPr="00000000">
        <w:rPr>
          <w:rtl w:val="0"/>
        </w:rPr>
        <w:t xml:space="preserve">Khudaverdyan, A.Yu., Hovhanisyan, A.A.,  Yengibaryan, A.A.,  Matevosyan, R.Sh., Qocharyan, G.G.,  Palanjan, R.S., Eganyan, L.G., Khachatryan, H.H. 2020. Population of the Armenian Higlands in the age of Antiquity(according of anthropological materials of urban and rural settlements). Bulletin of archeology, anthropology and ethnography, 1 (48), 96-115</w:t>
      </w:r>
    </w:p>
    <w:p w:rsidR="00000000" w:rsidDel="00000000" w:rsidP="00000000" w:rsidRDefault="00000000" w:rsidRPr="00000000" w14:paraId="0000008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83">
      <w:pPr>
        <w:widowControl w:val="1"/>
        <w:spacing w:after="0" w:before="0" w:line="276" w:lineRule="auto"/>
        <w:rPr>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84">
      <w:pPr>
        <w:widowControl w:val="1"/>
        <w:spacing w:after="0" w:before="0" w:line="276" w:lineRule="auto"/>
        <w:rPr>
          <w:sz w:val="24"/>
          <w:szCs w:val="24"/>
          <w:u w:val="single"/>
        </w:rPr>
      </w:pPr>
      <w:r w:rsidDel="00000000" w:rsidR="00000000" w:rsidRPr="00000000">
        <w:rPr>
          <w:sz w:val="24"/>
          <w:szCs w:val="24"/>
          <w:u w:val="single"/>
          <w:rtl w:val="0"/>
        </w:rPr>
        <w:t xml:space="preserve">On the establishment and inhabitation of Beniamin settlement</w:t>
      </w:r>
      <w:r w:rsidDel="00000000" w:rsidR="00000000" w:rsidRPr="00000000">
        <w:rPr>
          <w:rtl w:val="0"/>
        </w:rPr>
      </w:r>
    </w:p>
    <w:p w:rsidR="00000000" w:rsidDel="00000000" w:rsidP="00000000" w:rsidRDefault="00000000" w:rsidRPr="00000000" w14:paraId="00000085">
      <w:pPr>
        <w:rPr>
          <w:sz w:val="24"/>
          <w:szCs w:val="24"/>
        </w:rPr>
      </w:pPr>
      <w:r w:rsidDel="00000000" w:rsidR="00000000" w:rsidRPr="00000000">
        <w:rPr>
          <w:sz w:val="24"/>
          <w:szCs w:val="24"/>
          <w:highlight w:val="white"/>
          <w:rtl w:val="0"/>
        </w:rPr>
        <w:t xml:space="preserve">Hamazasp Khachatryan</w:t>
      </w:r>
      <w:r w:rsidDel="00000000" w:rsidR="00000000" w:rsidRPr="00000000">
        <w:rPr>
          <w:rtl w:val="0"/>
        </w:rPr>
      </w:r>
    </w:p>
    <w:p w:rsidR="00000000" w:rsidDel="00000000" w:rsidP="00000000" w:rsidRDefault="00000000" w:rsidRPr="00000000" w14:paraId="0000008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87">
      <w:pPr>
        <w:widowControl w:val="1"/>
        <w:spacing w:after="0" w:before="0" w:line="276" w:lineRule="auto"/>
        <w:rPr>
          <w:sz w:val="24"/>
          <w:szCs w:val="24"/>
        </w:rPr>
      </w:pPr>
      <w:r w:rsidDel="00000000" w:rsidR="00000000" w:rsidRPr="00000000">
        <w:rPr>
          <w:sz w:val="24"/>
          <w:szCs w:val="24"/>
          <w:rtl w:val="0"/>
        </w:rPr>
        <w:t xml:space="preserve">The classical period settlement of Beniamin has been founded as an administrative</w:t>
      </w:r>
    </w:p>
    <w:p w:rsidR="00000000" w:rsidDel="00000000" w:rsidP="00000000" w:rsidRDefault="00000000" w:rsidRPr="00000000" w14:paraId="00000088">
      <w:pPr>
        <w:widowControl w:val="1"/>
        <w:spacing w:after="0" w:before="0" w:line="276" w:lineRule="auto"/>
        <w:rPr>
          <w:sz w:val="24"/>
          <w:szCs w:val="24"/>
        </w:rPr>
      </w:pPr>
      <w:r w:rsidDel="00000000" w:rsidR="00000000" w:rsidRPr="00000000">
        <w:rPr>
          <w:sz w:val="24"/>
          <w:szCs w:val="24"/>
          <w:rtl w:val="0"/>
        </w:rPr>
        <w:t xml:space="preserve">and religious center in the 5th century BC. This is evidenced by the discovered</w:t>
      </w:r>
    </w:p>
    <w:p w:rsidR="00000000" w:rsidDel="00000000" w:rsidP="00000000" w:rsidRDefault="00000000" w:rsidRPr="00000000" w14:paraId="00000089">
      <w:pPr>
        <w:widowControl w:val="1"/>
        <w:spacing w:after="0" w:before="0" w:line="276" w:lineRule="auto"/>
        <w:rPr>
          <w:sz w:val="24"/>
          <w:szCs w:val="24"/>
        </w:rPr>
      </w:pPr>
      <w:r w:rsidDel="00000000" w:rsidR="00000000" w:rsidRPr="00000000">
        <w:rPr>
          <w:sz w:val="24"/>
          <w:szCs w:val="24"/>
          <w:rtl w:val="0"/>
        </w:rPr>
        <w:t xml:space="preserve">palace buildings belonging to the 5-2 and 1st centuries BC. The residence has no</w:t>
      </w:r>
    </w:p>
    <w:p w:rsidR="00000000" w:rsidDel="00000000" w:rsidP="00000000" w:rsidRDefault="00000000" w:rsidRPr="00000000" w14:paraId="0000008A">
      <w:pPr>
        <w:widowControl w:val="1"/>
        <w:spacing w:after="0" w:before="0" w:line="276" w:lineRule="auto"/>
        <w:rPr>
          <w:sz w:val="24"/>
          <w:szCs w:val="24"/>
        </w:rPr>
      </w:pPr>
      <w:r w:rsidDel="00000000" w:rsidR="00000000" w:rsidRPr="00000000">
        <w:rPr>
          <w:sz w:val="24"/>
          <w:szCs w:val="24"/>
          <w:rtl w:val="0"/>
        </w:rPr>
        <w:t xml:space="preserve">earlier </w:t>
      </w:r>
      <w:r w:rsidDel="00000000" w:rsidR="00000000" w:rsidRPr="00000000">
        <w:rPr>
          <w:sz w:val="24"/>
          <w:szCs w:val="24"/>
          <w:rtl w:val="0"/>
        </w:rPr>
        <w:t xml:space="preserve">layer</w:t>
      </w:r>
      <w:r w:rsidDel="00000000" w:rsidR="00000000" w:rsidRPr="00000000">
        <w:rPr>
          <w:sz w:val="24"/>
          <w:szCs w:val="24"/>
          <w:rtl w:val="0"/>
        </w:rPr>
        <w:t xml:space="preserve"> than 5th century BC. About 300 tombs dating back to the 2nd century</w:t>
      </w:r>
    </w:p>
    <w:p w:rsidR="00000000" w:rsidDel="00000000" w:rsidP="00000000" w:rsidRDefault="00000000" w:rsidRPr="00000000" w14:paraId="0000008B">
      <w:pPr>
        <w:widowControl w:val="1"/>
        <w:spacing w:after="0" w:before="0" w:line="276" w:lineRule="auto"/>
        <w:rPr>
          <w:sz w:val="24"/>
          <w:szCs w:val="24"/>
        </w:rPr>
      </w:pPr>
      <w:r w:rsidDel="00000000" w:rsidR="00000000" w:rsidRPr="00000000">
        <w:rPr>
          <w:sz w:val="24"/>
          <w:szCs w:val="24"/>
          <w:rtl w:val="0"/>
        </w:rPr>
        <w:t xml:space="preserve">BC and 3, 4th centuries AD have been excavated in and around the upper layer of</w:t>
      </w:r>
    </w:p>
    <w:p w:rsidR="00000000" w:rsidDel="00000000" w:rsidP="00000000" w:rsidRDefault="00000000" w:rsidRPr="00000000" w14:paraId="0000008C">
      <w:pPr>
        <w:widowControl w:val="1"/>
        <w:spacing w:after="0" w:before="0" w:line="276" w:lineRule="auto"/>
        <w:rPr>
          <w:sz w:val="24"/>
          <w:szCs w:val="24"/>
        </w:rPr>
      </w:pPr>
      <w:r w:rsidDel="00000000" w:rsidR="00000000" w:rsidRPr="00000000">
        <w:rPr>
          <w:sz w:val="24"/>
          <w:szCs w:val="24"/>
          <w:rtl w:val="0"/>
        </w:rPr>
        <w:t xml:space="preserve">the settlement. The residence is based in a formerly uninhabitated area, which we believed to be populated by relocating people from other settlements.</w:t>
      </w:r>
    </w:p>
    <w:p w:rsidR="00000000" w:rsidDel="00000000" w:rsidP="00000000" w:rsidRDefault="00000000" w:rsidRPr="00000000" w14:paraId="0000008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8E">
      <w:pPr>
        <w:widowControl w:val="1"/>
        <w:spacing w:after="0" w:before="0" w:line="276" w:lineRule="auto"/>
        <w:rPr>
          <w:sz w:val="24"/>
          <w:szCs w:val="24"/>
        </w:rPr>
      </w:pPr>
      <w:r w:rsidDel="00000000" w:rsidR="00000000" w:rsidRPr="00000000">
        <w:rPr>
          <w:sz w:val="24"/>
          <w:szCs w:val="24"/>
          <w:rtl w:val="0"/>
        </w:rPr>
        <w:t xml:space="preserve">About 3 km northeast of the Beniamin site, we have been studying the complex</w:t>
      </w:r>
    </w:p>
    <w:p w:rsidR="00000000" w:rsidDel="00000000" w:rsidP="00000000" w:rsidRDefault="00000000" w:rsidRPr="00000000" w14:paraId="0000008F">
      <w:pPr>
        <w:widowControl w:val="1"/>
        <w:spacing w:after="0" w:before="0" w:line="276" w:lineRule="auto"/>
        <w:rPr>
          <w:sz w:val="24"/>
          <w:szCs w:val="24"/>
        </w:rPr>
      </w:pPr>
      <w:r w:rsidDel="00000000" w:rsidR="00000000" w:rsidRPr="00000000">
        <w:rPr>
          <w:sz w:val="24"/>
          <w:szCs w:val="24"/>
          <w:rtl w:val="0"/>
        </w:rPr>
        <w:t xml:space="preserve">of Azatan for about ten years. The research was together with Martin Luther</w:t>
      </w:r>
    </w:p>
    <w:p w:rsidR="00000000" w:rsidDel="00000000" w:rsidP="00000000" w:rsidRDefault="00000000" w:rsidRPr="00000000" w14:paraId="00000090">
      <w:pPr>
        <w:widowControl w:val="1"/>
        <w:spacing w:after="0" w:before="0" w:line="276" w:lineRule="auto"/>
        <w:rPr>
          <w:sz w:val="24"/>
          <w:szCs w:val="24"/>
        </w:rPr>
      </w:pPr>
      <w:r w:rsidDel="00000000" w:rsidR="00000000" w:rsidRPr="00000000">
        <w:rPr>
          <w:sz w:val="24"/>
          <w:szCs w:val="24"/>
          <w:rtl w:val="0"/>
        </w:rPr>
        <w:t xml:space="preserve">University of Halle, headed by H. Khachatryan, Prof. A. Furtwangler. The site</w:t>
      </w:r>
    </w:p>
    <w:p w:rsidR="00000000" w:rsidDel="00000000" w:rsidP="00000000" w:rsidRDefault="00000000" w:rsidRPr="00000000" w14:paraId="00000091">
      <w:pPr>
        <w:widowControl w:val="1"/>
        <w:spacing w:after="0" w:before="0" w:line="276" w:lineRule="auto"/>
        <w:rPr>
          <w:sz w:val="24"/>
          <w:szCs w:val="24"/>
        </w:rPr>
      </w:pPr>
      <w:r w:rsidDel="00000000" w:rsidR="00000000" w:rsidRPr="00000000">
        <w:rPr>
          <w:sz w:val="24"/>
          <w:szCs w:val="24"/>
          <w:rtl w:val="0"/>
        </w:rPr>
        <w:t xml:space="preserve">consists of a castle, a settlement and 3 cemeteries surrounding them. The castle</w:t>
      </w:r>
    </w:p>
    <w:p w:rsidR="00000000" w:rsidDel="00000000" w:rsidP="00000000" w:rsidRDefault="00000000" w:rsidRPr="00000000" w14:paraId="00000092">
      <w:pPr>
        <w:widowControl w:val="1"/>
        <w:spacing w:after="0" w:before="0" w:line="276" w:lineRule="auto"/>
        <w:rPr>
          <w:sz w:val="24"/>
          <w:szCs w:val="24"/>
        </w:rPr>
      </w:pPr>
      <w:r w:rsidDel="00000000" w:rsidR="00000000" w:rsidRPr="00000000">
        <w:rPr>
          <w:sz w:val="24"/>
          <w:szCs w:val="24"/>
          <w:rtl w:val="0"/>
        </w:rPr>
        <w:t xml:space="preserve">and the settlement </w:t>
      </w:r>
      <w:r w:rsidDel="00000000" w:rsidR="00000000" w:rsidRPr="00000000">
        <w:rPr>
          <w:sz w:val="24"/>
          <w:szCs w:val="24"/>
          <w:rtl w:val="0"/>
        </w:rPr>
        <w:t xml:space="preserve">are</w:t>
      </w:r>
      <w:r w:rsidDel="00000000" w:rsidR="00000000" w:rsidRPr="00000000">
        <w:rPr>
          <w:sz w:val="24"/>
          <w:szCs w:val="24"/>
          <w:rtl w:val="0"/>
        </w:rPr>
        <w:t xml:space="preserve"> located on the heights. Life here begins in the Early Iron</w:t>
      </w:r>
    </w:p>
    <w:p w:rsidR="00000000" w:rsidDel="00000000" w:rsidP="00000000" w:rsidRDefault="00000000" w:rsidRPr="00000000" w14:paraId="00000093">
      <w:pPr>
        <w:widowControl w:val="1"/>
        <w:spacing w:after="0" w:before="0" w:line="276" w:lineRule="auto"/>
        <w:rPr>
          <w:sz w:val="24"/>
          <w:szCs w:val="24"/>
        </w:rPr>
      </w:pPr>
      <w:r w:rsidDel="00000000" w:rsidR="00000000" w:rsidRPr="00000000">
        <w:rPr>
          <w:sz w:val="24"/>
          <w:szCs w:val="24"/>
          <w:rtl w:val="0"/>
        </w:rPr>
        <w:t xml:space="preserve">Age and continues until the Hellenistic period. Approximately in the 5th century BC</w:t>
      </w:r>
    </w:p>
    <w:p w:rsidR="00000000" w:rsidDel="00000000" w:rsidP="00000000" w:rsidRDefault="00000000" w:rsidRPr="00000000" w14:paraId="00000094">
      <w:pPr>
        <w:widowControl w:val="1"/>
        <w:spacing w:after="0" w:before="0" w:line="276" w:lineRule="auto"/>
        <w:rPr>
          <w:sz w:val="24"/>
          <w:szCs w:val="24"/>
        </w:rPr>
      </w:pPr>
      <w:r w:rsidDel="00000000" w:rsidR="00000000" w:rsidRPr="00000000">
        <w:rPr>
          <w:sz w:val="24"/>
          <w:szCs w:val="24"/>
          <w:rtl w:val="0"/>
        </w:rPr>
        <w:t xml:space="preserve">a small part of the settlement goes down to the valley, then life stops in that part.</w:t>
      </w:r>
    </w:p>
    <w:p w:rsidR="00000000" w:rsidDel="00000000" w:rsidP="00000000" w:rsidRDefault="00000000" w:rsidRPr="00000000" w14:paraId="00000095">
      <w:pPr>
        <w:widowControl w:val="1"/>
        <w:spacing w:after="0" w:before="0" w:line="276" w:lineRule="auto"/>
        <w:rPr>
          <w:sz w:val="24"/>
          <w:szCs w:val="24"/>
        </w:rPr>
      </w:pPr>
      <w:r w:rsidDel="00000000" w:rsidR="00000000" w:rsidRPr="00000000">
        <w:rPr>
          <w:sz w:val="24"/>
          <w:szCs w:val="24"/>
          <w:rtl w:val="0"/>
        </w:rPr>
        <w:t xml:space="preserve">This can be explained by the relocation of the population to the newly established</w:t>
      </w:r>
    </w:p>
    <w:p w:rsidR="00000000" w:rsidDel="00000000" w:rsidP="00000000" w:rsidRDefault="00000000" w:rsidRPr="00000000" w14:paraId="00000096">
      <w:pPr>
        <w:widowControl w:val="1"/>
        <w:spacing w:after="0" w:before="0" w:line="276" w:lineRule="auto"/>
        <w:rPr>
          <w:sz w:val="24"/>
          <w:szCs w:val="24"/>
        </w:rPr>
      </w:pPr>
      <w:r w:rsidDel="00000000" w:rsidR="00000000" w:rsidRPr="00000000">
        <w:rPr>
          <w:sz w:val="24"/>
          <w:szCs w:val="24"/>
          <w:rtl w:val="0"/>
        </w:rPr>
        <w:t xml:space="preserve">Beniamin site. However, a certain population remains, and a small number of</w:t>
      </w:r>
    </w:p>
    <w:p w:rsidR="00000000" w:rsidDel="00000000" w:rsidP="00000000" w:rsidRDefault="00000000" w:rsidRPr="00000000" w14:paraId="00000097">
      <w:pPr>
        <w:widowControl w:val="1"/>
        <w:spacing w:after="0" w:before="0" w:line="276" w:lineRule="auto"/>
        <w:rPr>
          <w:sz w:val="24"/>
          <w:szCs w:val="24"/>
        </w:rPr>
      </w:pPr>
      <w:r w:rsidDel="00000000" w:rsidR="00000000" w:rsidRPr="00000000">
        <w:rPr>
          <w:sz w:val="24"/>
          <w:szCs w:val="24"/>
          <w:rtl w:val="0"/>
        </w:rPr>
        <w:t xml:space="preserve">Hellenistic period structures dating to the 2nd BC - 1st centuries AD emerges around</w:t>
      </w:r>
    </w:p>
    <w:p w:rsidR="00000000" w:rsidDel="00000000" w:rsidP="00000000" w:rsidRDefault="00000000" w:rsidRPr="00000000" w14:paraId="00000098">
      <w:pPr>
        <w:widowControl w:val="1"/>
        <w:spacing w:after="0" w:before="0" w:line="276" w:lineRule="auto"/>
        <w:rPr>
          <w:sz w:val="24"/>
          <w:szCs w:val="24"/>
        </w:rPr>
      </w:pPr>
      <w:r w:rsidDel="00000000" w:rsidR="00000000" w:rsidRPr="00000000">
        <w:rPr>
          <w:sz w:val="24"/>
          <w:szCs w:val="24"/>
          <w:rtl w:val="0"/>
        </w:rPr>
        <w:t xml:space="preserve">the castle. Numerous granaries of various sizes have been discovered in and</w:t>
      </w:r>
    </w:p>
    <w:p w:rsidR="00000000" w:rsidDel="00000000" w:rsidP="00000000" w:rsidRDefault="00000000" w:rsidRPr="00000000" w14:paraId="00000099">
      <w:pPr>
        <w:widowControl w:val="1"/>
        <w:spacing w:after="0" w:before="0" w:line="276" w:lineRule="auto"/>
        <w:rPr>
          <w:sz w:val="24"/>
          <w:szCs w:val="24"/>
        </w:rPr>
      </w:pPr>
      <w:r w:rsidDel="00000000" w:rsidR="00000000" w:rsidRPr="00000000">
        <w:rPr>
          <w:sz w:val="24"/>
          <w:szCs w:val="24"/>
          <w:rtl w:val="0"/>
        </w:rPr>
        <w:t xml:space="preserve">around the castle. We believe that the area of Azatan castle is being turned</w:t>
      </w:r>
    </w:p>
    <w:p w:rsidR="00000000" w:rsidDel="00000000" w:rsidP="00000000" w:rsidRDefault="00000000" w:rsidRPr="00000000" w14:paraId="0000009A">
      <w:pPr>
        <w:widowControl w:val="1"/>
        <w:spacing w:after="0" w:before="0" w:line="276" w:lineRule="auto"/>
        <w:rPr>
          <w:sz w:val="24"/>
          <w:szCs w:val="24"/>
        </w:rPr>
      </w:pPr>
      <w:r w:rsidDel="00000000" w:rsidR="00000000" w:rsidRPr="00000000">
        <w:rPr>
          <w:sz w:val="24"/>
          <w:szCs w:val="24"/>
          <w:rtl w:val="0"/>
        </w:rPr>
        <w:t xml:space="preserve">into food warehouses of the Beniamin royal center and the remaining small part of</w:t>
      </w:r>
    </w:p>
    <w:p w:rsidR="00000000" w:rsidDel="00000000" w:rsidP="00000000" w:rsidRDefault="00000000" w:rsidRPr="00000000" w14:paraId="0000009B">
      <w:pPr>
        <w:widowControl w:val="1"/>
        <w:spacing w:after="0" w:before="0" w:line="276" w:lineRule="auto"/>
        <w:rPr>
          <w:sz w:val="24"/>
          <w:szCs w:val="24"/>
        </w:rPr>
      </w:pPr>
      <w:r w:rsidDel="00000000" w:rsidR="00000000" w:rsidRPr="00000000">
        <w:rPr>
          <w:sz w:val="24"/>
          <w:szCs w:val="24"/>
          <w:rtl w:val="0"/>
        </w:rPr>
        <w:t xml:space="preserve">the population was responsible for the upkeep and maintenance of these</w:t>
      </w:r>
    </w:p>
    <w:p w:rsidR="00000000" w:rsidDel="00000000" w:rsidP="00000000" w:rsidRDefault="00000000" w:rsidRPr="00000000" w14:paraId="0000009C">
      <w:pPr>
        <w:widowControl w:val="1"/>
        <w:spacing w:after="0" w:before="0" w:line="276" w:lineRule="auto"/>
        <w:rPr>
          <w:sz w:val="24"/>
          <w:szCs w:val="24"/>
        </w:rPr>
      </w:pPr>
      <w:r w:rsidDel="00000000" w:rsidR="00000000" w:rsidRPr="00000000">
        <w:rPr>
          <w:sz w:val="24"/>
          <w:szCs w:val="24"/>
          <w:rtl w:val="0"/>
        </w:rPr>
        <w:t xml:space="preserve">warehouses. About 30 tombs of 12th -1st centuries BC have been excavated in the</w:t>
      </w:r>
    </w:p>
    <w:p w:rsidR="00000000" w:rsidDel="00000000" w:rsidP="00000000" w:rsidRDefault="00000000" w:rsidRPr="00000000" w14:paraId="0000009D">
      <w:pPr>
        <w:widowControl w:val="1"/>
        <w:spacing w:after="0" w:before="0" w:line="276" w:lineRule="auto"/>
        <w:rPr>
          <w:sz w:val="24"/>
          <w:szCs w:val="24"/>
        </w:rPr>
      </w:pPr>
      <w:r w:rsidDel="00000000" w:rsidR="00000000" w:rsidRPr="00000000">
        <w:rPr>
          <w:sz w:val="24"/>
          <w:szCs w:val="24"/>
          <w:rtl w:val="0"/>
        </w:rPr>
        <w:t xml:space="preserve">cemeteries of Azatan. One Achaemenid and three Hellenistic period burials have</w:t>
      </w:r>
    </w:p>
    <w:p w:rsidR="00000000" w:rsidDel="00000000" w:rsidP="00000000" w:rsidRDefault="00000000" w:rsidRPr="00000000" w14:paraId="0000009E">
      <w:pPr>
        <w:widowControl w:val="1"/>
        <w:spacing w:after="0" w:before="0" w:line="276" w:lineRule="auto"/>
        <w:rPr>
          <w:sz w:val="24"/>
          <w:szCs w:val="24"/>
        </w:rPr>
      </w:pPr>
      <w:r w:rsidDel="00000000" w:rsidR="00000000" w:rsidRPr="00000000">
        <w:rPr>
          <w:sz w:val="24"/>
          <w:szCs w:val="24"/>
          <w:rtl w:val="0"/>
        </w:rPr>
        <w:t xml:space="preserve">been uncovered among the above mentioned 30 tombs.</w:t>
      </w:r>
    </w:p>
    <w:p w:rsidR="00000000" w:rsidDel="00000000" w:rsidP="00000000" w:rsidRDefault="00000000" w:rsidRPr="00000000" w14:paraId="0000009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A0">
      <w:pPr>
        <w:widowControl w:val="1"/>
        <w:spacing w:after="0" w:before="0" w:line="276" w:lineRule="auto"/>
        <w:rPr>
          <w:sz w:val="24"/>
          <w:szCs w:val="24"/>
        </w:rPr>
      </w:pPr>
      <w:r w:rsidDel="00000000" w:rsidR="00000000" w:rsidRPr="00000000">
        <w:rPr>
          <w:sz w:val="24"/>
          <w:szCs w:val="24"/>
          <w:rtl w:val="0"/>
        </w:rPr>
        <w:t xml:space="preserve">In our opinion, the Beniamin population was formed and changed in the following </w:t>
      </w:r>
    </w:p>
    <w:p w:rsidR="00000000" w:rsidDel="00000000" w:rsidP="00000000" w:rsidRDefault="00000000" w:rsidRPr="00000000" w14:paraId="000000A1">
      <w:pPr>
        <w:widowControl w:val="1"/>
        <w:spacing w:after="0" w:before="0" w:line="276" w:lineRule="auto"/>
        <w:rPr>
          <w:sz w:val="24"/>
          <w:szCs w:val="24"/>
        </w:rPr>
      </w:pPr>
      <w:r w:rsidDel="00000000" w:rsidR="00000000" w:rsidRPr="00000000">
        <w:rPr>
          <w:sz w:val="24"/>
          <w:szCs w:val="24"/>
          <w:rtl w:val="0"/>
        </w:rPr>
        <w:t xml:space="preserve">3 stages:</w:t>
      </w:r>
    </w:p>
    <w:p w:rsidR="00000000" w:rsidDel="00000000" w:rsidP="00000000" w:rsidRDefault="00000000" w:rsidRPr="00000000" w14:paraId="000000A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A3">
      <w:pPr>
        <w:widowControl w:val="1"/>
        <w:numPr>
          <w:ilvl w:val="0"/>
          <w:numId w:val="2"/>
        </w:numPr>
        <w:spacing w:after="0" w:before="0" w:line="276" w:lineRule="auto"/>
        <w:ind w:left="720" w:hanging="360"/>
        <w:rPr>
          <w:sz w:val="24"/>
          <w:szCs w:val="24"/>
          <w:u w:val="none"/>
        </w:rPr>
      </w:pPr>
      <w:r w:rsidDel="00000000" w:rsidR="00000000" w:rsidRPr="00000000">
        <w:rPr>
          <w:sz w:val="24"/>
          <w:szCs w:val="24"/>
          <w:rtl w:val="0"/>
        </w:rPr>
        <w:t xml:space="preserve">1st stage</w:t>
      </w:r>
    </w:p>
    <w:p w:rsidR="00000000" w:rsidDel="00000000" w:rsidP="00000000" w:rsidRDefault="00000000" w:rsidRPr="00000000" w14:paraId="000000A4">
      <w:pPr>
        <w:widowControl w:val="1"/>
        <w:spacing w:after="0" w:before="0" w:line="276" w:lineRule="auto"/>
        <w:ind w:left="720" w:firstLine="0"/>
        <w:rPr>
          <w:sz w:val="24"/>
          <w:szCs w:val="24"/>
        </w:rPr>
      </w:pPr>
      <w:r w:rsidDel="00000000" w:rsidR="00000000" w:rsidRPr="00000000">
        <w:rPr>
          <w:sz w:val="24"/>
          <w:szCs w:val="24"/>
          <w:rtl w:val="0"/>
        </w:rPr>
        <w:t xml:space="preserve">With the population relocated from Azatan settlement in the 5th century BC.</w:t>
      </w:r>
    </w:p>
    <w:p w:rsidR="00000000" w:rsidDel="00000000" w:rsidP="00000000" w:rsidRDefault="00000000" w:rsidRPr="00000000" w14:paraId="000000A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A6">
      <w:pPr>
        <w:widowControl w:val="1"/>
        <w:numPr>
          <w:ilvl w:val="0"/>
          <w:numId w:val="3"/>
        </w:numPr>
        <w:spacing w:after="0" w:before="0" w:line="276" w:lineRule="auto"/>
        <w:ind w:left="720" w:hanging="360"/>
        <w:rPr>
          <w:sz w:val="24"/>
          <w:szCs w:val="24"/>
          <w:u w:val="none"/>
        </w:rPr>
      </w:pPr>
      <w:r w:rsidDel="00000000" w:rsidR="00000000" w:rsidRPr="00000000">
        <w:rPr>
          <w:sz w:val="24"/>
          <w:szCs w:val="24"/>
          <w:rtl w:val="0"/>
        </w:rPr>
        <w:t xml:space="preserve">2nd stage </w:t>
      </w:r>
    </w:p>
    <w:p w:rsidR="00000000" w:rsidDel="00000000" w:rsidP="00000000" w:rsidRDefault="00000000" w:rsidRPr="00000000" w14:paraId="000000A7">
      <w:pPr>
        <w:widowControl w:val="1"/>
        <w:spacing w:after="0" w:before="0" w:line="276" w:lineRule="auto"/>
        <w:ind w:left="720" w:firstLine="0"/>
        <w:rPr>
          <w:sz w:val="24"/>
          <w:szCs w:val="24"/>
        </w:rPr>
      </w:pPr>
      <w:r w:rsidDel="00000000" w:rsidR="00000000" w:rsidRPr="00000000">
        <w:rPr>
          <w:sz w:val="24"/>
          <w:szCs w:val="24"/>
          <w:rtl w:val="0"/>
        </w:rPr>
        <w:t xml:space="preserve">When the palace complex of the Achaemenid period and the monuments of King Artashes (189-160 BC) were destroyed, the large torus and bell-shaped Achaemenid column bases were used as building materials. A plain building of a different layout appears on the site, with different construction equipment that could have existed during the Armenian-Parthian war and the invasion of another ethnic group invading here at the end of the 2nd century BC.</w:t>
      </w:r>
    </w:p>
    <w:p w:rsidR="00000000" w:rsidDel="00000000" w:rsidP="00000000" w:rsidRDefault="00000000" w:rsidRPr="00000000" w14:paraId="000000A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A9">
      <w:pPr>
        <w:widowControl w:val="1"/>
        <w:numPr>
          <w:ilvl w:val="0"/>
          <w:numId w:val="1"/>
        </w:numPr>
        <w:spacing w:after="0" w:before="0" w:line="276" w:lineRule="auto"/>
        <w:ind w:left="720" w:hanging="360"/>
        <w:rPr>
          <w:sz w:val="24"/>
          <w:szCs w:val="24"/>
          <w:u w:val="none"/>
        </w:rPr>
      </w:pPr>
      <w:r w:rsidDel="00000000" w:rsidR="00000000" w:rsidRPr="00000000">
        <w:rPr>
          <w:sz w:val="24"/>
          <w:szCs w:val="24"/>
          <w:rtl w:val="0"/>
        </w:rPr>
        <w:t xml:space="preserve">3rd stage</w:t>
      </w:r>
    </w:p>
    <w:p w:rsidR="00000000" w:rsidDel="00000000" w:rsidP="00000000" w:rsidRDefault="00000000" w:rsidRPr="00000000" w14:paraId="000000AA">
      <w:pPr>
        <w:widowControl w:val="1"/>
        <w:spacing w:after="0" w:before="0" w:line="276" w:lineRule="auto"/>
        <w:ind w:left="720" w:firstLine="0"/>
        <w:rPr>
          <w:sz w:val="24"/>
          <w:szCs w:val="24"/>
        </w:rPr>
      </w:pPr>
      <w:r w:rsidDel="00000000" w:rsidR="00000000" w:rsidRPr="00000000">
        <w:rPr>
          <w:sz w:val="24"/>
          <w:szCs w:val="24"/>
          <w:rtl w:val="0"/>
        </w:rPr>
        <w:t xml:space="preserve">As a result of allocating Shirak as a feud to the Kamsarakan tribe and settling them here, who did not reconcile with the Sasanian dynasty during the second half of 2nd century AD. These events are evidenced by historical sources.</w:t>
      </w:r>
    </w:p>
    <w:p w:rsidR="00000000" w:rsidDel="00000000" w:rsidP="00000000" w:rsidRDefault="00000000" w:rsidRPr="00000000" w14:paraId="000000A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0AC">
      <w:pPr>
        <w:widowControl w:val="1"/>
        <w:spacing w:after="0" w:before="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AD">
      <w:pPr>
        <w:widowControl w:val="1"/>
        <w:spacing w:after="0" w:before="0" w:line="276" w:lineRule="auto"/>
        <w:rPr>
          <w:sz w:val="24"/>
          <w:szCs w:val="24"/>
        </w:rPr>
      </w:pPr>
      <w:r w:rsidDel="00000000" w:rsidR="00000000" w:rsidRPr="00000000">
        <w:rPr>
          <w:rtl w:val="0"/>
        </w:rPr>
      </w:r>
    </w:p>
    <w:tbl>
      <w:tblPr>
        <w:tblStyle w:val="Table2"/>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35"/>
        <w:gridCol w:w="900"/>
        <w:gridCol w:w="1065"/>
        <w:gridCol w:w="1065"/>
        <w:gridCol w:w="975"/>
        <w:gridCol w:w="1995"/>
        <w:gridCol w:w="1215"/>
        <w:gridCol w:w="1020"/>
        <w:tblGridChange w:id="0">
          <w:tblGrid>
            <w:gridCol w:w="1035"/>
            <w:gridCol w:w="900"/>
            <w:gridCol w:w="1065"/>
            <w:gridCol w:w="1065"/>
            <w:gridCol w:w="975"/>
            <w:gridCol w:w="1995"/>
            <w:gridCol w:w="1215"/>
            <w:gridCol w:w="1020"/>
          </w:tblGrid>
        </w:tblGridChange>
      </w:tblGrid>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AE">
            <w:pPr>
              <w:spacing w:line="240" w:lineRule="auto"/>
              <w:rPr>
                <w:sz w:val="20"/>
                <w:szCs w:val="20"/>
              </w:rPr>
            </w:pPr>
            <w:r w:rsidDel="00000000" w:rsidR="00000000" w:rsidRPr="00000000">
              <w:rPr>
                <w:sz w:val="20"/>
                <w:szCs w:val="20"/>
                <w:rtl w:val="0"/>
              </w:rPr>
              <w:t xml:space="preserve">sample_id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AF">
            <w:pPr>
              <w:spacing w:line="240" w:lineRule="auto"/>
              <w:rPr>
                <w:sz w:val="20"/>
                <w:szCs w:val="20"/>
              </w:rPr>
            </w:pPr>
            <w:r w:rsidDel="00000000" w:rsidR="00000000" w:rsidRPr="00000000">
              <w:rPr>
                <w:sz w:val="20"/>
                <w:szCs w:val="20"/>
                <w:rtl w:val="0"/>
              </w:rPr>
              <w:t xml:space="preserve">sex (genetic)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0">
            <w:pPr>
              <w:spacing w:line="240" w:lineRule="auto"/>
              <w:rPr>
                <w:sz w:val="20"/>
                <w:szCs w:val="20"/>
              </w:rPr>
            </w:pPr>
            <w:r w:rsidDel="00000000" w:rsidR="00000000" w:rsidRPr="00000000">
              <w:rPr>
                <w:sz w:val="20"/>
                <w:szCs w:val="20"/>
                <w:rtl w:val="0"/>
              </w:rPr>
              <w:t xml:space="preserve">date lower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1">
            <w:pPr>
              <w:spacing w:line="240" w:lineRule="auto"/>
              <w:rPr>
                <w:sz w:val="20"/>
                <w:szCs w:val="20"/>
              </w:rPr>
            </w:pPr>
            <w:r w:rsidDel="00000000" w:rsidR="00000000" w:rsidRPr="00000000">
              <w:rPr>
                <w:sz w:val="20"/>
                <w:szCs w:val="20"/>
                <w:rtl w:val="0"/>
              </w:rPr>
              <w:t xml:space="preserve">date upper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2">
            <w:pPr>
              <w:spacing w:line="240" w:lineRule="auto"/>
              <w:rPr>
                <w:sz w:val="20"/>
                <w:szCs w:val="20"/>
              </w:rPr>
            </w:pPr>
            <w:r w:rsidDel="00000000" w:rsidR="00000000" w:rsidRPr="00000000">
              <w:rPr>
                <w:sz w:val="20"/>
                <w:szCs w:val="20"/>
                <w:rtl w:val="0"/>
              </w:rPr>
              <w:t xml:space="preserve">date inference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3">
            <w:pPr>
              <w:spacing w:line="240" w:lineRule="auto"/>
              <w:rPr>
                <w:sz w:val="20"/>
                <w:szCs w:val="20"/>
              </w:rPr>
            </w:pPr>
            <w:r w:rsidDel="00000000" w:rsidR="00000000" w:rsidRPr="00000000">
              <w:rPr>
                <w:sz w:val="20"/>
                <w:szCs w:val="20"/>
                <w:rtl w:val="0"/>
              </w:rPr>
              <w:t xml:space="preserve">burial_id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4">
            <w:pPr>
              <w:spacing w:line="240" w:lineRule="auto"/>
              <w:rPr>
                <w:sz w:val="20"/>
                <w:szCs w:val="20"/>
              </w:rPr>
            </w:pPr>
            <w:r w:rsidDel="00000000" w:rsidR="00000000" w:rsidRPr="00000000">
              <w:rPr>
                <w:sz w:val="20"/>
                <w:szCs w:val="20"/>
                <w:rtl w:val="0"/>
              </w:rPr>
              <w:t xml:space="preserve">excluded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5">
            <w:pPr>
              <w:spacing w:line="240" w:lineRule="auto"/>
              <w:rPr>
                <w:sz w:val="20"/>
                <w:szCs w:val="20"/>
              </w:rPr>
            </w:pPr>
            <w:r w:rsidDel="00000000" w:rsidR="00000000" w:rsidRPr="00000000">
              <w:rPr>
                <w:sz w:val="20"/>
                <w:szCs w:val="20"/>
                <w:rtl w:val="0"/>
              </w:rPr>
              <w:t xml:space="preserve">notes</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6">
            <w:pPr>
              <w:spacing w:line="240" w:lineRule="auto"/>
              <w:rPr>
                <w:sz w:val="20"/>
                <w:szCs w:val="20"/>
              </w:rPr>
            </w:pPr>
            <w:r w:rsidDel="00000000" w:rsidR="00000000" w:rsidRPr="00000000">
              <w:rPr>
                <w:sz w:val="20"/>
                <w:szCs w:val="20"/>
                <w:rtl w:val="0"/>
              </w:rPr>
              <w:t xml:space="preserve">R11535</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7">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8">
            <w:pPr>
              <w:spacing w:line="240" w:lineRule="auto"/>
              <w:rPr>
                <w:sz w:val="20"/>
                <w:szCs w:val="20"/>
              </w:rPr>
            </w:pPr>
            <w:r w:rsidDel="00000000" w:rsidR="00000000" w:rsidRPr="00000000">
              <w:rPr>
                <w:sz w:val="20"/>
                <w:szCs w:val="20"/>
                <w:rtl w:val="0"/>
              </w:rPr>
              <w:t xml:space="preserve">799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9">
            <w:pPr>
              <w:spacing w:line="240" w:lineRule="auto"/>
              <w:rPr>
                <w:sz w:val="20"/>
                <w:szCs w:val="20"/>
              </w:rPr>
            </w:pPr>
            <w:r w:rsidDel="00000000" w:rsidR="00000000" w:rsidRPr="00000000">
              <w:rPr>
                <w:sz w:val="20"/>
                <w:szCs w:val="20"/>
                <w:rtl w:val="0"/>
              </w:rPr>
              <w:t xml:space="preserve">772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A">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B">
            <w:pPr>
              <w:spacing w:line="240" w:lineRule="auto"/>
              <w:rPr>
                <w:sz w:val="20"/>
                <w:szCs w:val="20"/>
              </w:rPr>
            </w:pPr>
            <w:r w:rsidDel="00000000" w:rsidR="00000000" w:rsidRPr="00000000">
              <w:rPr>
                <w:sz w:val="20"/>
                <w:szCs w:val="20"/>
                <w:rtl w:val="0"/>
              </w:rPr>
              <w:t xml:space="preserve">Beniamin_bur. 11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C">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D">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E">
            <w:pPr>
              <w:spacing w:line="240" w:lineRule="auto"/>
              <w:rPr>
                <w:sz w:val="20"/>
                <w:szCs w:val="20"/>
              </w:rPr>
            </w:pPr>
            <w:r w:rsidDel="00000000" w:rsidR="00000000" w:rsidRPr="00000000">
              <w:rPr>
                <w:sz w:val="20"/>
                <w:szCs w:val="20"/>
                <w:rtl w:val="0"/>
              </w:rPr>
              <w:t xml:space="preserve">R11536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BF">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0">
            <w:pPr>
              <w:spacing w:line="240" w:lineRule="auto"/>
              <w:rPr>
                <w:sz w:val="20"/>
                <w:szCs w:val="20"/>
              </w:rPr>
            </w:pPr>
            <w:r w:rsidDel="00000000" w:rsidR="00000000" w:rsidRPr="00000000">
              <w:rPr>
                <w:sz w:val="20"/>
                <w:szCs w:val="20"/>
                <w:rtl w:val="0"/>
              </w:rPr>
              <w:t xml:space="preserve">1045.5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1">
            <w:pPr>
              <w:spacing w:line="240" w:lineRule="auto"/>
              <w:rPr>
                <w:sz w:val="20"/>
                <w:szCs w:val="20"/>
              </w:rPr>
            </w:pPr>
            <w:r w:rsidDel="00000000" w:rsidR="00000000" w:rsidRPr="00000000">
              <w:rPr>
                <w:sz w:val="20"/>
                <w:szCs w:val="20"/>
                <w:rtl w:val="0"/>
              </w:rPr>
              <w:t xml:space="preserve">924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2">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3">
            <w:pPr>
              <w:spacing w:line="240" w:lineRule="auto"/>
              <w:rPr>
                <w:sz w:val="20"/>
                <w:szCs w:val="20"/>
              </w:rPr>
            </w:pPr>
            <w:r w:rsidDel="00000000" w:rsidR="00000000" w:rsidRPr="00000000">
              <w:rPr>
                <w:sz w:val="20"/>
                <w:szCs w:val="20"/>
                <w:rtl w:val="0"/>
              </w:rPr>
              <w:t xml:space="preserve">Beniamin_bur. 17 (right petrous)</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4">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5">
            <w:pPr>
              <w:spacing w:line="240" w:lineRule="auto"/>
              <w:rPr>
                <w:sz w:val="20"/>
                <w:szCs w:val="20"/>
              </w:rPr>
            </w:pPr>
            <w:r w:rsidDel="00000000" w:rsidR="00000000" w:rsidRPr="00000000">
              <w:rPr>
                <w:sz w:val="20"/>
                <w:szCs w:val="20"/>
                <w:rtl w:val="0"/>
              </w:rPr>
              <w:t xml:space="preserve">REL_1ST of 11655</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6">
            <w:pPr>
              <w:spacing w:line="240" w:lineRule="auto"/>
              <w:rPr>
                <w:sz w:val="20"/>
                <w:szCs w:val="20"/>
              </w:rPr>
            </w:pPr>
            <w:r w:rsidDel="00000000" w:rsidR="00000000" w:rsidRPr="00000000">
              <w:rPr>
                <w:sz w:val="20"/>
                <w:szCs w:val="20"/>
                <w:rtl w:val="0"/>
              </w:rPr>
              <w:t xml:space="preserve">R11538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7">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8">
            <w:pPr>
              <w:spacing w:line="240" w:lineRule="auto"/>
              <w:rPr>
                <w:sz w:val="20"/>
                <w:szCs w:val="20"/>
              </w:rPr>
            </w:pPr>
            <w:r w:rsidDel="00000000" w:rsidR="00000000" w:rsidRPr="00000000">
              <w:rPr>
                <w:sz w:val="20"/>
                <w:szCs w:val="20"/>
                <w:rtl w:val="0"/>
              </w:rPr>
              <w:t xml:space="preserve">431 </w:t>
            </w:r>
          </w:p>
          <w:p w:rsidR="00000000" w:rsidDel="00000000" w:rsidP="00000000" w:rsidRDefault="00000000" w:rsidRPr="00000000" w14:paraId="000000C9">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A">
            <w:pPr>
              <w:spacing w:line="240" w:lineRule="auto"/>
              <w:rPr>
                <w:sz w:val="20"/>
                <w:szCs w:val="20"/>
              </w:rPr>
            </w:pPr>
            <w:r w:rsidDel="00000000" w:rsidR="00000000" w:rsidRPr="00000000">
              <w:rPr>
                <w:sz w:val="20"/>
                <w:szCs w:val="20"/>
                <w:rtl w:val="0"/>
              </w:rPr>
              <w:t xml:space="preserve">545 </w:t>
            </w:r>
          </w:p>
          <w:p w:rsidR="00000000" w:rsidDel="00000000" w:rsidP="00000000" w:rsidRDefault="00000000" w:rsidRPr="00000000" w14:paraId="000000CB">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C">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D">
            <w:pPr>
              <w:spacing w:line="240" w:lineRule="auto"/>
              <w:rPr>
                <w:sz w:val="20"/>
                <w:szCs w:val="20"/>
              </w:rPr>
            </w:pPr>
            <w:r w:rsidDel="00000000" w:rsidR="00000000" w:rsidRPr="00000000">
              <w:rPr>
                <w:sz w:val="20"/>
                <w:szCs w:val="20"/>
                <w:rtl w:val="0"/>
              </w:rPr>
              <w:t xml:space="preserve">Beniamin_bur. 203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E">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CF">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0">
            <w:pPr>
              <w:spacing w:line="240" w:lineRule="auto"/>
              <w:rPr>
                <w:sz w:val="20"/>
                <w:szCs w:val="20"/>
              </w:rPr>
            </w:pPr>
            <w:r w:rsidDel="00000000" w:rsidR="00000000" w:rsidRPr="00000000">
              <w:rPr>
                <w:sz w:val="20"/>
                <w:szCs w:val="20"/>
                <w:rtl w:val="0"/>
              </w:rPr>
              <w:t xml:space="preserve">R11540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1">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2">
            <w:pPr>
              <w:spacing w:line="240" w:lineRule="auto"/>
              <w:rPr>
                <w:sz w:val="20"/>
                <w:szCs w:val="20"/>
              </w:rPr>
            </w:pPr>
            <w:r w:rsidDel="00000000" w:rsidR="00000000" w:rsidRPr="00000000">
              <w:rPr>
                <w:sz w:val="20"/>
                <w:szCs w:val="20"/>
                <w:rtl w:val="0"/>
              </w:rPr>
              <w:t xml:space="preserve">403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3">
            <w:pPr>
              <w:spacing w:line="240" w:lineRule="auto"/>
              <w:rPr>
                <w:sz w:val="20"/>
                <w:szCs w:val="20"/>
              </w:rPr>
            </w:pPr>
            <w:r w:rsidDel="00000000" w:rsidR="00000000" w:rsidRPr="00000000">
              <w:rPr>
                <w:sz w:val="20"/>
                <w:szCs w:val="20"/>
                <w:rtl w:val="0"/>
              </w:rPr>
              <w:t xml:space="preserve">378.5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4">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5">
            <w:pPr>
              <w:spacing w:line="240" w:lineRule="auto"/>
              <w:rPr>
                <w:sz w:val="20"/>
                <w:szCs w:val="20"/>
              </w:rPr>
            </w:pPr>
            <w:r w:rsidDel="00000000" w:rsidR="00000000" w:rsidRPr="00000000">
              <w:rPr>
                <w:sz w:val="20"/>
                <w:szCs w:val="20"/>
                <w:rtl w:val="0"/>
              </w:rPr>
              <w:t xml:space="preserve">Beniamin_bur. 36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6">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7">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8">
            <w:pPr>
              <w:spacing w:line="240" w:lineRule="auto"/>
              <w:rPr>
                <w:sz w:val="20"/>
                <w:szCs w:val="20"/>
              </w:rPr>
            </w:pPr>
            <w:r w:rsidDel="00000000" w:rsidR="00000000" w:rsidRPr="00000000">
              <w:rPr>
                <w:sz w:val="20"/>
                <w:szCs w:val="20"/>
                <w:rtl w:val="0"/>
              </w:rPr>
              <w:t xml:space="preserve">R11541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9">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A">
            <w:pPr>
              <w:spacing w:line="240" w:lineRule="auto"/>
              <w:rPr>
                <w:sz w:val="20"/>
                <w:szCs w:val="20"/>
              </w:rPr>
            </w:pPr>
            <w:r w:rsidDel="00000000" w:rsidR="00000000" w:rsidRPr="00000000">
              <w:rPr>
                <w:sz w:val="20"/>
                <w:szCs w:val="20"/>
                <w:rtl w:val="0"/>
              </w:rPr>
              <w:t xml:space="preserve">42.5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B">
            <w:pPr>
              <w:spacing w:line="240" w:lineRule="auto"/>
              <w:rPr>
                <w:sz w:val="20"/>
                <w:szCs w:val="20"/>
              </w:rPr>
            </w:pPr>
            <w:r w:rsidDel="00000000" w:rsidR="00000000" w:rsidRPr="00000000">
              <w:rPr>
                <w:sz w:val="20"/>
                <w:szCs w:val="20"/>
                <w:rtl w:val="0"/>
              </w:rPr>
              <w:t xml:space="preserve">61 </w:t>
            </w:r>
          </w:p>
          <w:p w:rsidR="00000000" w:rsidDel="00000000" w:rsidP="00000000" w:rsidRDefault="00000000" w:rsidRPr="00000000" w14:paraId="000000DC">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D">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E">
            <w:pPr>
              <w:spacing w:line="240" w:lineRule="auto"/>
              <w:rPr>
                <w:sz w:val="20"/>
                <w:szCs w:val="20"/>
              </w:rPr>
            </w:pPr>
            <w:r w:rsidDel="00000000" w:rsidR="00000000" w:rsidRPr="00000000">
              <w:rPr>
                <w:sz w:val="20"/>
                <w:szCs w:val="20"/>
                <w:rtl w:val="0"/>
              </w:rPr>
              <w:t xml:space="preserve">Beniamin_bur. 47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DF">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0">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1">
            <w:pPr>
              <w:spacing w:line="240" w:lineRule="auto"/>
              <w:rPr>
                <w:sz w:val="20"/>
                <w:szCs w:val="20"/>
              </w:rPr>
            </w:pPr>
            <w:r w:rsidDel="00000000" w:rsidR="00000000" w:rsidRPr="00000000">
              <w:rPr>
                <w:sz w:val="20"/>
                <w:szCs w:val="20"/>
                <w:rtl w:val="0"/>
              </w:rPr>
              <w:t xml:space="preserve">R11542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2">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3">
            <w:pPr>
              <w:spacing w:line="240" w:lineRule="auto"/>
              <w:rPr>
                <w:sz w:val="20"/>
                <w:szCs w:val="20"/>
              </w:rPr>
            </w:pPr>
            <w:r w:rsidDel="00000000" w:rsidR="00000000" w:rsidRPr="00000000">
              <w:rPr>
                <w:sz w:val="20"/>
                <w:szCs w:val="20"/>
                <w:rtl w:val="0"/>
              </w:rPr>
              <w:t xml:space="preserve">431</w:t>
            </w:r>
          </w:p>
          <w:p w:rsidR="00000000" w:rsidDel="00000000" w:rsidP="00000000" w:rsidRDefault="00000000" w:rsidRPr="00000000" w14:paraId="000000E4">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5">
            <w:pPr>
              <w:spacing w:line="240" w:lineRule="auto"/>
              <w:rPr>
                <w:sz w:val="20"/>
                <w:szCs w:val="20"/>
              </w:rPr>
            </w:pPr>
            <w:r w:rsidDel="00000000" w:rsidR="00000000" w:rsidRPr="00000000">
              <w:rPr>
                <w:sz w:val="20"/>
                <w:szCs w:val="20"/>
                <w:rtl w:val="0"/>
              </w:rPr>
              <w:t xml:space="preserve">545 </w:t>
            </w:r>
          </w:p>
          <w:p w:rsidR="00000000" w:rsidDel="00000000" w:rsidP="00000000" w:rsidRDefault="00000000" w:rsidRPr="00000000" w14:paraId="000000E6">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7">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8">
            <w:pPr>
              <w:spacing w:line="240" w:lineRule="auto"/>
              <w:rPr>
                <w:sz w:val="20"/>
                <w:szCs w:val="20"/>
              </w:rPr>
            </w:pPr>
            <w:r w:rsidDel="00000000" w:rsidR="00000000" w:rsidRPr="00000000">
              <w:rPr>
                <w:sz w:val="20"/>
                <w:szCs w:val="20"/>
                <w:rtl w:val="0"/>
              </w:rPr>
              <w:t xml:space="preserve">Beniamin_bur. 20/1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9">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A">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B">
            <w:pPr>
              <w:spacing w:line="240" w:lineRule="auto"/>
              <w:rPr>
                <w:sz w:val="20"/>
                <w:szCs w:val="20"/>
              </w:rPr>
            </w:pPr>
            <w:r w:rsidDel="00000000" w:rsidR="00000000" w:rsidRPr="00000000">
              <w:rPr>
                <w:sz w:val="20"/>
                <w:szCs w:val="20"/>
                <w:rtl w:val="0"/>
              </w:rPr>
              <w:t xml:space="preserve">R11543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C">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D">
            <w:pPr>
              <w:spacing w:line="240" w:lineRule="auto"/>
              <w:rPr>
                <w:sz w:val="20"/>
                <w:szCs w:val="20"/>
              </w:rPr>
            </w:pPr>
            <w:r w:rsidDel="00000000" w:rsidR="00000000" w:rsidRPr="00000000">
              <w:rPr>
                <w:sz w:val="20"/>
                <w:szCs w:val="20"/>
                <w:rtl w:val="0"/>
              </w:rPr>
              <w:t xml:space="preserve">421.5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E">
            <w:pPr>
              <w:spacing w:line="240" w:lineRule="auto"/>
              <w:rPr>
                <w:sz w:val="20"/>
                <w:szCs w:val="20"/>
              </w:rPr>
            </w:pPr>
            <w:r w:rsidDel="00000000" w:rsidR="00000000" w:rsidRPr="00000000">
              <w:rPr>
                <w:sz w:val="20"/>
                <w:szCs w:val="20"/>
                <w:rtl w:val="0"/>
              </w:rPr>
              <w:t xml:space="preserve">538.5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EF">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0">
            <w:pPr>
              <w:spacing w:line="240" w:lineRule="auto"/>
              <w:rPr>
                <w:sz w:val="20"/>
                <w:szCs w:val="20"/>
              </w:rPr>
            </w:pPr>
            <w:r w:rsidDel="00000000" w:rsidR="00000000" w:rsidRPr="00000000">
              <w:rPr>
                <w:sz w:val="20"/>
                <w:szCs w:val="20"/>
                <w:rtl w:val="0"/>
              </w:rPr>
              <w:t xml:space="preserve">Beniamin_bur. 214</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1">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2">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3">
            <w:pPr>
              <w:spacing w:line="240" w:lineRule="auto"/>
              <w:rPr>
                <w:sz w:val="20"/>
                <w:szCs w:val="20"/>
              </w:rPr>
            </w:pPr>
            <w:r w:rsidDel="00000000" w:rsidR="00000000" w:rsidRPr="00000000">
              <w:rPr>
                <w:sz w:val="20"/>
                <w:szCs w:val="20"/>
                <w:rtl w:val="0"/>
              </w:rPr>
              <w:t xml:space="preserve">R11544</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4">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5">
            <w:pPr>
              <w:spacing w:line="240" w:lineRule="auto"/>
              <w:rPr>
                <w:sz w:val="20"/>
                <w:szCs w:val="20"/>
              </w:rPr>
            </w:pPr>
            <w:r w:rsidDel="00000000" w:rsidR="00000000" w:rsidRPr="00000000">
              <w:rPr>
                <w:sz w:val="20"/>
                <w:szCs w:val="20"/>
                <w:rtl w:val="0"/>
              </w:rPr>
              <w:t xml:space="preserve">419</w:t>
            </w:r>
          </w:p>
          <w:p w:rsidR="00000000" w:rsidDel="00000000" w:rsidP="00000000" w:rsidRDefault="00000000" w:rsidRPr="00000000" w14:paraId="000000F6">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7">
            <w:pPr>
              <w:spacing w:line="240" w:lineRule="auto"/>
              <w:rPr>
                <w:sz w:val="20"/>
                <w:szCs w:val="20"/>
              </w:rPr>
            </w:pPr>
            <w:r w:rsidDel="00000000" w:rsidR="00000000" w:rsidRPr="00000000">
              <w:rPr>
                <w:sz w:val="20"/>
                <w:szCs w:val="20"/>
                <w:rtl w:val="0"/>
              </w:rPr>
              <w:t xml:space="preserve">538 </w:t>
            </w:r>
          </w:p>
          <w:p w:rsidR="00000000" w:rsidDel="00000000" w:rsidP="00000000" w:rsidRDefault="00000000" w:rsidRPr="00000000" w14:paraId="000000F8">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9">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A">
            <w:pPr>
              <w:spacing w:line="240" w:lineRule="auto"/>
              <w:rPr>
                <w:sz w:val="20"/>
                <w:szCs w:val="20"/>
              </w:rPr>
            </w:pPr>
            <w:r w:rsidDel="00000000" w:rsidR="00000000" w:rsidRPr="00000000">
              <w:rPr>
                <w:sz w:val="20"/>
                <w:szCs w:val="20"/>
                <w:rtl w:val="0"/>
              </w:rPr>
              <w:t xml:space="preserve">Beniamin_bur. 30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B">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C">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D">
            <w:pPr>
              <w:spacing w:line="240" w:lineRule="auto"/>
              <w:rPr>
                <w:sz w:val="20"/>
                <w:szCs w:val="20"/>
              </w:rPr>
            </w:pPr>
            <w:r w:rsidDel="00000000" w:rsidR="00000000" w:rsidRPr="00000000">
              <w:rPr>
                <w:sz w:val="20"/>
                <w:szCs w:val="20"/>
                <w:rtl w:val="0"/>
              </w:rPr>
              <w:t xml:space="preserve">R11545</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E">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0FF">
            <w:pPr>
              <w:spacing w:line="240" w:lineRule="auto"/>
              <w:rPr>
                <w:sz w:val="20"/>
                <w:szCs w:val="20"/>
              </w:rPr>
            </w:pPr>
            <w:r w:rsidDel="00000000" w:rsidR="00000000" w:rsidRPr="00000000">
              <w:rPr>
                <w:sz w:val="20"/>
                <w:szCs w:val="20"/>
                <w:rtl w:val="0"/>
              </w:rPr>
              <w:t xml:space="preserve">1396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0">
            <w:pPr>
              <w:spacing w:line="240" w:lineRule="auto"/>
              <w:rPr>
                <w:sz w:val="20"/>
                <w:szCs w:val="20"/>
              </w:rPr>
            </w:pPr>
            <w:r w:rsidDel="00000000" w:rsidR="00000000" w:rsidRPr="00000000">
              <w:rPr>
                <w:sz w:val="20"/>
                <w:szCs w:val="20"/>
                <w:rtl w:val="0"/>
              </w:rPr>
              <w:t xml:space="preserve">1259.5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1">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2">
            <w:pPr>
              <w:spacing w:line="240" w:lineRule="auto"/>
              <w:rPr>
                <w:sz w:val="20"/>
                <w:szCs w:val="20"/>
              </w:rPr>
            </w:pPr>
            <w:r w:rsidDel="00000000" w:rsidR="00000000" w:rsidRPr="00000000">
              <w:rPr>
                <w:sz w:val="20"/>
                <w:szCs w:val="20"/>
                <w:rtl w:val="0"/>
              </w:rPr>
              <w:t xml:space="preserve">Beniamin_bur. 5/1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3">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4">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5">
            <w:pPr>
              <w:spacing w:line="240" w:lineRule="auto"/>
              <w:rPr>
                <w:sz w:val="20"/>
                <w:szCs w:val="20"/>
              </w:rPr>
            </w:pPr>
            <w:r w:rsidDel="00000000" w:rsidR="00000000" w:rsidRPr="00000000">
              <w:rPr>
                <w:sz w:val="20"/>
                <w:szCs w:val="20"/>
                <w:rtl w:val="0"/>
              </w:rPr>
              <w:t xml:space="preserve">R11546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6">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7">
            <w:pPr>
              <w:spacing w:line="240" w:lineRule="auto"/>
              <w:rPr>
                <w:sz w:val="20"/>
                <w:szCs w:val="20"/>
              </w:rPr>
            </w:pPr>
            <w:r w:rsidDel="00000000" w:rsidR="00000000" w:rsidRPr="00000000">
              <w:rPr>
                <w:sz w:val="20"/>
                <w:szCs w:val="20"/>
                <w:rtl w:val="0"/>
              </w:rPr>
              <w:t xml:space="preserve">154.5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8">
            <w:pPr>
              <w:spacing w:line="240" w:lineRule="auto"/>
              <w:rPr>
                <w:sz w:val="20"/>
                <w:szCs w:val="20"/>
              </w:rPr>
            </w:pPr>
            <w:r w:rsidDel="00000000" w:rsidR="00000000" w:rsidRPr="00000000">
              <w:rPr>
                <w:sz w:val="20"/>
                <w:szCs w:val="20"/>
                <w:rtl w:val="0"/>
              </w:rPr>
              <w:t xml:space="preserve">0.5 </w:t>
            </w:r>
          </w:p>
          <w:p w:rsidR="00000000" w:rsidDel="00000000" w:rsidP="00000000" w:rsidRDefault="00000000" w:rsidRPr="00000000" w14:paraId="00000109">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A">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B">
            <w:pPr>
              <w:spacing w:line="240" w:lineRule="auto"/>
              <w:rPr>
                <w:sz w:val="20"/>
                <w:szCs w:val="20"/>
              </w:rPr>
            </w:pPr>
            <w:r w:rsidDel="00000000" w:rsidR="00000000" w:rsidRPr="00000000">
              <w:rPr>
                <w:sz w:val="20"/>
                <w:szCs w:val="20"/>
                <w:rtl w:val="0"/>
              </w:rPr>
              <w:t xml:space="preserve">Beniamin_bur. 60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C">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D">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E">
            <w:pPr>
              <w:spacing w:line="240" w:lineRule="auto"/>
              <w:rPr>
                <w:sz w:val="20"/>
                <w:szCs w:val="20"/>
              </w:rPr>
            </w:pPr>
            <w:r w:rsidDel="00000000" w:rsidR="00000000" w:rsidRPr="00000000">
              <w:rPr>
                <w:sz w:val="20"/>
                <w:szCs w:val="20"/>
                <w:rtl w:val="0"/>
              </w:rPr>
              <w:t xml:space="preserve">R11651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0F">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0">
            <w:pPr>
              <w:spacing w:line="240" w:lineRule="auto"/>
              <w:rPr>
                <w:sz w:val="20"/>
                <w:szCs w:val="20"/>
              </w:rPr>
            </w:pPr>
            <w:r w:rsidDel="00000000" w:rsidR="00000000" w:rsidRPr="00000000">
              <w:rPr>
                <w:sz w:val="20"/>
                <w:szCs w:val="20"/>
                <w:rtl w:val="0"/>
              </w:rPr>
              <w:t xml:space="preserve">403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1">
            <w:pPr>
              <w:spacing w:line="240" w:lineRule="auto"/>
              <w:rPr>
                <w:sz w:val="20"/>
                <w:szCs w:val="20"/>
              </w:rPr>
            </w:pPr>
            <w:r w:rsidDel="00000000" w:rsidR="00000000" w:rsidRPr="00000000">
              <w:rPr>
                <w:sz w:val="20"/>
                <w:szCs w:val="20"/>
                <w:rtl w:val="0"/>
              </w:rPr>
              <w:t xml:space="preserve">545 </w:t>
            </w:r>
          </w:p>
          <w:p w:rsidR="00000000" w:rsidDel="00000000" w:rsidP="00000000" w:rsidRDefault="00000000" w:rsidRPr="00000000" w14:paraId="00000112">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3">
            <w:pPr>
              <w:spacing w:line="240" w:lineRule="auto"/>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4">
            <w:pPr>
              <w:spacing w:line="240" w:lineRule="auto"/>
              <w:rPr>
                <w:sz w:val="20"/>
                <w:szCs w:val="20"/>
              </w:rPr>
            </w:pPr>
            <w:r w:rsidDel="00000000" w:rsidR="00000000" w:rsidRPr="00000000">
              <w:rPr>
                <w:sz w:val="20"/>
                <w:szCs w:val="20"/>
                <w:rtl w:val="0"/>
              </w:rPr>
              <w:t xml:space="preserve">Beniamin_bur. 130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5">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6">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7">
            <w:pPr>
              <w:spacing w:line="240" w:lineRule="auto"/>
              <w:rPr>
                <w:sz w:val="20"/>
                <w:szCs w:val="20"/>
              </w:rPr>
            </w:pPr>
            <w:r w:rsidDel="00000000" w:rsidR="00000000" w:rsidRPr="00000000">
              <w:rPr>
                <w:sz w:val="20"/>
                <w:szCs w:val="20"/>
                <w:rtl w:val="0"/>
              </w:rPr>
              <w:t xml:space="preserve">R11653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8">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9">
            <w:pPr>
              <w:spacing w:line="240" w:lineRule="auto"/>
              <w:rPr>
                <w:sz w:val="20"/>
                <w:szCs w:val="20"/>
              </w:rPr>
            </w:pPr>
            <w:r w:rsidDel="00000000" w:rsidR="00000000" w:rsidRPr="00000000">
              <w:rPr>
                <w:sz w:val="20"/>
                <w:szCs w:val="20"/>
                <w:rtl w:val="0"/>
              </w:rPr>
              <w:t xml:space="preserve">403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A">
            <w:pPr>
              <w:spacing w:line="240" w:lineRule="auto"/>
              <w:rPr>
                <w:sz w:val="20"/>
                <w:szCs w:val="20"/>
              </w:rPr>
            </w:pPr>
            <w:r w:rsidDel="00000000" w:rsidR="00000000" w:rsidRPr="00000000">
              <w:rPr>
                <w:sz w:val="20"/>
                <w:szCs w:val="20"/>
                <w:rtl w:val="0"/>
              </w:rPr>
              <w:t xml:space="preserve">545</w:t>
            </w:r>
          </w:p>
          <w:p w:rsidR="00000000" w:rsidDel="00000000" w:rsidP="00000000" w:rsidRDefault="00000000" w:rsidRPr="00000000" w14:paraId="0000011B">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C">
            <w:pPr>
              <w:spacing w:line="240" w:lineRule="auto"/>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D">
            <w:pPr>
              <w:spacing w:line="240" w:lineRule="auto"/>
              <w:rPr>
                <w:sz w:val="20"/>
                <w:szCs w:val="20"/>
              </w:rPr>
            </w:pPr>
            <w:r w:rsidDel="00000000" w:rsidR="00000000" w:rsidRPr="00000000">
              <w:rPr>
                <w:sz w:val="20"/>
                <w:szCs w:val="20"/>
                <w:rtl w:val="0"/>
              </w:rPr>
              <w:t xml:space="preserve">Beniamin_bur. 15/1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E">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1F">
            <w:pPr>
              <w:spacing w:line="240" w:lineRule="auto"/>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0">
            <w:pPr>
              <w:spacing w:line="240" w:lineRule="auto"/>
              <w:rPr>
                <w:sz w:val="20"/>
                <w:szCs w:val="20"/>
              </w:rPr>
            </w:pPr>
            <w:r w:rsidDel="00000000" w:rsidR="00000000" w:rsidRPr="00000000">
              <w:rPr>
                <w:sz w:val="20"/>
                <w:szCs w:val="20"/>
                <w:rtl w:val="0"/>
              </w:rPr>
              <w:t xml:space="preserve">R11655</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1">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2">
            <w:pPr>
              <w:spacing w:line="240" w:lineRule="auto"/>
              <w:rPr>
                <w:sz w:val="20"/>
                <w:szCs w:val="20"/>
              </w:rPr>
            </w:pPr>
            <w:r w:rsidDel="00000000" w:rsidR="00000000" w:rsidRPr="00000000">
              <w:rPr>
                <w:sz w:val="20"/>
                <w:szCs w:val="20"/>
                <w:rtl w:val="0"/>
              </w:rPr>
              <w:t xml:space="preserve">403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3">
            <w:pPr>
              <w:spacing w:line="240" w:lineRule="auto"/>
              <w:rPr>
                <w:sz w:val="20"/>
                <w:szCs w:val="20"/>
              </w:rPr>
            </w:pPr>
            <w:r w:rsidDel="00000000" w:rsidR="00000000" w:rsidRPr="00000000">
              <w:rPr>
                <w:sz w:val="20"/>
                <w:szCs w:val="20"/>
                <w:rtl w:val="0"/>
              </w:rPr>
              <w:t xml:space="preserve">545</w:t>
            </w:r>
          </w:p>
          <w:p w:rsidR="00000000" w:rsidDel="00000000" w:rsidP="00000000" w:rsidRDefault="00000000" w:rsidRPr="00000000" w14:paraId="00000124">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5">
            <w:pPr>
              <w:spacing w:line="240" w:lineRule="auto"/>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6">
            <w:pPr>
              <w:spacing w:line="240" w:lineRule="auto"/>
              <w:rPr>
                <w:sz w:val="20"/>
                <w:szCs w:val="20"/>
              </w:rPr>
            </w:pPr>
            <w:r w:rsidDel="00000000" w:rsidR="00000000" w:rsidRPr="00000000">
              <w:rPr>
                <w:sz w:val="20"/>
                <w:szCs w:val="20"/>
                <w:rtl w:val="0"/>
              </w:rPr>
              <w:t xml:space="preserve">Beniamin_bur. 17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7">
            <w:pPr>
              <w:spacing w:line="240" w:lineRule="auto"/>
              <w:rPr>
                <w:sz w:val="20"/>
                <w:szCs w:val="20"/>
              </w:rPr>
            </w:pPr>
            <w:r w:rsidDel="00000000" w:rsidR="00000000" w:rsidRPr="00000000">
              <w:rPr>
                <w:sz w:val="20"/>
                <w:szCs w:val="20"/>
                <w:rtl w:val="0"/>
              </w:rPr>
              <w:t xml:space="preserve">Yes</w:t>
            </w:r>
          </w:p>
          <w:p w:rsidR="00000000" w:rsidDel="00000000" w:rsidP="00000000" w:rsidRDefault="00000000" w:rsidRPr="00000000" w14:paraId="00000128">
            <w:pPr>
              <w:spacing w:line="240" w:lineRule="auto"/>
              <w:rPr>
                <w:sz w:val="20"/>
                <w:szCs w:val="20"/>
              </w:rPr>
            </w:pPr>
            <w:r w:rsidDel="00000000" w:rsidR="00000000" w:rsidRPr="00000000">
              <w:rPr>
                <w:sz w:val="20"/>
                <w:szCs w:val="20"/>
                <w:rtl w:val="0"/>
              </w:rPr>
              <w:t xml:space="preserve">(Contam. /</w:t>
            </w:r>
          </w:p>
          <w:p w:rsidR="00000000" w:rsidDel="00000000" w:rsidP="00000000" w:rsidRDefault="00000000" w:rsidRPr="00000000" w14:paraId="00000129">
            <w:pPr>
              <w:spacing w:line="240" w:lineRule="auto"/>
              <w:rPr>
                <w:sz w:val="20"/>
                <w:szCs w:val="20"/>
              </w:rPr>
            </w:pPr>
            <w:r w:rsidDel="00000000" w:rsidR="00000000" w:rsidRPr="00000000">
              <w:rPr>
                <w:sz w:val="20"/>
                <w:szCs w:val="20"/>
                <w:rtl w:val="0"/>
              </w:rPr>
              <w:t xml:space="preserve">Related)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A">
            <w:pPr>
              <w:spacing w:line="240" w:lineRule="auto"/>
              <w:rPr>
                <w:sz w:val="20"/>
                <w:szCs w:val="20"/>
              </w:rPr>
            </w:pPr>
            <w:r w:rsidDel="00000000" w:rsidR="00000000" w:rsidRPr="00000000">
              <w:rPr>
                <w:sz w:val="20"/>
                <w:szCs w:val="20"/>
                <w:rtl w:val="0"/>
              </w:rPr>
              <w:t xml:space="preserve">REL_1ST of 11536</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B">
            <w:pPr>
              <w:spacing w:line="240" w:lineRule="auto"/>
              <w:rPr>
                <w:sz w:val="20"/>
                <w:szCs w:val="20"/>
              </w:rPr>
            </w:pPr>
            <w:r w:rsidDel="00000000" w:rsidR="00000000" w:rsidRPr="00000000">
              <w:rPr>
                <w:sz w:val="20"/>
                <w:szCs w:val="20"/>
                <w:rtl w:val="0"/>
              </w:rPr>
              <w:t xml:space="preserve">R11668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C">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D">
            <w:pPr>
              <w:spacing w:line="240" w:lineRule="auto"/>
              <w:rPr>
                <w:sz w:val="20"/>
                <w:szCs w:val="20"/>
              </w:rPr>
            </w:pPr>
            <w:r w:rsidDel="00000000" w:rsidR="00000000" w:rsidRPr="00000000">
              <w:rPr>
                <w:sz w:val="20"/>
                <w:szCs w:val="20"/>
                <w:rtl w:val="0"/>
              </w:rPr>
              <w:t xml:space="preserve">1211.5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E">
            <w:pPr>
              <w:spacing w:line="240" w:lineRule="auto"/>
              <w:rPr>
                <w:sz w:val="20"/>
                <w:szCs w:val="20"/>
              </w:rPr>
            </w:pPr>
            <w:r w:rsidDel="00000000" w:rsidR="00000000" w:rsidRPr="00000000">
              <w:rPr>
                <w:sz w:val="20"/>
                <w:szCs w:val="20"/>
                <w:rtl w:val="0"/>
              </w:rPr>
              <w:t xml:space="preserve">1053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2F">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0">
            <w:pPr>
              <w:spacing w:line="240" w:lineRule="auto"/>
              <w:rPr>
                <w:sz w:val="20"/>
                <w:szCs w:val="20"/>
              </w:rPr>
            </w:pPr>
            <w:r w:rsidDel="00000000" w:rsidR="00000000" w:rsidRPr="00000000">
              <w:rPr>
                <w:sz w:val="20"/>
                <w:szCs w:val="20"/>
                <w:rtl w:val="0"/>
              </w:rPr>
              <w:t xml:space="preserve">Beniamin_bur. 21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1">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2">
            <w:pPr>
              <w:spacing w:line="240" w:lineRule="auto"/>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3">
            <w:pPr>
              <w:spacing w:line="240" w:lineRule="auto"/>
              <w:rPr>
                <w:sz w:val="20"/>
                <w:szCs w:val="20"/>
              </w:rPr>
            </w:pPr>
            <w:r w:rsidDel="00000000" w:rsidR="00000000" w:rsidRPr="00000000">
              <w:rPr>
                <w:sz w:val="20"/>
                <w:szCs w:val="20"/>
                <w:rtl w:val="0"/>
              </w:rPr>
              <w:t xml:space="preserve">R11675</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4">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5">
            <w:pPr>
              <w:spacing w:line="240" w:lineRule="auto"/>
              <w:rPr>
                <w:sz w:val="20"/>
                <w:szCs w:val="20"/>
              </w:rPr>
            </w:pPr>
            <w:r w:rsidDel="00000000" w:rsidR="00000000" w:rsidRPr="00000000">
              <w:rPr>
                <w:sz w:val="20"/>
                <w:szCs w:val="20"/>
                <w:rtl w:val="0"/>
              </w:rPr>
              <w:t xml:space="preserve">1490.5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6">
            <w:pPr>
              <w:spacing w:line="240" w:lineRule="auto"/>
              <w:rPr>
                <w:sz w:val="20"/>
                <w:szCs w:val="20"/>
              </w:rPr>
            </w:pPr>
            <w:r w:rsidDel="00000000" w:rsidR="00000000" w:rsidRPr="00000000">
              <w:rPr>
                <w:sz w:val="20"/>
                <w:szCs w:val="20"/>
                <w:rtl w:val="0"/>
              </w:rPr>
              <w:t xml:space="preserve">1323.5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7">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8">
            <w:pPr>
              <w:spacing w:line="240" w:lineRule="auto"/>
              <w:rPr>
                <w:sz w:val="20"/>
                <w:szCs w:val="20"/>
              </w:rPr>
            </w:pPr>
            <w:r w:rsidDel="00000000" w:rsidR="00000000" w:rsidRPr="00000000">
              <w:rPr>
                <w:sz w:val="20"/>
                <w:szCs w:val="20"/>
                <w:rtl w:val="0"/>
              </w:rPr>
              <w:t xml:space="preserve">Beniamin_bur. 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9">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A">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B">
            <w:pPr>
              <w:spacing w:line="240" w:lineRule="auto"/>
              <w:rPr>
                <w:sz w:val="20"/>
                <w:szCs w:val="20"/>
              </w:rPr>
            </w:pPr>
            <w:r w:rsidDel="00000000" w:rsidR="00000000" w:rsidRPr="00000000">
              <w:rPr>
                <w:sz w:val="20"/>
                <w:szCs w:val="20"/>
                <w:rtl w:val="0"/>
              </w:rPr>
              <w:t xml:space="preserve">R11678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C">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D">
            <w:pPr>
              <w:spacing w:line="240" w:lineRule="auto"/>
              <w:rPr>
                <w:sz w:val="20"/>
                <w:szCs w:val="20"/>
              </w:rPr>
            </w:pPr>
            <w:r w:rsidDel="00000000" w:rsidR="00000000" w:rsidRPr="00000000">
              <w:rPr>
                <w:sz w:val="20"/>
                <w:szCs w:val="20"/>
                <w:rtl w:val="0"/>
              </w:rPr>
              <w:t xml:space="preserve">403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3E">
            <w:pPr>
              <w:spacing w:line="240" w:lineRule="auto"/>
              <w:rPr>
                <w:sz w:val="20"/>
                <w:szCs w:val="20"/>
              </w:rPr>
            </w:pPr>
            <w:r w:rsidDel="00000000" w:rsidR="00000000" w:rsidRPr="00000000">
              <w:rPr>
                <w:sz w:val="20"/>
                <w:szCs w:val="20"/>
                <w:rtl w:val="0"/>
              </w:rPr>
              <w:t xml:space="preserve">545 </w:t>
            </w:r>
          </w:p>
          <w:p w:rsidR="00000000" w:rsidDel="00000000" w:rsidP="00000000" w:rsidRDefault="00000000" w:rsidRPr="00000000" w14:paraId="0000013F">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0">
            <w:pPr>
              <w:spacing w:line="240" w:lineRule="auto"/>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1">
            <w:pPr>
              <w:spacing w:line="240" w:lineRule="auto"/>
              <w:rPr>
                <w:sz w:val="20"/>
                <w:szCs w:val="20"/>
              </w:rPr>
            </w:pPr>
            <w:r w:rsidDel="00000000" w:rsidR="00000000" w:rsidRPr="00000000">
              <w:rPr>
                <w:sz w:val="20"/>
                <w:szCs w:val="20"/>
                <w:rtl w:val="0"/>
              </w:rPr>
              <w:t xml:space="preserve">Beniamin_bur. 96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2">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3">
            <w:pPr>
              <w:spacing w:line="240" w:lineRule="auto"/>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4">
            <w:pPr>
              <w:spacing w:line="240" w:lineRule="auto"/>
              <w:rPr>
                <w:sz w:val="20"/>
                <w:szCs w:val="20"/>
              </w:rPr>
            </w:pPr>
            <w:r w:rsidDel="00000000" w:rsidR="00000000" w:rsidRPr="00000000">
              <w:rPr>
                <w:sz w:val="20"/>
                <w:szCs w:val="20"/>
                <w:rtl w:val="0"/>
              </w:rPr>
              <w:t xml:space="preserve">R11713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5">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6">
            <w:pPr>
              <w:spacing w:line="240" w:lineRule="auto"/>
              <w:rPr>
                <w:sz w:val="20"/>
                <w:szCs w:val="20"/>
              </w:rPr>
            </w:pPr>
            <w:r w:rsidDel="00000000" w:rsidR="00000000" w:rsidRPr="00000000">
              <w:rPr>
                <w:sz w:val="20"/>
                <w:szCs w:val="20"/>
                <w:rtl w:val="0"/>
              </w:rPr>
              <w:t xml:space="preserve">403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7">
            <w:pPr>
              <w:spacing w:line="240" w:lineRule="auto"/>
              <w:rPr>
                <w:sz w:val="20"/>
                <w:szCs w:val="20"/>
              </w:rPr>
            </w:pPr>
            <w:r w:rsidDel="00000000" w:rsidR="00000000" w:rsidRPr="00000000">
              <w:rPr>
                <w:sz w:val="20"/>
                <w:szCs w:val="20"/>
                <w:rtl w:val="0"/>
              </w:rPr>
              <w:t xml:space="preserve">545 </w:t>
            </w:r>
          </w:p>
          <w:p w:rsidR="00000000" w:rsidDel="00000000" w:rsidP="00000000" w:rsidRDefault="00000000" w:rsidRPr="00000000" w14:paraId="00000148">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9">
            <w:pPr>
              <w:spacing w:line="240" w:lineRule="auto"/>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A">
            <w:pPr>
              <w:spacing w:line="240" w:lineRule="auto"/>
              <w:rPr>
                <w:sz w:val="20"/>
                <w:szCs w:val="20"/>
              </w:rPr>
            </w:pPr>
            <w:r w:rsidDel="00000000" w:rsidR="00000000" w:rsidRPr="00000000">
              <w:rPr>
                <w:sz w:val="20"/>
                <w:szCs w:val="20"/>
                <w:rtl w:val="0"/>
              </w:rPr>
              <w:t xml:space="preserve">Beniamin_bur. 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B">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C">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D">
            <w:pPr>
              <w:spacing w:line="240" w:lineRule="auto"/>
              <w:rPr>
                <w:sz w:val="20"/>
                <w:szCs w:val="20"/>
              </w:rPr>
            </w:pPr>
            <w:r w:rsidDel="00000000" w:rsidR="00000000" w:rsidRPr="00000000">
              <w:rPr>
                <w:sz w:val="20"/>
                <w:szCs w:val="20"/>
                <w:rtl w:val="0"/>
              </w:rPr>
              <w:t xml:space="preserve">R11714</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E">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4F">
            <w:pPr>
              <w:spacing w:line="240" w:lineRule="auto"/>
              <w:rPr>
                <w:sz w:val="20"/>
                <w:szCs w:val="20"/>
              </w:rPr>
            </w:pPr>
            <w:r w:rsidDel="00000000" w:rsidR="00000000" w:rsidRPr="00000000">
              <w:rPr>
                <w:sz w:val="20"/>
                <w:szCs w:val="20"/>
                <w:rtl w:val="0"/>
              </w:rPr>
              <w:t xml:space="preserve">403 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50">
            <w:pPr>
              <w:spacing w:line="240" w:lineRule="auto"/>
              <w:rPr>
                <w:sz w:val="20"/>
                <w:szCs w:val="20"/>
              </w:rPr>
            </w:pPr>
            <w:r w:rsidDel="00000000" w:rsidR="00000000" w:rsidRPr="00000000">
              <w:rPr>
                <w:sz w:val="20"/>
                <w:szCs w:val="20"/>
                <w:rtl w:val="0"/>
              </w:rPr>
              <w:t xml:space="preserve">545 </w:t>
            </w:r>
          </w:p>
          <w:p w:rsidR="00000000" w:rsidDel="00000000" w:rsidP="00000000" w:rsidRDefault="00000000" w:rsidRPr="00000000" w14:paraId="00000151">
            <w:pPr>
              <w:spacing w:line="240" w:lineRule="auto"/>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52">
            <w:pPr>
              <w:spacing w:line="240" w:lineRule="auto"/>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53">
            <w:pPr>
              <w:spacing w:line="240" w:lineRule="auto"/>
              <w:rPr>
                <w:sz w:val="20"/>
                <w:szCs w:val="20"/>
              </w:rPr>
            </w:pPr>
            <w:r w:rsidDel="00000000" w:rsidR="00000000" w:rsidRPr="00000000">
              <w:rPr>
                <w:sz w:val="20"/>
                <w:szCs w:val="20"/>
                <w:rtl w:val="0"/>
              </w:rPr>
              <w:t xml:space="preserve">Beniamin_bur. ??/4</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54">
            <w:pPr>
              <w:spacing w:line="240" w:lineRule="auto"/>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55">
            <w:pPr>
              <w:spacing w:line="240" w:lineRule="auto"/>
              <w:rPr>
                <w:sz w:val="20"/>
                <w:szCs w:val="20"/>
              </w:rPr>
            </w:pPr>
            <w:r w:rsidDel="00000000" w:rsidR="00000000" w:rsidRPr="00000000">
              <w:rPr>
                <w:rtl w:val="0"/>
              </w:rPr>
            </w:r>
          </w:p>
        </w:tc>
      </w:tr>
    </w:tbl>
    <w:p w:rsidR="00000000" w:rsidDel="00000000" w:rsidP="00000000" w:rsidRDefault="00000000" w:rsidRPr="00000000" w14:paraId="0000015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5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58">
      <w:pPr>
        <w:widowControl w:val="1"/>
        <w:spacing w:after="0" w:before="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59">
      <w:pPr>
        <w:pStyle w:val="Heading2"/>
        <w:widowControl w:val="1"/>
        <w:spacing w:after="0" w:before="0" w:lineRule="auto"/>
        <w:rPr/>
      </w:pPr>
      <w:bookmarkStart w:colFirst="0" w:colLast="0" w:name="_byrk5b2j0v62" w:id="19"/>
      <w:bookmarkEnd w:id="19"/>
      <w:r w:rsidDel="00000000" w:rsidR="00000000" w:rsidRPr="00000000">
        <w:rPr>
          <w:rtl w:val="0"/>
        </w:rPr>
        <w:t xml:space="preserve">Klosterneuburg, Austria</w:t>
      </w:r>
    </w:p>
    <w:p w:rsidR="00000000" w:rsidDel="00000000" w:rsidP="00000000" w:rsidRDefault="00000000" w:rsidRPr="00000000" w14:paraId="0000015A">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Maria Teschler-Nicola, Christine Neugebauer-Maresch</w:t>
      </w:r>
      <w:r w:rsidDel="00000000" w:rsidR="00000000" w:rsidRPr="00000000">
        <w:rPr>
          <w:rtl w:val="0"/>
        </w:rPr>
      </w:r>
    </w:p>
    <w:p w:rsidR="00000000" w:rsidDel="00000000" w:rsidP="00000000" w:rsidRDefault="00000000" w:rsidRPr="00000000" w14:paraId="0000015B">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48.3099, 16.3238</w:t>
      </w:r>
    </w:p>
    <w:p w:rsidR="00000000" w:rsidDel="00000000" w:rsidP="00000000" w:rsidRDefault="00000000" w:rsidRPr="00000000" w14:paraId="0000015C">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6): R10654, R10656, R10657, R10658, R10659, R10660</w:t>
      </w:r>
    </w:p>
    <w:p w:rsidR="00000000" w:rsidDel="00000000" w:rsidP="00000000" w:rsidRDefault="00000000" w:rsidRPr="00000000" w14:paraId="0000015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5E">
      <w:pPr>
        <w:widowControl w:val="1"/>
        <w:spacing w:after="0" w:before="0" w:line="276" w:lineRule="auto"/>
        <w:rPr>
          <w:sz w:val="24"/>
          <w:szCs w:val="24"/>
          <w:u w:val="single"/>
        </w:rPr>
      </w:pPr>
      <w:r w:rsidDel="00000000" w:rsidR="00000000" w:rsidRPr="00000000">
        <w:rPr>
          <w:sz w:val="24"/>
          <w:szCs w:val="24"/>
          <w:u w:val="single"/>
          <w:rtl w:val="0"/>
        </w:rPr>
        <w:t xml:space="preserve">The necropolis of the Roman imperial time at Klosterneuburg (Lower Austria)</w:t>
      </w:r>
    </w:p>
    <w:p w:rsidR="00000000" w:rsidDel="00000000" w:rsidP="00000000" w:rsidRDefault="00000000" w:rsidRPr="00000000" w14:paraId="0000015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60">
      <w:pPr>
        <w:widowControl w:val="1"/>
        <w:spacing w:after="0" w:before="0" w:line="276" w:lineRule="auto"/>
        <w:rPr>
          <w:sz w:val="24"/>
          <w:szCs w:val="24"/>
        </w:rPr>
      </w:pPr>
      <w:r w:rsidDel="00000000" w:rsidR="00000000" w:rsidRPr="00000000">
        <w:rPr>
          <w:sz w:val="24"/>
          <w:szCs w:val="24"/>
          <w:rtl w:val="0"/>
        </w:rPr>
        <w:t xml:space="preserve">The most western situated auxiliary castle of the province of Pannonia was located at today’s “Upper Town” of Klosterneuburg (Lower Austria), a city in close vicinity of Vienna (ca. 13 km NW of Vienna). The castle Klosterneuburg was a fortress within the Roman fortification line of the Donaulimes, a part of the Roman frontier system. In its early time, it was used as cohort-camp for auxiliary-forces; from the 2</w:t>
      </w:r>
      <w:r w:rsidDel="00000000" w:rsidR="00000000" w:rsidRPr="00000000">
        <w:rPr>
          <w:sz w:val="24"/>
          <w:szCs w:val="24"/>
          <w:vertAlign w:val="superscript"/>
          <w:rtl w:val="0"/>
        </w:rPr>
        <w:t xml:space="preserve">nd</w:t>
      </w:r>
      <w:r w:rsidDel="00000000" w:rsidR="00000000" w:rsidRPr="00000000">
        <w:rPr>
          <w:sz w:val="24"/>
          <w:szCs w:val="24"/>
          <w:rtl w:val="0"/>
        </w:rPr>
        <w:t xml:space="preserve"> century on it was a cavalry base (Aelische cohort of archers: </w:t>
      </w:r>
      <w:r w:rsidDel="00000000" w:rsidR="00000000" w:rsidRPr="00000000">
        <w:rPr>
          <w:i w:val="1"/>
          <w:sz w:val="24"/>
          <w:szCs w:val="24"/>
          <w:rtl w:val="0"/>
        </w:rPr>
        <w:t xml:space="preserve">Cohors I Aelia Sagittariorum [Severiana] [milliaria] [equitata</w:t>
      </w:r>
      <w:r w:rsidDel="00000000" w:rsidR="00000000" w:rsidRPr="00000000">
        <w:rPr>
          <w:sz w:val="24"/>
          <w:szCs w:val="24"/>
          <w:rtl w:val="0"/>
        </w:rPr>
        <w:t xml:space="preserve">]). The fortification’s function was the control of the Danube-passage and the Limes-road. It was in use until the 5</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A.D. In the periphery of the fort a vicus and necropolis were situated. Archaeological findings include, among others, parts of the dress, weapons, ceramics, and Terra sigillata, fragments of a scale armour (</w:t>
      </w:r>
      <w:r w:rsidDel="00000000" w:rsidR="00000000" w:rsidRPr="00000000">
        <w:rPr>
          <w:sz w:val="24"/>
          <w:szCs w:val="24"/>
          <w:rtl w:val="0"/>
        </w:rPr>
        <w:t xml:space="preserve">Neugebauer-Maresch &amp; Neugebauer 1985/86,</w:t>
      </w:r>
      <w:r w:rsidDel="00000000" w:rsidR="00000000" w:rsidRPr="00000000">
        <w:rPr>
          <w:sz w:val="24"/>
          <w:szCs w:val="24"/>
          <w:rtl w:val="0"/>
        </w:rPr>
        <w:t xml:space="preserve"> </w:t>
      </w:r>
      <w:r w:rsidDel="00000000" w:rsidR="00000000" w:rsidRPr="00000000">
        <w:rPr>
          <w:sz w:val="24"/>
          <w:szCs w:val="24"/>
          <w:rtl w:val="0"/>
        </w:rPr>
        <w:t xml:space="preserve">Neugebauer-Maresch &amp; Neugebauer 1993, Neugebauer-Maresch, Neugebauer &amp; Ubl 1998</w:t>
      </w:r>
      <w:r w:rsidDel="00000000" w:rsidR="00000000" w:rsidRPr="00000000">
        <w:rPr>
          <w:sz w:val="24"/>
          <w:szCs w:val="24"/>
          <w:rtl w:val="0"/>
        </w:rPr>
        <w:t xml:space="preserve">, sub-construction of a street (</w:t>
      </w:r>
      <w:r w:rsidDel="00000000" w:rsidR="00000000" w:rsidRPr="00000000">
        <w:rPr>
          <w:sz w:val="24"/>
          <w:szCs w:val="24"/>
          <w:rtl w:val="0"/>
        </w:rPr>
        <w:t xml:space="preserve">Neugebauer 2000</w:t>
      </w:r>
      <w:r w:rsidDel="00000000" w:rsidR="00000000" w:rsidRPr="00000000">
        <w:rPr>
          <w:sz w:val="24"/>
          <w:szCs w:val="24"/>
          <w:rtl w:val="0"/>
        </w:rPr>
        <w:t xml:space="preserve">), and a camp-bath (</w:t>
      </w:r>
      <w:r w:rsidDel="00000000" w:rsidR="00000000" w:rsidRPr="00000000">
        <w:rPr>
          <w:sz w:val="24"/>
          <w:szCs w:val="24"/>
          <w:rtl w:val="0"/>
        </w:rPr>
        <w:t xml:space="preserve">Ubl 1995</w:t>
      </w:r>
      <w:r w:rsidDel="00000000" w:rsidR="00000000" w:rsidRPr="00000000">
        <w:rPr>
          <w:sz w:val="24"/>
          <w:szCs w:val="24"/>
          <w:rtl w:val="0"/>
        </w:rPr>
        <w:t xml:space="preserve">). In the 4</w:t>
      </w:r>
      <w:r w:rsidDel="00000000" w:rsidR="00000000" w:rsidRPr="00000000">
        <w:rPr>
          <w:sz w:val="24"/>
          <w:szCs w:val="24"/>
          <w:vertAlign w:val="superscript"/>
          <w:rtl w:val="0"/>
        </w:rPr>
        <w:t xml:space="preserve">th </w:t>
      </w:r>
      <w:r w:rsidDel="00000000" w:rsidR="00000000" w:rsidRPr="00000000">
        <w:rPr>
          <w:sz w:val="24"/>
          <w:szCs w:val="24"/>
          <w:rtl w:val="0"/>
        </w:rPr>
        <w:t xml:space="preserve">and 5</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A.D. the Late Antique population of Klosterneuburg was not only composed of Romans but was already strongly influenced by Germanic immigrants. The burials did not reveal a clear separation between military and civilians. </w:t>
      </w:r>
    </w:p>
    <w:p w:rsidR="00000000" w:rsidDel="00000000" w:rsidP="00000000" w:rsidRDefault="00000000" w:rsidRPr="00000000" w14:paraId="00000161">
      <w:pPr>
        <w:widowControl w:val="1"/>
        <w:spacing w:after="0" w:before="0" w:line="276" w:lineRule="auto"/>
        <w:rPr>
          <w:sz w:val="24"/>
          <w:szCs w:val="24"/>
        </w:rPr>
      </w:pPr>
      <w:r w:rsidDel="00000000" w:rsidR="00000000" w:rsidRPr="00000000">
        <w:rPr>
          <w:sz w:val="24"/>
          <w:szCs w:val="24"/>
          <w:rtl w:val="0"/>
        </w:rPr>
        <w:t xml:space="preserve">The first graves of the Roman imperial time were already discovered at the end of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later, during construction works in the 1960s and 1970s further archaeological findings appeared and were secured and recovered by Ubl (</w:t>
      </w:r>
      <w:r w:rsidDel="00000000" w:rsidR="00000000" w:rsidRPr="00000000">
        <w:rPr>
          <w:sz w:val="24"/>
          <w:szCs w:val="24"/>
          <w:rtl w:val="0"/>
        </w:rPr>
        <w:t xml:space="preserve">Ubl 1976</w:t>
      </w:r>
      <w:r w:rsidDel="00000000" w:rsidR="00000000" w:rsidRPr="00000000">
        <w:rPr>
          <w:sz w:val="24"/>
          <w:szCs w:val="24"/>
          <w:rtl w:val="0"/>
        </w:rPr>
        <w:t xml:space="preserve">) and Johannes-Wolfgang Neugebauer (</w:t>
      </w:r>
      <w:r w:rsidDel="00000000" w:rsidR="00000000" w:rsidRPr="00000000">
        <w:rPr>
          <w:sz w:val="24"/>
          <w:szCs w:val="24"/>
          <w:rtl w:val="0"/>
        </w:rPr>
        <w:t xml:space="preserve">Neugebauer &amp; Neugebauer 1985/86</w:t>
      </w:r>
      <w:r w:rsidDel="00000000" w:rsidR="00000000" w:rsidRPr="00000000">
        <w:rPr>
          <w:sz w:val="24"/>
          <w:szCs w:val="24"/>
          <w:rtl w:val="0"/>
        </w:rPr>
        <w:t xml:space="preserve">) from the Federal Monument Office. Interestingly, among the burials was a “soldier’s grave” identified by particular items, e.g. belt fittings that were correlated with “soldier’s graves in the area between Britain and North Africa" (</w:t>
      </w:r>
      <w:r w:rsidDel="00000000" w:rsidR="00000000" w:rsidRPr="00000000">
        <w:rPr>
          <w:sz w:val="24"/>
          <w:szCs w:val="24"/>
          <w:rtl w:val="0"/>
        </w:rPr>
        <w:t xml:space="preserve">Neugebauer-Maresch &amp; Neugebauer 1986:320</w:t>
      </w:r>
      <w:r w:rsidDel="00000000" w:rsidR="00000000" w:rsidRPr="00000000">
        <w:rPr>
          <w:sz w:val="24"/>
          <w:szCs w:val="24"/>
          <w:rtl w:val="0"/>
        </w:rPr>
        <w:t xml:space="preserve">). The authors concluded further that this male, buried around 200 A.D. might have been a member of the </w:t>
      </w:r>
      <w:r w:rsidDel="00000000" w:rsidR="00000000" w:rsidRPr="00000000">
        <w:rPr>
          <w:i w:val="1"/>
          <w:sz w:val="24"/>
          <w:szCs w:val="24"/>
          <w:rtl w:val="0"/>
        </w:rPr>
        <w:t xml:space="preserve">Cohors I Aelia sagittariorium</w:t>
      </w:r>
      <w:r w:rsidDel="00000000" w:rsidR="00000000" w:rsidRPr="00000000">
        <w:rPr>
          <w:sz w:val="24"/>
          <w:szCs w:val="24"/>
          <w:rtl w:val="0"/>
        </w:rPr>
        <w:t xml:space="preserve"> (Neugebauer-Maresch and Neugebauer 1986:320).</w:t>
      </w:r>
    </w:p>
    <w:p w:rsidR="00000000" w:rsidDel="00000000" w:rsidP="00000000" w:rsidRDefault="00000000" w:rsidRPr="00000000" w14:paraId="00000162">
      <w:pPr>
        <w:widowControl w:val="1"/>
        <w:spacing w:after="0" w:before="0" w:line="276" w:lineRule="auto"/>
        <w:rPr>
          <w:sz w:val="24"/>
          <w:szCs w:val="24"/>
        </w:rPr>
      </w:pPr>
      <w:r w:rsidDel="00000000" w:rsidR="00000000" w:rsidRPr="00000000">
        <w:rPr>
          <w:sz w:val="24"/>
          <w:szCs w:val="24"/>
          <w:rtl w:val="0"/>
        </w:rPr>
        <w:t xml:space="preserve">Because continuing construction and remodelling works within this archaeologically promising area were carried out, the Federal Monument Office started in 1983 with systematic rescue excavations. Up to 1992 several subranges of the necropolis were exposed, and more than 160 cremation and inhumation graves, ditches, enclosures, as well as segments of a road construction (“Römerstrasse”) were uncovered. Most of the inhumation graves and objects date between 3</w:t>
      </w:r>
      <w:r w:rsidDel="00000000" w:rsidR="00000000" w:rsidRPr="00000000">
        <w:rPr>
          <w:sz w:val="24"/>
          <w:szCs w:val="24"/>
          <w:vertAlign w:val="superscript"/>
          <w:rtl w:val="0"/>
        </w:rPr>
        <w:t xml:space="preserve">rd</w:t>
      </w:r>
      <w:r w:rsidDel="00000000" w:rsidR="00000000" w:rsidRPr="00000000">
        <w:rPr>
          <w:sz w:val="24"/>
          <w:szCs w:val="24"/>
          <w:rtl w:val="0"/>
        </w:rPr>
        <w:t xml:space="preserve"> and 5</w:t>
      </w:r>
      <w:r w:rsidDel="00000000" w:rsidR="00000000" w:rsidRPr="00000000">
        <w:rPr>
          <w:sz w:val="24"/>
          <w:szCs w:val="24"/>
          <w:vertAlign w:val="superscript"/>
          <w:rtl w:val="0"/>
        </w:rPr>
        <w:t xml:space="preserve">th </w:t>
      </w:r>
      <w:r w:rsidDel="00000000" w:rsidR="00000000" w:rsidRPr="00000000">
        <w:rPr>
          <w:sz w:val="24"/>
          <w:szCs w:val="24"/>
          <w:rtl w:val="0"/>
        </w:rPr>
        <w:t xml:space="preserve">century after Christ.</w:t>
      </w:r>
    </w:p>
    <w:p w:rsidR="00000000" w:rsidDel="00000000" w:rsidP="00000000" w:rsidRDefault="00000000" w:rsidRPr="00000000" w14:paraId="00000163">
      <w:pPr>
        <w:widowControl w:val="1"/>
        <w:spacing w:after="0" w:before="0" w:line="276" w:lineRule="auto"/>
        <w:rPr>
          <w:sz w:val="24"/>
          <w:szCs w:val="24"/>
        </w:rPr>
      </w:pPr>
      <w:r w:rsidDel="00000000" w:rsidR="00000000" w:rsidRPr="00000000">
        <w:rPr>
          <w:sz w:val="24"/>
          <w:szCs w:val="24"/>
          <w:rtl w:val="0"/>
        </w:rPr>
        <w:t xml:space="preserve">The burials include single and multiple, familial burials (with primary and secondary interments), the corpses were either enwrapped in linen or placed in a wooden coffin, in some cases elaborate constructions such as chambers made of stone or bricks were found. Although some graves were found to be wealthy, equipped with grave goods, jewellery, dress parts, weapons and tools, clay- and glass-jars, the majority was plundered in ancient time. </w:t>
      </w:r>
    </w:p>
    <w:p w:rsidR="00000000" w:rsidDel="00000000" w:rsidP="00000000" w:rsidRDefault="00000000" w:rsidRPr="00000000" w14:paraId="0000016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65">
      <w:pPr>
        <w:widowControl w:val="1"/>
        <w:spacing w:after="0" w:before="0" w:line="276" w:lineRule="auto"/>
        <w:rPr>
          <w:sz w:val="24"/>
          <w:szCs w:val="24"/>
        </w:rPr>
      </w:pPr>
      <w:r w:rsidDel="00000000" w:rsidR="00000000" w:rsidRPr="00000000">
        <w:rPr>
          <w:b w:val="1"/>
          <w:sz w:val="24"/>
          <w:szCs w:val="24"/>
          <w:rtl w:val="0"/>
        </w:rPr>
        <w:t xml:space="preserve">Verf. 44, Fn. 2 (</w:t>
      </w:r>
      <w:r w:rsidDel="00000000" w:rsidR="00000000" w:rsidRPr="00000000">
        <w:rPr>
          <w:b w:val="1"/>
          <w:sz w:val="24"/>
          <w:szCs w:val="24"/>
          <w:rtl w:val="0"/>
        </w:rPr>
        <w:t xml:space="preserve">Sample ID R</w:t>
      </w:r>
      <w:r w:rsidDel="00000000" w:rsidR="00000000" w:rsidRPr="00000000">
        <w:rPr>
          <w:b w:val="1"/>
          <w:sz w:val="24"/>
          <w:szCs w:val="24"/>
          <w:rtl w:val="0"/>
        </w:rPr>
        <w:t xml:space="preserve">10654)</w:t>
      </w:r>
      <w:r w:rsidDel="00000000" w:rsidR="00000000" w:rsidRPr="00000000">
        <w:rPr>
          <w:sz w:val="24"/>
          <w:szCs w:val="24"/>
          <w:rtl w:val="0"/>
        </w:rPr>
        <w:t xml:space="preserve">, </w:t>
      </w:r>
      <w:r w:rsidDel="00000000" w:rsidR="00000000" w:rsidRPr="00000000">
        <w:rPr>
          <w:sz w:val="24"/>
          <w:szCs w:val="24"/>
          <w:rtl w:val="0"/>
        </w:rPr>
        <w:t xml:space="preserve">Buchberggasse, excavation campaign 1992</w:t>
      </w:r>
      <w:r w:rsidDel="00000000" w:rsidR="00000000" w:rsidRPr="00000000">
        <w:rPr>
          <w:sz w:val="24"/>
          <w:szCs w:val="24"/>
          <w:rtl w:val="0"/>
        </w:rPr>
        <w:t xml:space="preserve">:</w:t>
      </w:r>
    </w:p>
    <w:p w:rsidR="00000000" w:rsidDel="00000000" w:rsidP="00000000" w:rsidRDefault="00000000" w:rsidRPr="00000000" w14:paraId="00000166">
      <w:pPr>
        <w:widowControl w:val="1"/>
        <w:spacing w:after="0" w:before="0" w:line="276" w:lineRule="auto"/>
        <w:rPr>
          <w:sz w:val="24"/>
          <w:szCs w:val="24"/>
        </w:rPr>
      </w:pPr>
      <w:r w:rsidDel="00000000" w:rsidR="00000000" w:rsidRPr="00000000">
        <w:rPr>
          <w:sz w:val="24"/>
          <w:szCs w:val="24"/>
          <w:rtl w:val="0"/>
        </w:rPr>
        <w:t xml:space="preserve">N-S oriented grave, fragments of bricks and Laterculi, S-N-oriented burial in extended supine position, right arm elongated and close to the body, left arm bent. - No grave goods.</w:t>
      </w:r>
    </w:p>
    <w:p w:rsidR="00000000" w:rsidDel="00000000" w:rsidP="00000000" w:rsidRDefault="00000000" w:rsidRPr="00000000" w14:paraId="00000167">
      <w:pPr>
        <w:widowControl w:val="1"/>
        <w:spacing w:after="0" w:before="0" w:line="276" w:lineRule="auto"/>
        <w:rPr>
          <w:sz w:val="24"/>
          <w:szCs w:val="24"/>
        </w:rPr>
      </w:pPr>
      <w:r w:rsidDel="00000000" w:rsidR="00000000" w:rsidRPr="00000000">
        <w:rPr>
          <w:sz w:val="24"/>
          <w:szCs w:val="24"/>
          <w:u w:val="single"/>
          <w:rtl w:val="0"/>
        </w:rPr>
        <w:t xml:space="preserve">Well preserved skeleton</w:t>
      </w:r>
      <w:r w:rsidDel="00000000" w:rsidR="00000000" w:rsidRPr="00000000">
        <w:rPr>
          <w:b w:val="1"/>
          <w:sz w:val="24"/>
          <w:szCs w:val="24"/>
          <w:rtl w:val="0"/>
        </w:rPr>
        <w:t xml:space="preserve">:</w:t>
      </w:r>
      <w:r w:rsidDel="00000000" w:rsidR="00000000" w:rsidRPr="00000000">
        <w:rPr>
          <w:sz w:val="24"/>
          <w:szCs w:val="24"/>
          <w:rtl w:val="0"/>
        </w:rPr>
        <w:t xml:space="preserve"> hand and foot bones missing; male, age at death ca. 30-40 years; pathological alterations: small osteoma at the occipital bone, signs of chronic inflammation at the palate. </w:t>
        <w:br w:type="textWrapping"/>
      </w:r>
    </w:p>
    <w:p w:rsidR="00000000" w:rsidDel="00000000" w:rsidP="00000000" w:rsidRDefault="00000000" w:rsidRPr="00000000" w14:paraId="00000168">
      <w:pPr>
        <w:widowControl w:val="1"/>
        <w:spacing w:after="0" w:before="0" w:line="276" w:lineRule="auto"/>
        <w:rPr>
          <w:sz w:val="24"/>
          <w:szCs w:val="24"/>
        </w:rPr>
      </w:pPr>
      <w:r w:rsidDel="00000000" w:rsidR="00000000" w:rsidRPr="00000000">
        <w:rPr>
          <w:b w:val="1"/>
          <w:sz w:val="24"/>
          <w:szCs w:val="24"/>
          <w:rtl w:val="0"/>
        </w:rPr>
        <w:t xml:space="preserve">Verf. Fn. 779/a (Sample ID R</w:t>
      </w:r>
      <w:r w:rsidDel="00000000" w:rsidR="00000000" w:rsidRPr="00000000">
        <w:rPr>
          <w:b w:val="1"/>
          <w:sz w:val="24"/>
          <w:szCs w:val="24"/>
          <w:rtl w:val="0"/>
        </w:rPr>
        <w:t xml:space="preserve">10659)</w:t>
      </w:r>
      <w:r w:rsidDel="00000000" w:rsidR="00000000" w:rsidRPr="00000000">
        <w:rPr>
          <w:sz w:val="24"/>
          <w:szCs w:val="24"/>
          <w:rtl w:val="0"/>
        </w:rPr>
        <w:t xml:space="preserve">, </w:t>
      </w:r>
      <w:r w:rsidDel="00000000" w:rsidR="00000000" w:rsidRPr="00000000">
        <w:rPr>
          <w:sz w:val="24"/>
          <w:szCs w:val="24"/>
          <w:rtl w:val="0"/>
        </w:rPr>
        <w:t xml:space="preserve">Jahngasse, excavation campaign 1990</w:t>
      </w:r>
      <w:r w:rsidDel="00000000" w:rsidR="00000000" w:rsidRPr="00000000">
        <w:rPr>
          <w:sz w:val="24"/>
          <w:szCs w:val="24"/>
          <w:rtl w:val="0"/>
        </w:rPr>
        <w:t xml:space="preserve">:</w:t>
      </w:r>
    </w:p>
    <w:p w:rsidR="00000000" w:rsidDel="00000000" w:rsidP="00000000" w:rsidRDefault="00000000" w:rsidRPr="00000000" w14:paraId="00000169">
      <w:pPr>
        <w:widowControl w:val="1"/>
        <w:spacing w:after="0" w:before="0" w:line="276" w:lineRule="auto"/>
        <w:rPr>
          <w:sz w:val="24"/>
          <w:szCs w:val="24"/>
        </w:rPr>
      </w:pPr>
      <w:r w:rsidDel="00000000" w:rsidR="00000000" w:rsidRPr="00000000">
        <w:rPr>
          <w:sz w:val="24"/>
          <w:szCs w:val="24"/>
          <w:rtl w:val="0"/>
        </w:rPr>
        <w:t xml:space="preserve">NW-SO oriented oval grave pit, SO-oriented burial in a slightly crouched position, both arms in front of the body in crouched position. – No grave goods.</w:t>
      </w:r>
    </w:p>
    <w:p w:rsidR="00000000" w:rsidDel="00000000" w:rsidP="00000000" w:rsidRDefault="00000000" w:rsidRPr="00000000" w14:paraId="0000016A">
      <w:pPr>
        <w:widowControl w:val="1"/>
        <w:spacing w:after="0" w:before="0" w:line="276" w:lineRule="auto"/>
        <w:rPr>
          <w:sz w:val="24"/>
          <w:szCs w:val="24"/>
        </w:rPr>
      </w:pPr>
      <w:r w:rsidDel="00000000" w:rsidR="00000000" w:rsidRPr="00000000">
        <w:rPr>
          <w:sz w:val="24"/>
          <w:szCs w:val="24"/>
          <w:u w:val="single"/>
          <w:rtl w:val="0"/>
        </w:rPr>
        <w:t xml:space="preserve">Incomplete preserved skeleton</w:t>
      </w:r>
      <w:r w:rsidDel="00000000" w:rsidR="00000000" w:rsidRPr="00000000">
        <w:rPr>
          <w:b w:val="1"/>
          <w:sz w:val="24"/>
          <w:szCs w:val="24"/>
          <w:rtl w:val="0"/>
        </w:rPr>
        <w:t xml:space="preserve">:</w:t>
      </w:r>
      <w:r w:rsidDel="00000000" w:rsidR="00000000" w:rsidRPr="00000000">
        <w:rPr>
          <w:sz w:val="24"/>
          <w:szCs w:val="24"/>
          <w:rtl w:val="0"/>
        </w:rPr>
        <w:t xml:space="preserve"> Neonate.</w:t>
      </w:r>
    </w:p>
    <w:p w:rsidR="00000000" w:rsidDel="00000000" w:rsidP="00000000" w:rsidRDefault="00000000" w:rsidRPr="00000000" w14:paraId="0000016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6C">
      <w:pPr>
        <w:widowControl w:val="1"/>
        <w:spacing w:after="0" w:before="0" w:line="276" w:lineRule="auto"/>
        <w:rPr>
          <w:sz w:val="24"/>
          <w:szCs w:val="24"/>
        </w:rPr>
      </w:pPr>
      <w:r w:rsidDel="00000000" w:rsidR="00000000" w:rsidRPr="00000000">
        <w:rPr>
          <w:b w:val="1"/>
          <w:sz w:val="24"/>
          <w:szCs w:val="24"/>
          <w:rtl w:val="0"/>
        </w:rPr>
        <w:t xml:space="preserve">Verf. Fn. 780/a (Sample ID R</w:t>
      </w:r>
      <w:r w:rsidDel="00000000" w:rsidR="00000000" w:rsidRPr="00000000">
        <w:rPr>
          <w:b w:val="1"/>
          <w:sz w:val="24"/>
          <w:szCs w:val="24"/>
          <w:rtl w:val="0"/>
        </w:rPr>
        <w:t xml:space="preserve">10660)</w:t>
      </w:r>
      <w:r w:rsidDel="00000000" w:rsidR="00000000" w:rsidRPr="00000000">
        <w:rPr>
          <w:sz w:val="24"/>
          <w:szCs w:val="24"/>
          <w:rtl w:val="0"/>
        </w:rPr>
        <w:t xml:space="preserve">, </w:t>
      </w:r>
      <w:r w:rsidDel="00000000" w:rsidR="00000000" w:rsidRPr="00000000">
        <w:rPr>
          <w:sz w:val="24"/>
          <w:szCs w:val="24"/>
          <w:rtl w:val="0"/>
        </w:rPr>
        <w:t xml:space="preserve">Jahngasse, excavation campaign 1990</w:t>
      </w:r>
      <w:r w:rsidDel="00000000" w:rsidR="00000000" w:rsidRPr="00000000">
        <w:rPr>
          <w:sz w:val="24"/>
          <w:szCs w:val="24"/>
          <w:rtl w:val="0"/>
        </w:rPr>
        <w:t xml:space="preserve">:</w:t>
      </w:r>
    </w:p>
    <w:p w:rsidR="00000000" w:rsidDel="00000000" w:rsidP="00000000" w:rsidRDefault="00000000" w:rsidRPr="00000000" w14:paraId="0000016D">
      <w:pPr>
        <w:widowControl w:val="1"/>
        <w:spacing w:after="0" w:before="0" w:line="276" w:lineRule="auto"/>
        <w:rPr>
          <w:sz w:val="24"/>
          <w:szCs w:val="24"/>
        </w:rPr>
      </w:pPr>
      <w:r w:rsidDel="00000000" w:rsidR="00000000" w:rsidRPr="00000000">
        <w:rPr>
          <w:sz w:val="24"/>
          <w:szCs w:val="24"/>
          <w:rtl w:val="0"/>
        </w:rPr>
        <w:t xml:space="preserve">NS oriented oval grave pit (ca.58x38 cm), at the NW-sector overlapping with Verf. 806, burial in crouched position, corpse placed at its left side, left arm elongated in front of the body, forearm distorted, right arm at the side. – No grave goods. </w:t>
      </w:r>
    </w:p>
    <w:p w:rsidR="00000000" w:rsidDel="00000000" w:rsidP="00000000" w:rsidRDefault="00000000" w:rsidRPr="00000000" w14:paraId="0000016E">
      <w:pPr>
        <w:widowControl w:val="1"/>
        <w:spacing w:after="0" w:before="0" w:line="276" w:lineRule="auto"/>
        <w:rPr>
          <w:sz w:val="24"/>
          <w:szCs w:val="24"/>
        </w:rPr>
      </w:pPr>
      <w:r w:rsidDel="00000000" w:rsidR="00000000" w:rsidRPr="00000000">
        <w:rPr>
          <w:sz w:val="24"/>
          <w:szCs w:val="24"/>
          <w:u w:val="single"/>
          <w:rtl w:val="0"/>
        </w:rPr>
        <w:t xml:space="preserve">Incomplete preserved skeleton</w:t>
      </w:r>
      <w:r w:rsidDel="00000000" w:rsidR="00000000" w:rsidRPr="00000000">
        <w:rPr>
          <w:b w:val="1"/>
          <w:sz w:val="24"/>
          <w:szCs w:val="24"/>
          <w:rtl w:val="0"/>
        </w:rPr>
        <w:t xml:space="preserve">:</w:t>
      </w:r>
      <w:r w:rsidDel="00000000" w:rsidR="00000000" w:rsidRPr="00000000">
        <w:rPr>
          <w:sz w:val="24"/>
          <w:szCs w:val="24"/>
          <w:rtl w:val="0"/>
        </w:rPr>
        <w:t xml:space="preserve"> Neonate.</w:t>
      </w:r>
    </w:p>
    <w:p w:rsidR="00000000" w:rsidDel="00000000" w:rsidP="00000000" w:rsidRDefault="00000000" w:rsidRPr="00000000" w14:paraId="0000016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70">
      <w:pPr>
        <w:widowControl w:val="1"/>
        <w:spacing w:after="0" w:before="0" w:line="276" w:lineRule="auto"/>
        <w:rPr>
          <w:sz w:val="24"/>
          <w:szCs w:val="24"/>
        </w:rPr>
      </w:pPr>
      <w:r w:rsidDel="00000000" w:rsidR="00000000" w:rsidRPr="00000000">
        <w:rPr>
          <w:b w:val="1"/>
          <w:sz w:val="24"/>
          <w:szCs w:val="24"/>
          <w:rtl w:val="0"/>
        </w:rPr>
        <w:t xml:space="preserve">Verf. Fn. 806/10 (Sample ID R</w:t>
      </w:r>
      <w:r w:rsidDel="00000000" w:rsidR="00000000" w:rsidRPr="00000000">
        <w:rPr>
          <w:b w:val="1"/>
          <w:sz w:val="24"/>
          <w:szCs w:val="24"/>
          <w:rtl w:val="0"/>
        </w:rPr>
        <w:t xml:space="preserve">10657)</w:t>
      </w:r>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sz w:val="24"/>
          <w:szCs w:val="24"/>
          <w:rtl w:val="0"/>
        </w:rPr>
        <w:t xml:space="preserve">„Male below a horse“, Jahngasse, excavation campaign 1990:</w:t>
      </w:r>
      <w:r w:rsidDel="00000000" w:rsidR="00000000" w:rsidRPr="00000000">
        <w:rPr>
          <w:rtl w:val="0"/>
        </w:rPr>
      </w:r>
    </w:p>
    <w:p w:rsidR="00000000" w:rsidDel="00000000" w:rsidP="00000000" w:rsidRDefault="00000000" w:rsidRPr="00000000" w14:paraId="00000171">
      <w:pPr>
        <w:widowControl w:val="1"/>
        <w:spacing w:after="0" w:before="0" w:line="276" w:lineRule="auto"/>
        <w:rPr>
          <w:sz w:val="24"/>
          <w:szCs w:val="24"/>
        </w:rPr>
      </w:pPr>
      <w:r w:rsidDel="00000000" w:rsidR="00000000" w:rsidRPr="00000000">
        <w:rPr>
          <w:sz w:val="24"/>
          <w:szCs w:val="24"/>
          <w:rtl w:val="0"/>
        </w:rPr>
        <w:t xml:space="preserve">S-N-oriented burial (grave pit 190x78 cm) in extended supine position, arms alongside the body. – No grave goods, the deceased was buried below a horse; a cremation burial was recovered above.</w:t>
      </w:r>
    </w:p>
    <w:p w:rsidR="00000000" w:rsidDel="00000000" w:rsidP="00000000" w:rsidRDefault="00000000" w:rsidRPr="00000000" w14:paraId="00000172">
      <w:pPr>
        <w:widowControl w:val="1"/>
        <w:spacing w:after="0" w:before="0" w:line="276" w:lineRule="auto"/>
        <w:rPr>
          <w:sz w:val="24"/>
          <w:szCs w:val="24"/>
        </w:rPr>
      </w:pPr>
      <w:r w:rsidDel="00000000" w:rsidR="00000000" w:rsidRPr="00000000">
        <w:rPr>
          <w:sz w:val="24"/>
          <w:szCs w:val="24"/>
          <w:u w:val="single"/>
          <w:rtl w:val="0"/>
        </w:rPr>
        <w:t xml:space="preserve">Complete and well-preserved skeleton</w:t>
      </w:r>
      <w:r w:rsidDel="00000000" w:rsidR="00000000" w:rsidRPr="00000000">
        <w:rPr>
          <w:b w:val="1"/>
          <w:sz w:val="24"/>
          <w:szCs w:val="24"/>
          <w:rtl w:val="0"/>
        </w:rPr>
        <w:t xml:space="preserve">:</w:t>
      </w:r>
      <w:r w:rsidDel="00000000" w:rsidR="00000000" w:rsidRPr="00000000">
        <w:rPr>
          <w:sz w:val="24"/>
          <w:szCs w:val="24"/>
          <w:rtl w:val="0"/>
        </w:rPr>
        <w:t xml:space="preserve"> male, age at death between 25 and 35 years; pathological alterations: remodelled (old) fractures of left 5</w:t>
      </w:r>
      <w:r w:rsidDel="00000000" w:rsidR="00000000" w:rsidRPr="00000000">
        <w:rPr>
          <w:sz w:val="24"/>
          <w:szCs w:val="24"/>
          <w:vertAlign w:val="superscript"/>
          <w:rtl w:val="0"/>
        </w:rPr>
        <w:t xml:space="preserve">th</w:t>
      </w:r>
      <w:r w:rsidDel="00000000" w:rsidR="00000000" w:rsidRPr="00000000">
        <w:rPr>
          <w:sz w:val="24"/>
          <w:szCs w:val="24"/>
          <w:rtl w:val="0"/>
        </w:rPr>
        <w:t xml:space="preserve"> metacarpal bone; healed fracture of the inferior ramus of the left pubic bone; deformed right distal metatarsal I-phalangeal joint (trauma and/or severe arthrosis, hallux rigidus); left phalanges of the foot with ankylosis and arthritic alterations; right thumb with severe destructions, newly build bone and arthritic changes (archer?); remodelled subperiosteal bony appositions caused by chronic stress (“striae”) at the femora and tibiae; 5</w:t>
      </w:r>
      <w:r w:rsidDel="00000000" w:rsidR="00000000" w:rsidRPr="00000000">
        <w:rPr>
          <w:sz w:val="24"/>
          <w:szCs w:val="24"/>
          <w:vertAlign w:val="superscript"/>
          <w:rtl w:val="0"/>
        </w:rPr>
        <w:t xml:space="preserve">th</w:t>
      </w:r>
      <w:r w:rsidDel="00000000" w:rsidR="00000000" w:rsidRPr="00000000">
        <w:rPr>
          <w:sz w:val="24"/>
          <w:szCs w:val="24"/>
          <w:rtl w:val="0"/>
        </w:rPr>
        <w:t xml:space="preserve"> lumbar vertebra asymmetrical formed; partial spina bifida, habitual changes at the femoral neck caused by horseback riding (“Reiterfacette”).</w:t>
      </w:r>
    </w:p>
    <w:p w:rsidR="00000000" w:rsidDel="00000000" w:rsidP="00000000" w:rsidRDefault="00000000" w:rsidRPr="00000000" w14:paraId="0000017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74">
      <w:pPr>
        <w:widowControl w:val="1"/>
        <w:spacing w:after="0" w:before="0" w:line="276" w:lineRule="auto"/>
        <w:rPr>
          <w:sz w:val="24"/>
          <w:szCs w:val="24"/>
        </w:rPr>
      </w:pPr>
      <w:r w:rsidDel="00000000" w:rsidR="00000000" w:rsidRPr="00000000">
        <w:rPr>
          <w:b w:val="1"/>
          <w:sz w:val="24"/>
          <w:szCs w:val="24"/>
          <w:rtl w:val="0"/>
        </w:rPr>
        <w:t xml:space="preserve">Verf. Fn. 831/1, (Sample ID R</w:t>
      </w:r>
      <w:r w:rsidDel="00000000" w:rsidR="00000000" w:rsidRPr="00000000">
        <w:rPr>
          <w:b w:val="1"/>
          <w:sz w:val="24"/>
          <w:szCs w:val="24"/>
          <w:rtl w:val="0"/>
        </w:rPr>
        <w:t xml:space="preserve">10658)</w:t>
      </w:r>
      <w:r w:rsidDel="00000000" w:rsidR="00000000" w:rsidRPr="00000000">
        <w:rPr>
          <w:sz w:val="24"/>
          <w:szCs w:val="24"/>
          <w:rtl w:val="0"/>
        </w:rPr>
        <w:t xml:space="preserve">,</w:t>
      </w:r>
      <w:r w:rsidDel="00000000" w:rsidR="00000000" w:rsidRPr="00000000">
        <w:rPr>
          <w:sz w:val="24"/>
          <w:szCs w:val="24"/>
          <w:rtl w:val="0"/>
        </w:rPr>
        <w:t xml:space="preserve"> Jahngasse, excavation campaign 1990:</w:t>
      </w:r>
      <w:r w:rsidDel="00000000" w:rsidR="00000000" w:rsidRPr="00000000">
        <w:rPr>
          <w:rtl w:val="0"/>
        </w:rPr>
      </w:r>
    </w:p>
    <w:p w:rsidR="00000000" w:rsidDel="00000000" w:rsidP="00000000" w:rsidRDefault="00000000" w:rsidRPr="00000000" w14:paraId="00000175">
      <w:pPr>
        <w:widowControl w:val="1"/>
        <w:spacing w:after="0" w:before="0" w:line="276" w:lineRule="auto"/>
        <w:rPr>
          <w:sz w:val="24"/>
          <w:szCs w:val="24"/>
        </w:rPr>
      </w:pPr>
      <w:r w:rsidDel="00000000" w:rsidR="00000000" w:rsidRPr="00000000">
        <w:rPr>
          <w:sz w:val="24"/>
          <w:szCs w:val="24"/>
          <w:rtl w:val="0"/>
        </w:rPr>
        <w:t xml:space="preserve">SO-NW-oriented burial in a small grave pit (145x38 cm), burial in extended position with slightly bended legs, right arm alongside the body, left arm above the pelvis and bended. – Sherds recovered from the burial area. </w:t>
      </w:r>
    </w:p>
    <w:p w:rsidR="00000000" w:rsidDel="00000000" w:rsidP="00000000" w:rsidRDefault="00000000" w:rsidRPr="00000000" w14:paraId="00000176">
      <w:pPr>
        <w:widowControl w:val="1"/>
        <w:spacing w:after="0" w:before="0" w:line="276" w:lineRule="auto"/>
        <w:rPr>
          <w:sz w:val="24"/>
          <w:szCs w:val="24"/>
        </w:rPr>
      </w:pPr>
      <w:r w:rsidDel="00000000" w:rsidR="00000000" w:rsidRPr="00000000">
        <w:rPr>
          <w:sz w:val="24"/>
          <w:szCs w:val="24"/>
          <w:u w:val="single"/>
          <w:rtl w:val="0"/>
        </w:rPr>
        <w:t xml:space="preserve">Complete and well-preserved skeleton</w:t>
      </w:r>
      <w:r w:rsidDel="00000000" w:rsidR="00000000" w:rsidRPr="00000000">
        <w:rPr>
          <w:b w:val="1"/>
          <w:sz w:val="24"/>
          <w:szCs w:val="24"/>
          <w:rtl w:val="0"/>
        </w:rPr>
        <w:t xml:space="preserve">:</w:t>
      </w:r>
      <w:r w:rsidDel="00000000" w:rsidR="00000000" w:rsidRPr="00000000">
        <w:rPr>
          <w:sz w:val="24"/>
          <w:szCs w:val="24"/>
          <w:rtl w:val="0"/>
        </w:rPr>
        <w:t xml:space="preserve"> age at death ca. 9-10 years (conspicuous discrepancy between age at death based on long bone dimension and age at death based on the mineralisation and development of the teeth; length of long bones would imply an age of death of ca. 6 years).</w:t>
      </w:r>
    </w:p>
    <w:p w:rsidR="00000000" w:rsidDel="00000000" w:rsidP="00000000" w:rsidRDefault="00000000" w:rsidRPr="00000000" w14:paraId="0000017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78">
      <w:pPr>
        <w:widowControl w:val="1"/>
        <w:spacing w:after="0" w:before="0" w:line="276" w:lineRule="auto"/>
        <w:rPr>
          <w:sz w:val="24"/>
          <w:szCs w:val="24"/>
        </w:rPr>
      </w:pPr>
      <w:r w:rsidDel="00000000" w:rsidR="00000000" w:rsidRPr="00000000">
        <w:rPr>
          <w:b w:val="1"/>
          <w:sz w:val="24"/>
          <w:szCs w:val="24"/>
          <w:rtl w:val="0"/>
        </w:rPr>
        <w:t xml:space="preserve">Verf. Fn. 849/1 (Sample ID R</w:t>
      </w:r>
      <w:r w:rsidDel="00000000" w:rsidR="00000000" w:rsidRPr="00000000">
        <w:rPr>
          <w:b w:val="1"/>
          <w:sz w:val="24"/>
          <w:szCs w:val="24"/>
          <w:rtl w:val="0"/>
        </w:rPr>
        <w:t xml:space="preserve">10656)</w:t>
      </w:r>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sz w:val="24"/>
          <w:szCs w:val="24"/>
          <w:rtl w:val="0"/>
        </w:rPr>
        <w:t xml:space="preserve">Jahngasse, excavation campaign 1990:</w:t>
      </w:r>
      <w:r w:rsidDel="00000000" w:rsidR="00000000" w:rsidRPr="00000000">
        <w:rPr>
          <w:rtl w:val="0"/>
        </w:rPr>
      </w:r>
    </w:p>
    <w:p w:rsidR="00000000" w:rsidDel="00000000" w:rsidP="00000000" w:rsidRDefault="00000000" w:rsidRPr="00000000" w14:paraId="00000179">
      <w:pPr>
        <w:widowControl w:val="1"/>
        <w:spacing w:after="0" w:before="0" w:line="276" w:lineRule="auto"/>
        <w:rPr>
          <w:sz w:val="24"/>
          <w:szCs w:val="24"/>
        </w:rPr>
      </w:pPr>
      <w:r w:rsidDel="00000000" w:rsidR="00000000" w:rsidRPr="00000000">
        <w:rPr>
          <w:sz w:val="24"/>
          <w:szCs w:val="24"/>
          <w:rtl w:val="0"/>
        </w:rPr>
        <w:t xml:space="preserve">NO-SW-oriented grave (195x70 cm), burial in prone position, right arm bent and placed alongside the body, left arm and hand extended alongside the body (in pronation position), right leg in lateral position and slightly bent, left leg in extended position. – Only sherds collected from the grave shaft.</w:t>
      </w:r>
    </w:p>
    <w:p w:rsidR="00000000" w:rsidDel="00000000" w:rsidP="00000000" w:rsidRDefault="00000000" w:rsidRPr="00000000" w14:paraId="0000017A">
      <w:pPr>
        <w:widowControl w:val="1"/>
        <w:spacing w:after="0" w:before="0" w:line="276" w:lineRule="auto"/>
        <w:rPr>
          <w:sz w:val="24"/>
          <w:szCs w:val="24"/>
        </w:rPr>
      </w:pPr>
      <w:r w:rsidDel="00000000" w:rsidR="00000000" w:rsidRPr="00000000">
        <w:rPr>
          <w:sz w:val="24"/>
          <w:szCs w:val="24"/>
          <w:u w:val="single"/>
          <w:rtl w:val="0"/>
        </w:rPr>
        <w:t xml:space="preserve">Well preserved skeleton</w:t>
      </w:r>
      <w:r w:rsidDel="00000000" w:rsidR="00000000" w:rsidRPr="00000000">
        <w:rPr>
          <w:b w:val="1"/>
          <w:sz w:val="24"/>
          <w:szCs w:val="24"/>
          <w:rtl w:val="0"/>
        </w:rPr>
        <w:t xml:space="preserve">:</w:t>
      </w:r>
      <w:r w:rsidDel="00000000" w:rsidR="00000000" w:rsidRPr="00000000">
        <w:rPr>
          <w:sz w:val="24"/>
          <w:szCs w:val="24"/>
          <w:rtl w:val="0"/>
        </w:rPr>
        <w:t xml:space="preserve"> male, age at death ca. 25-35 years; pathological alterations: striae caused by chronic periosteal inflammation at both femora, tibiae, and fibulae; one fractured rib with signs of remodelling, inflammation, and “pseudo-joint” formation; other ribs reveal “erosions” of varying depth at the collum; conspicuous erosions anteriorly at the lumbar and thoracic vertebrae may be the result of aneurysms of the descending aorta which is closely attached to the vertebral column. These structural changes are most likely of arteriosclerotic etiology.</w:t>
      </w:r>
    </w:p>
    <w:p w:rsidR="00000000" w:rsidDel="00000000" w:rsidP="00000000" w:rsidRDefault="00000000" w:rsidRPr="00000000" w14:paraId="0000017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7C">
      <w:pPr>
        <w:rPr>
          <w:sz w:val="24"/>
          <w:szCs w:val="24"/>
        </w:rPr>
      </w:pPr>
      <w:r w:rsidDel="00000000" w:rsidR="00000000" w:rsidRPr="00000000">
        <w:rPr>
          <w:rtl w:val="0"/>
        </w:rPr>
      </w:r>
    </w:p>
    <w:tbl>
      <w:tblPr>
        <w:tblStyle w:val="Table3"/>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35"/>
        <w:gridCol w:w="1035"/>
        <w:gridCol w:w="1230"/>
        <w:gridCol w:w="1260"/>
        <w:gridCol w:w="960"/>
        <w:gridCol w:w="2625"/>
        <w:gridCol w:w="1245"/>
        <w:tblGridChange w:id="0">
          <w:tblGrid>
            <w:gridCol w:w="1035"/>
            <w:gridCol w:w="1035"/>
            <w:gridCol w:w="1230"/>
            <w:gridCol w:w="1260"/>
            <w:gridCol w:w="960"/>
            <w:gridCol w:w="2625"/>
            <w:gridCol w:w="1245"/>
          </w:tblGrid>
        </w:tblGridChange>
      </w:tblGrid>
      <w:tr>
        <w:trPr>
          <w:cantSplit w:val="0"/>
          <w:trHeight w:val="555" w:hRule="atLeast"/>
          <w:tblHeader w:val="1"/>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7D">
            <w:pPr>
              <w:spacing w:line="240" w:lineRule="auto"/>
              <w:rPr>
                <w:sz w:val="20"/>
                <w:szCs w:val="20"/>
              </w:rPr>
            </w:pPr>
            <w:r w:rsidDel="00000000" w:rsidR="00000000" w:rsidRPr="00000000">
              <w:rPr>
                <w:sz w:val="20"/>
                <w:szCs w:val="20"/>
                <w:rtl w:val="0"/>
              </w:rPr>
              <w:t xml:space="preserve">sample_id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7E">
            <w:pPr>
              <w:spacing w:line="240" w:lineRule="auto"/>
              <w:rPr>
                <w:sz w:val="20"/>
                <w:szCs w:val="20"/>
              </w:rPr>
            </w:pPr>
            <w:r w:rsidDel="00000000" w:rsidR="00000000" w:rsidRPr="00000000">
              <w:rPr>
                <w:sz w:val="20"/>
                <w:szCs w:val="20"/>
                <w:rtl w:val="0"/>
              </w:rPr>
              <w:t xml:space="preserve">sex (genetic)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7F">
            <w:pPr>
              <w:spacing w:line="240" w:lineRule="auto"/>
              <w:rPr>
                <w:sz w:val="20"/>
                <w:szCs w:val="20"/>
              </w:rPr>
            </w:pPr>
            <w:r w:rsidDel="00000000" w:rsidR="00000000" w:rsidRPr="00000000">
              <w:rPr>
                <w:sz w:val="20"/>
                <w:szCs w:val="20"/>
                <w:rtl w:val="0"/>
              </w:rPr>
              <w:t xml:space="preserve">date lower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0">
            <w:pPr>
              <w:spacing w:line="240" w:lineRule="auto"/>
              <w:rPr>
                <w:sz w:val="20"/>
                <w:szCs w:val="20"/>
              </w:rPr>
            </w:pPr>
            <w:r w:rsidDel="00000000" w:rsidR="00000000" w:rsidRPr="00000000">
              <w:rPr>
                <w:sz w:val="20"/>
                <w:szCs w:val="20"/>
                <w:rtl w:val="0"/>
              </w:rPr>
              <w:t xml:space="preserve">date upper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1">
            <w:pPr>
              <w:spacing w:line="240" w:lineRule="auto"/>
              <w:rPr>
                <w:sz w:val="20"/>
                <w:szCs w:val="20"/>
              </w:rPr>
            </w:pPr>
            <w:r w:rsidDel="00000000" w:rsidR="00000000" w:rsidRPr="00000000">
              <w:rPr>
                <w:sz w:val="20"/>
                <w:szCs w:val="20"/>
                <w:rtl w:val="0"/>
              </w:rPr>
              <w:t xml:space="preserve">date inference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2">
            <w:pPr>
              <w:spacing w:line="240" w:lineRule="auto"/>
              <w:rPr>
                <w:sz w:val="20"/>
                <w:szCs w:val="20"/>
              </w:rPr>
            </w:pPr>
            <w:r w:rsidDel="00000000" w:rsidR="00000000" w:rsidRPr="00000000">
              <w:rPr>
                <w:sz w:val="20"/>
                <w:szCs w:val="20"/>
                <w:rtl w:val="0"/>
              </w:rPr>
              <w:t xml:space="preserve">burial_id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3">
            <w:pPr>
              <w:spacing w:line="240" w:lineRule="auto"/>
              <w:rPr>
                <w:sz w:val="20"/>
                <w:szCs w:val="20"/>
              </w:rPr>
            </w:pPr>
            <w:r w:rsidDel="00000000" w:rsidR="00000000" w:rsidRPr="00000000">
              <w:rPr>
                <w:sz w:val="20"/>
                <w:szCs w:val="20"/>
                <w:rtl w:val="0"/>
              </w:rPr>
              <w:t xml:space="preserve">excluded</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4">
            <w:pPr>
              <w:spacing w:line="240" w:lineRule="auto"/>
              <w:rPr>
                <w:sz w:val="20"/>
                <w:szCs w:val="20"/>
              </w:rPr>
            </w:pPr>
            <w:r w:rsidDel="00000000" w:rsidR="00000000" w:rsidRPr="00000000">
              <w:rPr>
                <w:sz w:val="20"/>
                <w:szCs w:val="20"/>
                <w:rtl w:val="0"/>
              </w:rPr>
              <w:t xml:space="preserve">R10654</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5">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6">
            <w:pPr>
              <w:spacing w:line="240" w:lineRule="auto"/>
              <w:rPr>
                <w:sz w:val="20"/>
                <w:szCs w:val="20"/>
              </w:rPr>
            </w:pPr>
            <w:r w:rsidDel="00000000" w:rsidR="00000000" w:rsidRPr="00000000">
              <w:rPr>
                <w:sz w:val="20"/>
                <w:szCs w:val="20"/>
                <w:rtl w:val="0"/>
              </w:rPr>
              <w:t xml:space="preserve">258.5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7">
            <w:pPr>
              <w:spacing w:line="240" w:lineRule="auto"/>
              <w:rPr>
                <w:sz w:val="20"/>
                <w:szCs w:val="20"/>
              </w:rPr>
            </w:pPr>
            <w:r w:rsidDel="00000000" w:rsidR="00000000" w:rsidRPr="00000000">
              <w:rPr>
                <w:sz w:val="20"/>
                <w:szCs w:val="20"/>
                <w:rtl w:val="0"/>
              </w:rPr>
              <w:t xml:space="preserve">407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8">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9">
            <w:pPr>
              <w:spacing w:line="240" w:lineRule="auto"/>
              <w:rPr>
                <w:sz w:val="20"/>
                <w:szCs w:val="20"/>
              </w:rPr>
            </w:pPr>
            <w:r w:rsidDel="00000000" w:rsidR="00000000" w:rsidRPr="00000000">
              <w:rPr>
                <w:sz w:val="20"/>
                <w:szCs w:val="20"/>
                <w:rtl w:val="0"/>
              </w:rPr>
              <w:t xml:space="preserve">Klosterneuburg Verf. 44, Fn. 2a</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A">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B">
            <w:pPr>
              <w:spacing w:line="240" w:lineRule="auto"/>
              <w:rPr>
                <w:sz w:val="20"/>
                <w:szCs w:val="20"/>
              </w:rPr>
            </w:pPr>
            <w:r w:rsidDel="00000000" w:rsidR="00000000" w:rsidRPr="00000000">
              <w:rPr>
                <w:sz w:val="20"/>
                <w:szCs w:val="20"/>
                <w:rtl w:val="0"/>
              </w:rPr>
              <w:t xml:space="preserve">R10659</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C">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D">
            <w:pPr>
              <w:spacing w:line="240" w:lineRule="auto"/>
              <w:rPr>
                <w:sz w:val="20"/>
                <w:szCs w:val="20"/>
              </w:rPr>
            </w:pPr>
            <w:r w:rsidDel="00000000" w:rsidR="00000000" w:rsidRPr="00000000">
              <w:rPr>
                <w:sz w:val="20"/>
                <w:szCs w:val="20"/>
                <w:rtl w:val="0"/>
              </w:rPr>
              <w:t xml:space="preserve">26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E">
            <w:pPr>
              <w:spacing w:line="240" w:lineRule="auto"/>
              <w:rPr>
                <w:sz w:val="20"/>
                <w:szCs w:val="20"/>
              </w:rPr>
            </w:pPr>
            <w:r w:rsidDel="00000000" w:rsidR="00000000" w:rsidRPr="00000000">
              <w:rPr>
                <w:sz w:val="20"/>
                <w:szCs w:val="20"/>
                <w:rtl w:val="0"/>
              </w:rPr>
              <w:t xml:space="preserve">126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8F">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0">
            <w:pPr>
              <w:spacing w:line="240" w:lineRule="auto"/>
              <w:rPr>
                <w:sz w:val="20"/>
                <w:szCs w:val="20"/>
              </w:rPr>
            </w:pPr>
            <w:r w:rsidDel="00000000" w:rsidR="00000000" w:rsidRPr="00000000">
              <w:rPr>
                <w:sz w:val="20"/>
                <w:szCs w:val="20"/>
                <w:rtl w:val="0"/>
              </w:rPr>
              <w:t xml:space="preserve">Fn. 779/a</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1">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2">
            <w:pPr>
              <w:spacing w:line="240" w:lineRule="auto"/>
              <w:rPr>
                <w:sz w:val="20"/>
                <w:szCs w:val="20"/>
              </w:rPr>
            </w:pPr>
            <w:r w:rsidDel="00000000" w:rsidR="00000000" w:rsidRPr="00000000">
              <w:rPr>
                <w:sz w:val="20"/>
                <w:szCs w:val="20"/>
                <w:rtl w:val="0"/>
              </w:rPr>
              <w:t xml:space="preserve">R10660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3">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4">
            <w:pPr>
              <w:spacing w:line="240" w:lineRule="auto"/>
              <w:rPr>
                <w:sz w:val="20"/>
                <w:szCs w:val="20"/>
              </w:rPr>
            </w:pPr>
            <w:r w:rsidDel="00000000" w:rsidR="00000000" w:rsidRPr="00000000">
              <w:rPr>
                <w:sz w:val="20"/>
                <w:szCs w:val="20"/>
                <w:rtl w:val="0"/>
              </w:rPr>
              <w:t xml:space="preserve">26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5">
            <w:pPr>
              <w:spacing w:line="240" w:lineRule="auto"/>
              <w:rPr>
                <w:sz w:val="20"/>
                <w:szCs w:val="20"/>
              </w:rPr>
            </w:pPr>
            <w:r w:rsidDel="00000000" w:rsidR="00000000" w:rsidRPr="00000000">
              <w:rPr>
                <w:sz w:val="20"/>
                <w:szCs w:val="20"/>
                <w:rtl w:val="0"/>
              </w:rPr>
              <w:t xml:space="preserve">407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6">
            <w:pPr>
              <w:spacing w:line="240" w:lineRule="auto"/>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7">
            <w:pPr>
              <w:spacing w:line="240" w:lineRule="auto"/>
              <w:rPr>
                <w:sz w:val="20"/>
                <w:szCs w:val="20"/>
              </w:rPr>
            </w:pPr>
            <w:r w:rsidDel="00000000" w:rsidR="00000000" w:rsidRPr="00000000">
              <w:rPr>
                <w:sz w:val="20"/>
                <w:szCs w:val="20"/>
                <w:rtl w:val="0"/>
              </w:rPr>
              <w:t xml:space="preserve">Fn. 780/a</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8">
            <w:pPr>
              <w:spacing w:line="240" w:lineRule="auto"/>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9">
            <w:pPr>
              <w:spacing w:line="240" w:lineRule="auto"/>
              <w:rPr>
                <w:sz w:val="20"/>
                <w:szCs w:val="20"/>
              </w:rPr>
            </w:pPr>
            <w:r w:rsidDel="00000000" w:rsidR="00000000" w:rsidRPr="00000000">
              <w:rPr>
                <w:sz w:val="20"/>
                <w:szCs w:val="20"/>
                <w:rtl w:val="0"/>
              </w:rPr>
              <w:t xml:space="preserve">R10657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A">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B">
            <w:pPr>
              <w:spacing w:line="240" w:lineRule="auto"/>
              <w:rPr>
                <w:sz w:val="20"/>
                <w:szCs w:val="20"/>
              </w:rPr>
            </w:pPr>
            <w:r w:rsidDel="00000000" w:rsidR="00000000" w:rsidRPr="00000000">
              <w:rPr>
                <w:sz w:val="20"/>
                <w:szCs w:val="20"/>
                <w:rtl w:val="0"/>
              </w:rPr>
              <w:t xml:space="preserve">26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C">
            <w:pPr>
              <w:spacing w:line="240" w:lineRule="auto"/>
              <w:rPr>
                <w:sz w:val="20"/>
                <w:szCs w:val="20"/>
              </w:rPr>
            </w:pPr>
            <w:r w:rsidDel="00000000" w:rsidR="00000000" w:rsidRPr="00000000">
              <w:rPr>
                <w:sz w:val="20"/>
                <w:szCs w:val="20"/>
                <w:rtl w:val="0"/>
              </w:rPr>
              <w:t xml:space="preserve">126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D">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E">
            <w:pPr>
              <w:spacing w:line="240" w:lineRule="auto"/>
              <w:rPr>
                <w:sz w:val="20"/>
                <w:szCs w:val="20"/>
              </w:rPr>
            </w:pPr>
            <w:r w:rsidDel="00000000" w:rsidR="00000000" w:rsidRPr="00000000">
              <w:rPr>
                <w:sz w:val="20"/>
                <w:szCs w:val="20"/>
                <w:rtl w:val="0"/>
              </w:rPr>
              <w:t xml:space="preserve">Klosterneuburg-Jahnstr. Fn. 806/10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9F">
            <w:pPr>
              <w:spacing w:line="240" w:lineRule="auto"/>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0">
            <w:pPr>
              <w:spacing w:line="240" w:lineRule="auto"/>
              <w:rPr>
                <w:sz w:val="20"/>
                <w:szCs w:val="20"/>
              </w:rPr>
            </w:pPr>
            <w:r w:rsidDel="00000000" w:rsidR="00000000" w:rsidRPr="00000000">
              <w:rPr>
                <w:sz w:val="20"/>
                <w:szCs w:val="20"/>
                <w:rtl w:val="0"/>
              </w:rPr>
              <w:t xml:space="preserve">R10658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1">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2">
            <w:pPr>
              <w:spacing w:line="240" w:lineRule="auto"/>
              <w:rPr>
                <w:sz w:val="20"/>
                <w:szCs w:val="20"/>
              </w:rPr>
            </w:pPr>
            <w:r w:rsidDel="00000000" w:rsidR="00000000" w:rsidRPr="00000000">
              <w:rPr>
                <w:sz w:val="20"/>
                <w:szCs w:val="20"/>
                <w:rtl w:val="0"/>
              </w:rPr>
              <w:t xml:space="preserve">26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3">
            <w:pPr>
              <w:spacing w:line="240" w:lineRule="auto"/>
              <w:rPr>
                <w:sz w:val="20"/>
                <w:szCs w:val="20"/>
              </w:rPr>
            </w:pPr>
            <w:r w:rsidDel="00000000" w:rsidR="00000000" w:rsidRPr="00000000">
              <w:rPr>
                <w:sz w:val="20"/>
                <w:szCs w:val="20"/>
                <w:rtl w:val="0"/>
              </w:rPr>
              <w:t xml:space="preserve">407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4">
            <w:pPr>
              <w:spacing w:line="240" w:lineRule="auto"/>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5">
            <w:pPr>
              <w:spacing w:line="240" w:lineRule="auto"/>
              <w:rPr>
                <w:sz w:val="20"/>
                <w:szCs w:val="20"/>
              </w:rPr>
            </w:pPr>
            <w:r w:rsidDel="00000000" w:rsidR="00000000" w:rsidRPr="00000000">
              <w:rPr>
                <w:sz w:val="20"/>
                <w:szCs w:val="20"/>
                <w:rtl w:val="0"/>
              </w:rPr>
              <w:t xml:space="preserve">Klosterneuburg Fn. 831/1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6">
            <w:pPr>
              <w:spacing w:line="240" w:lineRule="auto"/>
              <w:rPr>
                <w:sz w:val="20"/>
                <w:szCs w:val="20"/>
              </w:rPr>
            </w:pPr>
            <w:r w:rsidDel="00000000" w:rsidR="00000000" w:rsidRPr="00000000">
              <w:rPr>
                <w:sz w:val="20"/>
                <w:szCs w:val="20"/>
                <w:rtl w:val="0"/>
              </w:rPr>
              <w:t xml:space="preserve">Yes</w:t>
            </w:r>
          </w:p>
          <w:p w:rsidR="00000000" w:rsidDel="00000000" w:rsidP="00000000" w:rsidRDefault="00000000" w:rsidRPr="00000000" w14:paraId="000001A7">
            <w:pPr>
              <w:spacing w:line="240" w:lineRule="auto"/>
              <w:rPr>
                <w:sz w:val="20"/>
                <w:szCs w:val="20"/>
              </w:rPr>
            </w:pPr>
            <w:r w:rsidDel="00000000" w:rsidR="00000000" w:rsidRPr="00000000">
              <w:rPr>
                <w:sz w:val="20"/>
                <w:szCs w:val="20"/>
                <w:rtl w:val="0"/>
              </w:rPr>
              <w:t xml:space="preserve">(Contam.)</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8">
            <w:pPr>
              <w:spacing w:line="240" w:lineRule="auto"/>
              <w:rPr>
                <w:sz w:val="20"/>
                <w:szCs w:val="20"/>
              </w:rPr>
            </w:pPr>
            <w:r w:rsidDel="00000000" w:rsidR="00000000" w:rsidRPr="00000000">
              <w:rPr>
                <w:sz w:val="20"/>
                <w:szCs w:val="20"/>
                <w:rtl w:val="0"/>
              </w:rPr>
              <w:t xml:space="preserve">R10656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9">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A">
            <w:pPr>
              <w:spacing w:line="240" w:lineRule="auto"/>
              <w:rPr>
                <w:sz w:val="20"/>
                <w:szCs w:val="20"/>
              </w:rPr>
            </w:pPr>
            <w:r w:rsidDel="00000000" w:rsidR="00000000" w:rsidRPr="00000000">
              <w:rPr>
                <w:sz w:val="20"/>
                <w:szCs w:val="20"/>
                <w:rtl w:val="0"/>
              </w:rPr>
              <w:t xml:space="preserve">26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B">
            <w:pPr>
              <w:spacing w:line="240" w:lineRule="auto"/>
              <w:rPr>
                <w:sz w:val="20"/>
                <w:szCs w:val="20"/>
              </w:rPr>
            </w:pPr>
            <w:r w:rsidDel="00000000" w:rsidR="00000000" w:rsidRPr="00000000">
              <w:rPr>
                <w:sz w:val="20"/>
                <w:szCs w:val="20"/>
                <w:rtl w:val="0"/>
              </w:rPr>
              <w:t xml:space="preserve">407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C">
            <w:pPr>
              <w:spacing w:line="240" w:lineRule="auto"/>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D">
            <w:pPr>
              <w:spacing w:line="240" w:lineRule="auto"/>
              <w:rPr>
                <w:sz w:val="20"/>
                <w:szCs w:val="20"/>
              </w:rPr>
            </w:pPr>
            <w:r w:rsidDel="00000000" w:rsidR="00000000" w:rsidRPr="00000000">
              <w:rPr>
                <w:sz w:val="20"/>
                <w:szCs w:val="20"/>
                <w:rtl w:val="0"/>
              </w:rPr>
              <w:t xml:space="preserve">Klosterneuburg-Jahng. Fn. 849/1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AE">
            <w:pPr>
              <w:spacing w:line="240" w:lineRule="auto"/>
              <w:rPr>
                <w:sz w:val="20"/>
                <w:szCs w:val="20"/>
              </w:rPr>
            </w:pPr>
            <w:r w:rsidDel="00000000" w:rsidR="00000000" w:rsidRPr="00000000">
              <w:rPr>
                <w:rtl w:val="0"/>
              </w:rPr>
            </w:r>
          </w:p>
        </w:tc>
      </w:tr>
    </w:tbl>
    <w:p w:rsidR="00000000" w:rsidDel="00000000" w:rsidP="00000000" w:rsidRDefault="00000000" w:rsidRPr="00000000" w14:paraId="000001AF">
      <w:pPr>
        <w:pStyle w:val="Heading2"/>
        <w:spacing w:after="0" w:before="0" w:lineRule="auto"/>
        <w:rPr>
          <w:sz w:val="24"/>
          <w:szCs w:val="24"/>
        </w:rPr>
      </w:pPr>
      <w:bookmarkStart w:colFirst="0" w:colLast="0" w:name="_tbjudroxlpd" w:id="20"/>
      <w:bookmarkEnd w:id="20"/>
      <w:r w:rsidDel="00000000" w:rsidR="00000000" w:rsidRPr="00000000">
        <w:rPr>
          <w:rtl w:val="0"/>
        </w:rPr>
      </w:r>
    </w:p>
    <w:p w:rsidR="00000000" w:rsidDel="00000000" w:rsidP="00000000" w:rsidRDefault="00000000" w:rsidRPr="00000000" w14:paraId="000001B0">
      <w:pPr>
        <w:widowControl w:val="1"/>
        <w:shd w:fill="ffffff" w:val="clear"/>
        <w:spacing w:after="0" w:before="0" w:line="276" w:lineRule="auto"/>
        <w:rPr>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1B1">
      <w:pPr>
        <w:widowControl w:val="1"/>
        <w:shd w:fill="ffffff" w:val="clear"/>
        <w:spacing w:after="0" w:before="0" w:line="276" w:lineRule="auto"/>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1B2">
      <w:pPr>
        <w:pStyle w:val="Subtitle"/>
        <w:keepNext w:val="0"/>
        <w:keepLines w:val="0"/>
        <w:widowControl w:val="1"/>
        <w:shd w:fill="ffffff" w:val="clear"/>
        <w:spacing w:after="0" w:before="0" w:lineRule="auto"/>
        <w:jc w:val="left"/>
        <w:rPr/>
      </w:pPr>
      <w:bookmarkStart w:colFirst="0" w:colLast="0" w:name="_gshv3vkf5n3a" w:id="21"/>
      <w:bookmarkEnd w:id="21"/>
      <w:r w:rsidDel="00000000" w:rsidR="00000000" w:rsidRPr="00000000">
        <w:rPr>
          <w:rtl w:val="0"/>
        </w:rPr>
        <w:t xml:space="preserve">Neugebauer, J.-W. 2000. Fundberichte aus Österreich 39, 19.</w:t>
      </w:r>
    </w:p>
    <w:p w:rsidR="00000000" w:rsidDel="00000000" w:rsidP="00000000" w:rsidRDefault="00000000" w:rsidRPr="00000000" w14:paraId="000001B3">
      <w:pPr>
        <w:pStyle w:val="Subtitle"/>
        <w:rPr/>
      </w:pPr>
      <w:bookmarkStart w:colFirst="0" w:colLast="0" w:name="_4egrhh1ykybb" w:id="22"/>
      <w:bookmarkEnd w:id="22"/>
      <w:r w:rsidDel="00000000" w:rsidR="00000000" w:rsidRPr="00000000">
        <w:rPr>
          <w:rtl w:val="0"/>
        </w:rPr>
        <w:t xml:space="preserve">Neugebauer, J.-W., Neugebauer-Maresch, Ch. 1985/86. Fundberichte aus Österreich 24/25, 291-292.</w:t>
      </w:r>
    </w:p>
    <w:p w:rsidR="00000000" w:rsidDel="00000000" w:rsidP="00000000" w:rsidRDefault="00000000" w:rsidRPr="00000000" w14:paraId="000001B4">
      <w:pPr>
        <w:pStyle w:val="Subtitle"/>
        <w:keepNext w:val="0"/>
        <w:keepLines w:val="0"/>
        <w:widowControl w:val="1"/>
        <w:shd w:fill="ffffff" w:val="clear"/>
        <w:spacing w:after="0" w:before="0" w:lineRule="auto"/>
        <w:jc w:val="left"/>
        <w:rPr/>
      </w:pPr>
      <w:bookmarkStart w:colFirst="0" w:colLast="0" w:name="_1pzbv1oblhug" w:id="23"/>
      <w:bookmarkEnd w:id="23"/>
      <w:r w:rsidDel="00000000" w:rsidR="00000000" w:rsidRPr="00000000">
        <w:rPr>
          <w:rtl w:val="0"/>
        </w:rPr>
        <w:t xml:space="preserve">Neugebauer-Maresch, Ch., Neugebauer, J.-W. 1986. Ein Friedhof der römischen Kaiserzeit in Klosterneuburg. Die Rettungsgrabungen des Bundesdenkmalamtes in den Jahren 1983-84 im Bereich des evangelischen Pfarramtes. ArchA 70, 317-384. </w:t>
      </w:r>
    </w:p>
    <w:p w:rsidR="00000000" w:rsidDel="00000000" w:rsidP="00000000" w:rsidRDefault="00000000" w:rsidRPr="00000000" w14:paraId="000001B5">
      <w:pPr>
        <w:pStyle w:val="Subtitle"/>
        <w:keepNext w:val="0"/>
        <w:keepLines w:val="0"/>
        <w:widowControl w:val="1"/>
        <w:shd w:fill="ffffff" w:val="clear"/>
        <w:spacing w:after="0" w:before="0" w:lineRule="auto"/>
        <w:jc w:val="left"/>
        <w:rPr/>
      </w:pPr>
      <w:bookmarkStart w:colFirst="0" w:colLast="0" w:name="_xmrvcxpth61d" w:id="24"/>
      <w:bookmarkEnd w:id="24"/>
      <w:r w:rsidDel="00000000" w:rsidR="00000000" w:rsidRPr="00000000">
        <w:rPr>
          <w:rtl w:val="0"/>
        </w:rPr>
        <w:t xml:space="preserve">Neugebauer-Maresch, Ch., Neugebauer, J.-W. 1993. Das Gräberfeld der römischen Kaiserzeit und beginnenden Völkerwanderungszeit in Klosterneuburg-Buchberggasse, in: Klosterneuburg, Geschichte und Kultur, Band 1: Die Stadt. Stiftung Klosterneuburg Verlag, Klosterneuburg-Wien 1993, 97-120.</w:t>
      </w:r>
    </w:p>
    <w:p w:rsidR="00000000" w:rsidDel="00000000" w:rsidP="00000000" w:rsidRDefault="00000000" w:rsidRPr="00000000" w14:paraId="000001B6">
      <w:pPr>
        <w:pStyle w:val="Subtitle"/>
        <w:keepNext w:val="0"/>
        <w:keepLines w:val="0"/>
        <w:widowControl w:val="1"/>
        <w:shd w:fill="ffffff" w:val="clear"/>
        <w:spacing w:after="0" w:before="0" w:lineRule="auto"/>
        <w:jc w:val="left"/>
        <w:rPr/>
      </w:pPr>
      <w:bookmarkStart w:colFirst="0" w:colLast="0" w:name="_rjom729sjjf0" w:id="25"/>
      <w:bookmarkEnd w:id="25"/>
      <w:r w:rsidDel="00000000" w:rsidR="00000000" w:rsidRPr="00000000">
        <w:rPr>
          <w:rtl w:val="0"/>
        </w:rPr>
        <w:t xml:space="preserve">Neugebauer-Maresch, Ch., Neugebauer, J.-W., Ubl, H. 1998. Fundberichte aus Österreich 37, 22–25.</w:t>
      </w:r>
    </w:p>
    <w:p w:rsidR="00000000" w:rsidDel="00000000" w:rsidP="00000000" w:rsidRDefault="00000000" w:rsidRPr="00000000" w14:paraId="000001B7">
      <w:pPr>
        <w:pStyle w:val="Subtitle"/>
        <w:keepNext w:val="0"/>
        <w:keepLines w:val="0"/>
        <w:widowControl w:val="1"/>
        <w:shd w:fill="ffffff" w:val="clear"/>
        <w:spacing w:after="0" w:before="0" w:lineRule="auto"/>
        <w:jc w:val="left"/>
        <w:rPr/>
      </w:pPr>
      <w:bookmarkStart w:colFirst="0" w:colLast="0" w:name="_ljpz2jl8n9f7" w:id="26"/>
      <w:bookmarkEnd w:id="26"/>
      <w:r w:rsidDel="00000000" w:rsidR="00000000" w:rsidRPr="00000000">
        <w:rPr>
          <w:rtl w:val="0"/>
        </w:rPr>
        <w:t xml:space="preserve">Ubl, H. 1976. Fundberichte aus Österreich 15, 266.</w:t>
      </w:r>
    </w:p>
    <w:p w:rsidR="00000000" w:rsidDel="00000000" w:rsidP="00000000" w:rsidRDefault="00000000" w:rsidRPr="00000000" w14:paraId="000001B8">
      <w:pPr>
        <w:pStyle w:val="Subtitle"/>
        <w:keepNext w:val="0"/>
        <w:keepLines w:val="0"/>
        <w:widowControl w:val="1"/>
        <w:shd w:fill="ffffff" w:val="clear"/>
        <w:spacing w:after="0" w:before="0" w:lineRule="auto"/>
        <w:jc w:val="left"/>
        <w:rPr/>
      </w:pPr>
      <w:bookmarkStart w:colFirst="0" w:colLast="0" w:name="_rm0hed50a0jx" w:id="27"/>
      <w:bookmarkEnd w:id="27"/>
      <w:r w:rsidDel="00000000" w:rsidR="00000000" w:rsidRPr="00000000">
        <w:rPr>
          <w:rtl w:val="0"/>
        </w:rPr>
        <w:t xml:space="preserve">Ubl, H. 1995. Fundberichte aus Österreich 34, 21.</w:t>
      </w:r>
    </w:p>
    <w:p w:rsidR="00000000" w:rsidDel="00000000" w:rsidP="00000000" w:rsidRDefault="00000000" w:rsidRPr="00000000" w14:paraId="000001B9">
      <w:pPr>
        <w:pStyle w:val="Subtitle"/>
        <w:keepNext w:val="0"/>
        <w:keepLines w:val="0"/>
        <w:widowControl w:val="1"/>
        <w:spacing w:after="0" w:before="0" w:lineRule="auto"/>
        <w:jc w:val="left"/>
        <w:rPr/>
      </w:pPr>
      <w:bookmarkStart w:colFirst="0" w:colLast="0" w:name="_3qrcixljgryq" w:id="28"/>
      <w:bookmarkEnd w:id="28"/>
      <w:hyperlink r:id="rId9">
        <w:r w:rsidDel="00000000" w:rsidR="00000000" w:rsidRPr="00000000">
          <w:rPr>
            <w:color w:val="0000ff"/>
            <w:u w:val="single"/>
            <w:rtl w:val="0"/>
          </w:rPr>
          <w:t xml:space="preserve">https://de.wikipedia.org/wiki/Kastell_Klosterneuburg#cite_ref-15</w:t>
        </w:r>
      </w:hyperlink>
      <w:r w:rsidDel="00000000" w:rsidR="00000000" w:rsidRPr="00000000">
        <w:rPr>
          <w:rtl w:val="0"/>
        </w:rPr>
        <w:t xml:space="preserve">, accessed on January 3rd, 2021.</w:t>
      </w:r>
    </w:p>
    <w:p w:rsidR="00000000" w:rsidDel="00000000" w:rsidP="00000000" w:rsidRDefault="00000000" w:rsidRPr="00000000" w14:paraId="000001B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BB">
      <w:pPr>
        <w:pStyle w:val="Heading2"/>
        <w:widowControl w:val="1"/>
        <w:spacing w:after="0" w:before="0" w:lineRule="auto"/>
        <w:rPr/>
      </w:pPr>
      <w:bookmarkStart w:colFirst="0" w:colLast="0" w:name="_h65st6hv91p0" w:id="29"/>
      <w:bookmarkEnd w:id="29"/>
      <w:r w:rsidDel="00000000" w:rsidR="00000000" w:rsidRPr="00000000">
        <w:br w:type="page"/>
      </w:r>
      <w:r w:rsidDel="00000000" w:rsidR="00000000" w:rsidRPr="00000000">
        <w:rPr>
          <w:rtl w:val="0"/>
        </w:rPr>
      </w:r>
    </w:p>
    <w:p w:rsidR="00000000" w:rsidDel="00000000" w:rsidP="00000000" w:rsidRDefault="00000000" w:rsidRPr="00000000" w14:paraId="000001BC">
      <w:pPr>
        <w:pStyle w:val="Heading2"/>
        <w:widowControl w:val="1"/>
        <w:spacing w:after="0" w:before="0" w:lineRule="auto"/>
        <w:rPr/>
      </w:pPr>
      <w:bookmarkStart w:colFirst="0" w:colLast="0" w:name="_qhrhqausmxzb" w:id="30"/>
      <w:bookmarkEnd w:id="30"/>
      <w:r w:rsidDel="00000000" w:rsidR="00000000" w:rsidRPr="00000000">
        <w:rPr>
          <w:rtl w:val="0"/>
        </w:rPr>
        <w:t xml:space="preserve">Wels, Austria</w:t>
      </w:r>
    </w:p>
    <w:p w:rsidR="00000000" w:rsidDel="00000000" w:rsidP="00000000" w:rsidRDefault="00000000" w:rsidRPr="00000000" w14:paraId="000001BD">
      <w:pPr>
        <w:widowControl w:val="1"/>
        <w:spacing w:after="0" w:before="0" w:line="276" w:lineRule="auto"/>
        <w:rPr>
          <w:sz w:val="24"/>
          <w:szCs w:val="24"/>
        </w:rPr>
      </w:pPr>
      <w:r w:rsidDel="00000000" w:rsidR="00000000" w:rsidRPr="00000000">
        <w:rPr>
          <w:b w:val="1"/>
          <w:sz w:val="24"/>
          <w:szCs w:val="24"/>
          <w:rtl w:val="0"/>
        </w:rPr>
        <w:t xml:space="preserve">Collaborator</w:t>
      </w:r>
      <w:r w:rsidDel="00000000" w:rsidR="00000000" w:rsidRPr="00000000">
        <w:rPr>
          <w:sz w:val="24"/>
          <w:szCs w:val="24"/>
          <w:rtl w:val="0"/>
        </w:rPr>
        <w:t xml:space="preserve">: </w:t>
      </w:r>
      <w:r w:rsidDel="00000000" w:rsidR="00000000" w:rsidRPr="00000000">
        <w:rPr>
          <w:sz w:val="24"/>
          <w:szCs w:val="24"/>
          <w:highlight w:val="white"/>
          <w:rtl w:val="0"/>
        </w:rPr>
        <w:t xml:space="preserve">Sylvia Kirchengast</w:t>
        <w:br w:type="textWrapping"/>
      </w:r>
      <w:r w:rsidDel="00000000" w:rsidR="00000000" w:rsidRPr="00000000">
        <w:rPr>
          <w:b w:val="1"/>
          <w:sz w:val="24"/>
          <w:szCs w:val="24"/>
          <w:rtl w:val="0"/>
        </w:rPr>
        <w:t xml:space="preserve">Coordinates</w:t>
      </w:r>
      <w:r w:rsidDel="00000000" w:rsidR="00000000" w:rsidRPr="00000000">
        <w:rPr>
          <w:sz w:val="24"/>
          <w:szCs w:val="24"/>
          <w:rtl w:val="0"/>
        </w:rPr>
        <w:t xml:space="preserve">: 48.1654, 14.0366</w:t>
      </w:r>
    </w:p>
    <w:p w:rsidR="00000000" w:rsidDel="00000000" w:rsidP="00000000" w:rsidRDefault="00000000" w:rsidRPr="00000000" w14:paraId="000001BE">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5): R10665, R10666, R10667, R10668, R10670</w:t>
      </w:r>
    </w:p>
    <w:p w:rsidR="00000000" w:rsidDel="00000000" w:rsidP="00000000" w:rsidRDefault="00000000" w:rsidRPr="00000000" w14:paraId="000001B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C0">
      <w:pPr>
        <w:widowControl w:val="1"/>
        <w:spacing w:after="0" w:before="0" w:line="276" w:lineRule="auto"/>
        <w:rPr>
          <w:sz w:val="24"/>
          <w:szCs w:val="24"/>
          <w:u w:val="single"/>
        </w:rPr>
      </w:pPr>
      <w:r w:rsidDel="00000000" w:rsidR="00000000" w:rsidRPr="00000000">
        <w:rPr>
          <w:sz w:val="24"/>
          <w:szCs w:val="24"/>
          <w:u w:val="single"/>
          <w:rtl w:val="0"/>
        </w:rPr>
        <w:t xml:space="preserve">The cemetery of  the Roman town Ovilava </w:t>
      </w:r>
    </w:p>
    <w:p w:rsidR="00000000" w:rsidDel="00000000" w:rsidP="00000000" w:rsidRDefault="00000000" w:rsidRPr="00000000" w14:paraId="000001C1">
      <w:pPr>
        <w:widowControl w:val="1"/>
        <w:spacing w:after="0" w:before="0" w:line="276" w:lineRule="auto"/>
        <w:rPr>
          <w:sz w:val="24"/>
          <w:szCs w:val="24"/>
        </w:rPr>
      </w:pPr>
      <w:r w:rsidDel="00000000" w:rsidR="00000000" w:rsidRPr="00000000">
        <w:rPr>
          <w:sz w:val="24"/>
          <w:szCs w:val="24"/>
          <w:rtl w:val="0"/>
        </w:rPr>
        <w:t xml:space="preserve">Sylvia Kirchengast, </w:t>
      </w:r>
      <w:r w:rsidDel="00000000" w:rsidR="00000000" w:rsidRPr="00000000">
        <w:rPr>
          <w:sz w:val="24"/>
          <w:szCs w:val="24"/>
          <w:rtl w:val="0"/>
        </w:rPr>
        <w:t xml:space="preserve">Renate Miglbauer, Michael Greisinger</w:t>
      </w:r>
      <w:r w:rsidDel="00000000" w:rsidR="00000000" w:rsidRPr="00000000">
        <w:rPr>
          <w:rtl w:val="0"/>
        </w:rPr>
      </w:r>
    </w:p>
    <w:p w:rsidR="00000000" w:rsidDel="00000000" w:rsidP="00000000" w:rsidRDefault="00000000" w:rsidRPr="00000000" w14:paraId="000001C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C3">
      <w:pPr>
        <w:widowControl w:val="1"/>
        <w:spacing w:after="0" w:before="0" w:line="276" w:lineRule="auto"/>
        <w:rPr>
          <w:sz w:val="24"/>
          <w:szCs w:val="24"/>
        </w:rPr>
      </w:pPr>
      <w:r w:rsidDel="00000000" w:rsidR="00000000" w:rsidRPr="00000000">
        <w:rPr>
          <w:sz w:val="24"/>
          <w:szCs w:val="24"/>
          <w:rtl w:val="0"/>
        </w:rPr>
        <w:t xml:space="preserve">The Roman town of </w:t>
      </w:r>
      <w:r w:rsidDel="00000000" w:rsidR="00000000" w:rsidRPr="00000000">
        <w:rPr>
          <w:i w:val="1"/>
          <w:sz w:val="24"/>
          <w:szCs w:val="24"/>
          <w:rtl w:val="0"/>
        </w:rPr>
        <w:t xml:space="preserve">Ovilava</w:t>
      </w:r>
      <w:r w:rsidDel="00000000" w:rsidR="00000000" w:rsidRPr="00000000">
        <w:rPr>
          <w:sz w:val="24"/>
          <w:szCs w:val="24"/>
          <w:rtl w:val="0"/>
        </w:rPr>
        <w:t xml:space="preserve"> (</w:t>
      </w:r>
      <w:r w:rsidDel="00000000" w:rsidR="00000000" w:rsidRPr="00000000">
        <w:rPr>
          <w:i w:val="1"/>
          <w:sz w:val="24"/>
          <w:szCs w:val="24"/>
          <w:rtl w:val="0"/>
        </w:rPr>
        <w:t xml:space="preserve">today</w:t>
      </w:r>
      <w:r w:rsidDel="00000000" w:rsidR="00000000" w:rsidRPr="00000000">
        <w:rPr>
          <w:sz w:val="24"/>
          <w:szCs w:val="24"/>
          <w:rtl w:val="0"/>
        </w:rPr>
        <w:t xml:space="preserve"> Wels in Upper Austria) was founded in the Roman Province </w:t>
      </w:r>
      <w:r w:rsidDel="00000000" w:rsidR="00000000" w:rsidRPr="00000000">
        <w:rPr>
          <w:i w:val="1"/>
          <w:sz w:val="24"/>
          <w:szCs w:val="24"/>
          <w:rtl w:val="0"/>
        </w:rPr>
        <w:t xml:space="preserve">Noricum</w:t>
      </w:r>
      <w:r w:rsidDel="00000000" w:rsidR="00000000" w:rsidRPr="00000000">
        <w:rPr>
          <w:sz w:val="24"/>
          <w:szCs w:val="24"/>
          <w:rtl w:val="0"/>
        </w:rPr>
        <w:t xml:space="preserve"> at the </w:t>
      </w:r>
      <w:r w:rsidDel="00000000" w:rsidR="00000000" w:rsidRPr="00000000">
        <w:rPr>
          <w:i w:val="1"/>
          <w:sz w:val="24"/>
          <w:szCs w:val="24"/>
          <w:rtl w:val="0"/>
        </w:rPr>
        <w:t xml:space="preserve">intersection</w:t>
      </w:r>
      <w:r w:rsidDel="00000000" w:rsidR="00000000" w:rsidRPr="00000000">
        <w:rPr>
          <w:sz w:val="24"/>
          <w:szCs w:val="24"/>
          <w:rtl w:val="0"/>
        </w:rPr>
        <w:t xml:space="preserve"> of two important roads in the last third of the 1st century AD. At the area of </w:t>
      </w:r>
      <w:r w:rsidDel="00000000" w:rsidR="00000000" w:rsidRPr="00000000">
        <w:rPr>
          <w:i w:val="1"/>
          <w:sz w:val="24"/>
          <w:szCs w:val="24"/>
          <w:rtl w:val="0"/>
        </w:rPr>
        <w:t xml:space="preserve">Ovilava</w:t>
      </w:r>
      <w:r w:rsidDel="00000000" w:rsidR="00000000" w:rsidRPr="00000000">
        <w:rPr>
          <w:sz w:val="24"/>
          <w:szCs w:val="24"/>
          <w:rtl w:val="0"/>
        </w:rPr>
        <w:t xml:space="preserve"> the east-west running trunk road that connected the Roman towns </w:t>
      </w:r>
      <w:r w:rsidDel="00000000" w:rsidR="00000000" w:rsidRPr="00000000">
        <w:rPr>
          <w:i w:val="1"/>
          <w:sz w:val="24"/>
          <w:szCs w:val="24"/>
          <w:rtl w:val="0"/>
        </w:rPr>
        <w:t xml:space="preserve">Lauriacum</w:t>
      </w:r>
      <w:r w:rsidDel="00000000" w:rsidR="00000000" w:rsidRPr="00000000">
        <w:rPr>
          <w:sz w:val="24"/>
          <w:szCs w:val="24"/>
          <w:rtl w:val="0"/>
        </w:rPr>
        <w:t xml:space="preserve"> (today Enns) and </w:t>
      </w:r>
      <w:r w:rsidDel="00000000" w:rsidR="00000000" w:rsidRPr="00000000">
        <w:rPr>
          <w:i w:val="1"/>
          <w:sz w:val="24"/>
          <w:szCs w:val="24"/>
          <w:rtl w:val="0"/>
        </w:rPr>
        <w:t xml:space="preserve">Juvavum</w:t>
      </w:r>
      <w:r w:rsidDel="00000000" w:rsidR="00000000" w:rsidRPr="00000000">
        <w:rPr>
          <w:sz w:val="24"/>
          <w:szCs w:val="24"/>
          <w:rtl w:val="0"/>
        </w:rPr>
        <w:t xml:space="preserve"> (today Salzburg) and the road that led from </w:t>
      </w:r>
      <w:r w:rsidDel="00000000" w:rsidR="00000000" w:rsidRPr="00000000">
        <w:rPr>
          <w:i w:val="1"/>
          <w:sz w:val="24"/>
          <w:szCs w:val="24"/>
          <w:rtl w:val="0"/>
        </w:rPr>
        <w:t xml:space="preserve">Aquilea</w:t>
      </w:r>
      <w:r w:rsidDel="00000000" w:rsidR="00000000" w:rsidRPr="00000000">
        <w:rPr>
          <w:sz w:val="24"/>
          <w:szCs w:val="24"/>
          <w:rtl w:val="0"/>
        </w:rPr>
        <w:t xml:space="preserve"> in northern Italy over the Alps to </w:t>
      </w:r>
      <w:r w:rsidDel="00000000" w:rsidR="00000000" w:rsidRPr="00000000">
        <w:rPr>
          <w:i w:val="1"/>
          <w:sz w:val="24"/>
          <w:szCs w:val="24"/>
          <w:rtl w:val="0"/>
        </w:rPr>
        <w:t xml:space="preserve">Boiodurum</w:t>
      </w:r>
      <w:r w:rsidDel="00000000" w:rsidR="00000000" w:rsidRPr="00000000">
        <w:rPr>
          <w:sz w:val="24"/>
          <w:szCs w:val="24"/>
          <w:rtl w:val="0"/>
        </w:rPr>
        <w:t xml:space="preserve"> (today Passau) crossed each other. Consequently, </w:t>
      </w:r>
      <w:r w:rsidDel="00000000" w:rsidR="00000000" w:rsidRPr="00000000">
        <w:rPr>
          <w:i w:val="1"/>
          <w:sz w:val="24"/>
          <w:szCs w:val="24"/>
          <w:rtl w:val="0"/>
        </w:rPr>
        <w:t xml:space="preserve">Ovilava</w:t>
      </w:r>
      <w:r w:rsidDel="00000000" w:rsidR="00000000" w:rsidRPr="00000000">
        <w:rPr>
          <w:sz w:val="24"/>
          <w:szCs w:val="24"/>
          <w:rtl w:val="0"/>
        </w:rPr>
        <w:t xml:space="preserve"> gained quickly in importance as commercial and administrative center. Around the years 120 AD </w:t>
      </w:r>
      <w:r w:rsidDel="00000000" w:rsidR="00000000" w:rsidRPr="00000000">
        <w:rPr>
          <w:i w:val="1"/>
          <w:sz w:val="24"/>
          <w:szCs w:val="24"/>
          <w:rtl w:val="0"/>
        </w:rPr>
        <w:t xml:space="preserve">Ovilava</w:t>
      </w:r>
      <w:r w:rsidDel="00000000" w:rsidR="00000000" w:rsidRPr="00000000">
        <w:rPr>
          <w:sz w:val="24"/>
          <w:szCs w:val="24"/>
          <w:rtl w:val="0"/>
        </w:rPr>
        <w:t xml:space="preserve"> received Roman city rights by the Roman emperor Hadrian (76-138 AD) and </w:t>
      </w:r>
      <w:r w:rsidDel="00000000" w:rsidR="00000000" w:rsidRPr="00000000">
        <w:rPr>
          <w:i w:val="1"/>
          <w:sz w:val="24"/>
          <w:szCs w:val="24"/>
          <w:rtl w:val="0"/>
        </w:rPr>
        <w:t xml:space="preserve">Ovilava</w:t>
      </w:r>
      <w:r w:rsidDel="00000000" w:rsidR="00000000" w:rsidRPr="00000000">
        <w:rPr>
          <w:sz w:val="24"/>
          <w:szCs w:val="24"/>
          <w:rtl w:val="0"/>
        </w:rPr>
        <w:t xml:space="preserve"> became the </w:t>
      </w:r>
      <w:r w:rsidDel="00000000" w:rsidR="00000000" w:rsidRPr="00000000">
        <w:rPr>
          <w:i w:val="1"/>
          <w:sz w:val="24"/>
          <w:szCs w:val="24"/>
          <w:rtl w:val="0"/>
        </w:rPr>
        <w:t xml:space="preserve">municipium Aelium Ovilava</w:t>
      </w:r>
      <w:r w:rsidDel="00000000" w:rsidR="00000000" w:rsidRPr="00000000">
        <w:rPr>
          <w:sz w:val="24"/>
          <w:szCs w:val="24"/>
          <w:rtl w:val="0"/>
        </w:rPr>
        <w:t xml:space="preserve">. During the second half of the 2</w:t>
      </w:r>
      <w:r w:rsidDel="00000000" w:rsidR="00000000" w:rsidRPr="00000000">
        <w:rPr>
          <w:sz w:val="24"/>
          <w:szCs w:val="24"/>
          <w:vertAlign w:val="superscript"/>
          <w:rtl w:val="0"/>
        </w:rPr>
        <w:t xml:space="preserve">nd</w:t>
      </w:r>
      <w:r w:rsidDel="00000000" w:rsidR="00000000" w:rsidRPr="00000000">
        <w:rPr>
          <w:sz w:val="24"/>
          <w:szCs w:val="24"/>
          <w:rtl w:val="0"/>
        </w:rPr>
        <w:t xml:space="preserve"> century AD </w:t>
      </w:r>
      <w:r w:rsidDel="00000000" w:rsidR="00000000" w:rsidRPr="00000000">
        <w:rPr>
          <w:i w:val="1"/>
          <w:sz w:val="24"/>
          <w:szCs w:val="24"/>
          <w:rtl w:val="0"/>
        </w:rPr>
        <w:t xml:space="preserve">Ovilava</w:t>
      </w:r>
      <w:r w:rsidDel="00000000" w:rsidR="00000000" w:rsidRPr="00000000">
        <w:rPr>
          <w:sz w:val="24"/>
          <w:szCs w:val="24"/>
          <w:rtl w:val="0"/>
        </w:rPr>
        <w:t xml:space="preserve"> remained untroubled by the Marcomannic wars and was finally raised to </w:t>
      </w:r>
      <w:r w:rsidDel="00000000" w:rsidR="00000000" w:rsidRPr="00000000">
        <w:rPr>
          <w:i w:val="1"/>
          <w:sz w:val="24"/>
          <w:szCs w:val="24"/>
          <w:rtl w:val="0"/>
        </w:rPr>
        <w:t xml:space="preserve">Colonia Aurelia Antoniniana</w:t>
      </w:r>
      <w:r w:rsidDel="00000000" w:rsidR="00000000" w:rsidRPr="00000000">
        <w:rPr>
          <w:sz w:val="24"/>
          <w:szCs w:val="24"/>
          <w:rtl w:val="0"/>
        </w:rPr>
        <w:t xml:space="preserve"> by the Roman emperor Caracalla (211-217 AD). The civil population of </w:t>
      </w:r>
      <w:r w:rsidDel="00000000" w:rsidR="00000000" w:rsidRPr="00000000">
        <w:rPr>
          <w:i w:val="1"/>
          <w:sz w:val="24"/>
          <w:szCs w:val="24"/>
          <w:rtl w:val="0"/>
        </w:rPr>
        <w:t xml:space="preserve">Ovilava</w:t>
      </w:r>
      <w:r w:rsidDel="00000000" w:rsidR="00000000" w:rsidRPr="00000000">
        <w:rPr>
          <w:sz w:val="24"/>
          <w:szCs w:val="24"/>
          <w:rtl w:val="0"/>
        </w:rPr>
        <w:t xml:space="preserve"> consisted mainly of traders, craftsmen and civil servants, which originated from Norcium but some of them may be migrated from other parts of the Roman empire to this area near the Danube limes. The civil inhabitants of </w:t>
      </w:r>
      <w:r w:rsidDel="00000000" w:rsidR="00000000" w:rsidRPr="00000000">
        <w:rPr>
          <w:i w:val="1"/>
          <w:sz w:val="24"/>
          <w:szCs w:val="24"/>
          <w:rtl w:val="0"/>
        </w:rPr>
        <w:t xml:space="preserve">Ovilava</w:t>
      </w:r>
      <w:r w:rsidDel="00000000" w:rsidR="00000000" w:rsidRPr="00000000">
        <w:rPr>
          <w:sz w:val="24"/>
          <w:szCs w:val="24"/>
          <w:rtl w:val="0"/>
        </w:rPr>
        <w:t xml:space="preserve"> were buried in the necropolis outside the city along the road from </w:t>
      </w:r>
      <w:r w:rsidDel="00000000" w:rsidR="00000000" w:rsidRPr="00000000">
        <w:rPr>
          <w:i w:val="1"/>
          <w:sz w:val="24"/>
          <w:szCs w:val="24"/>
          <w:rtl w:val="0"/>
        </w:rPr>
        <w:t xml:space="preserve">Lauriacum</w:t>
      </w:r>
      <w:r w:rsidDel="00000000" w:rsidR="00000000" w:rsidRPr="00000000">
        <w:rPr>
          <w:sz w:val="24"/>
          <w:szCs w:val="24"/>
          <w:rtl w:val="0"/>
        </w:rPr>
        <w:t xml:space="preserve"> to </w:t>
      </w:r>
      <w:r w:rsidDel="00000000" w:rsidR="00000000" w:rsidRPr="00000000">
        <w:rPr>
          <w:i w:val="1"/>
          <w:sz w:val="24"/>
          <w:szCs w:val="24"/>
          <w:rtl w:val="0"/>
        </w:rPr>
        <w:t xml:space="preserve">Juvavum</w:t>
      </w:r>
      <w:r w:rsidDel="00000000" w:rsidR="00000000" w:rsidRPr="00000000">
        <w:rPr>
          <w:sz w:val="24"/>
          <w:szCs w:val="24"/>
          <w:rtl w:val="0"/>
        </w:rPr>
        <w:t xml:space="preserve">. This cemetery was in use up to early medieval times. Today the area of the Roman cemeteries is located around the main train station and is therefore part of the densely built city of Wels. Consequently, excavations are only possible in the context of construction projects within the city. The construction of an underground car park near the main train station resulted in an emergency excavation of large parts of the Roman cemetery between the years 2004 and 2006. During this campaign, more than 220 burials (inhumations and cremations) could be excavated. Grave goods and tombs indicate that wealthy people but also commoners were buried in this area. According to the grave goods, first of all coins, the burials dated mainly in the 2</w:t>
      </w:r>
      <w:r w:rsidDel="00000000" w:rsidR="00000000" w:rsidRPr="00000000">
        <w:rPr>
          <w:sz w:val="24"/>
          <w:szCs w:val="24"/>
          <w:vertAlign w:val="superscript"/>
          <w:rtl w:val="0"/>
        </w:rPr>
        <w:t xml:space="preserve">nd</w:t>
      </w:r>
      <w:r w:rsidDel="00000000" w:rsidR="00000000" w:rsidRPr="00000000">
        <w:rPr>
          <w:sz w:val="24"/>
          <w:szCs w:val="24"/>
          <w:rtl w:val="0"/>
        </w:rPr>
        <w:t xml:space="preserve"> and 3</w:t>
      </w:r>
      <w:r w:rsidDel="00000000" w:rsidR="00000000" w:rsidRPr="00000000">
        <w:rPr>
          <w:sz w:val="24"/>
          <w:szCs w:val="24"/>
          <w:vertAlign w:val="superscript"/>
          <w:rtl w:val="0"/>
        </w:rPr>
        <w:t xml:space="preserve">rd</w:t>
      </w:r>
      <w:r w:rsidDel="00000000" w:rsidR="00000000" w:rsidRPr="00000000">
        <w:rPr>
          <w:sz w:val="24"/>
          <w:szCs w:val="24"/>
          <w:rtl w:val="0"/>
        </w:rPr>
        <w:t xml:space="preserve"> century AD. </w:t>
      </w:r>
      <w:r w:rsidDel="00000000" w:rsidR="00000000" w:rsidRPr="00000000">
        <w:rPr>
          <w:sz w:val="24"/>
          <w:szCs w:val="24"/>
          <w:rtl w:val="0"/>
        </w:rPr>
        <w:t xml:space="preserve">Only a few</w:t>
      </w:r>
      <w:r w:rsidDel="00000000" w:rsidR="00000000" w:rsidRPr="00000000">
        <w:rPr>
          <w:sz w:val="24"/>
          <w:szCs w:val="24"/>
          <w:rtl w:val="0"/>
        </w:rPr>
        <w:t xml:space="preserve"> burials are attributed to Bavarian people dating in early medieval times. More </w:t>
      </w:r>
      <w:r w:rsidDel="00000000" w:rsidR="00000000" w:rsidRPr="00000000">
        <w:rPr>
          <w:sz w:val="24"/>
          <w:szCs w:val="24"/>
          <w:rtl w:val="0"/>
        </w:rPr>
        <w:t xml:space="preserve">than half</w:t>
      </w:r>
      <w:r w:rsidDel="00000000" w:rsidR="00000000" w:rsidRPr="00000000">
        <w:rPr>
          <w:sz w:val="24"/>
          <w:szCs w:val="24"/>
          <w:rtl w:val="0"/>
        </w:rPr>
        <w:t xml:space="preserve"> of the burials consisted of cremations, the others were inhumations. The skeletal remains have been stored at the Archeological Department of the Stadtmuseum Wels. In 2019 the skeletons were transferred to the Department of Evolutionary Anthropology, University of Vienna, </w:t>
      </w:r>
      <w:r w:rsidDel="00000000" w:rsidR="00000000" w:rsidRPr="00000000">
        <w:rPr>
          <w:sz w:val="24"/>
          <w:szCs w:val="24"/>
          <w:rtl w:val="0"/>
        </w:rPr>
        <w:t xml:space="preserve">where</w:t>
      </w:r>
      <w:r w:rsidDel="00000000" w:rsidR="00000000" w:rsidRPr="00000000">
        <w:rPr>
          <w:sz w:val="24"/>
          <w:szCs w:val="24"/>
          <w:rtl w:val="0"/>
        </w:rPr>
        <w:t xml:space="preserve"> the bioarcheological analysis is currently in progress.    </w:t>
      </w:r>
    </w:p>
    <w:p w:rsidR="00000000" w:rsidDel="00000000" w:rsidP="00000000" w:rsidRDefault="00000000" w:rsidRPr="00000000" w14:paraId="000001C4">
      <w:pPr>
        <w:widowControl w:val="1"/>
        <w:spacing w:after="0" w:before="0" w:line="276"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1C5">
      <w:pPr>
        <w:widowControl w:val="1"/>
        <w:spacing w:after="0" w:before="0" w:line="276" w:lineRule="auto"/>
        <w:rPr>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1C6">
      <w:pPr>
        <w:widowControl w:val="1"/>
        <w:spacing w:after="0" w:before="0" w:line="276" w:lineRule="auto"/>
        <w:rPr>
          <w:b w:val="1"/>
          <w:sz w:val="24"/>
          <w:szCs w:val="24"/>
          <w:u w:val="single"/>
        </w:rPr>
      </w:pPr>
      <w:r w:rsidDel="00000000" w:rsidR="00000000" w:rsidRPr="00000000">
        <w:rPr>
          <w:b w:val="1"/>
          <w:sz w:val="24"/>
          <w:szCs w:val="24"/>
          <w:u w:val="single"/>
          <w:rtl w:val="0"/>
        </w:rPr>
        <w:t xml:space="preserve">Literature:</w:t>
      </w:r>
    </w:p>
    <w:p w:rsidR="00000000" w:rsidDel="00000000" w:rsidP="00000000" w:rsidRDefault="00000000" w:rsidRPr="00000000" w14:paraId="000001C7">
      <w:pPr>
        <w:pStyle w:val="Subtitle"/>
        <w:widowControl w:val="1"/>
        <w:spacing w:after="0" w:before="0" w:lineRule="auto"/>
        <w:rPr/>
      </w:pPr>
      <w:bookmarkStart w:colFirst="0" w:colLast="0" w:name="_gjdgxs" w:id="4"/>
      <w:bookmarkEnd w:id="4"/>
      <w:r w:rsidDel="00000000" w:rsidR="00000000" w:rsidRPr="00000000">
        <w:rPr>
          <w:rtl w:val="0"/>
        </w:rPr>
        <w:t xml:space="preserve">Miglbauer R. (2007) Die letzte Reise Ausgrabungen im östlichen Gräberfeld von Ovilava/Wels. Mitteilungen aus dem Stadtmuseum Wels 117.</w:t>
      </w:r>
    </w:p>
    <w:p w:rsidR="00000000" w:rsidDel="00000000" w:rsidP="00000000" w:rsidRDefault="00000000" w:rsidRPr="00000000" w14:paraId="000001C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C9">
      <w:pPr>
        <w:widowControl w:val="1"/>
        <w:spacing w:after="0" w:before="0" w:line="276" w:lineRule="auto"/>
        <w:rPr>
          <w:sz w:val="24"/>
          <w:szCs w:val="24"/>
        </w:rPr>
      </w:pPr>
      <w:r w:rsidDel="00000000" w:rsidR="00000000" w:rsidRPr="00000000">
        <w:rPr>
          <w:rtl w:val="0"/>
        </w:rPr>
      </w:r>
    </w:p>
    <w:tbl>
      <w:tblPr>
        <w:tblStyle w:val="Table4"/>
        <w:tblW w:w="92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90"/>
        <w:gridCol w:w="1035"/>
        <w:gridCol w:w="1380"/>
        <w:gridCol w:w="1545"/>
        <w:gridCol w:w="1635"/>
        <w:gridCol w:w="2355"/>
        <w:tblGridChange w:id="0">
          <w:tblGrid>
            <w:gridCol w:w="1290"/>
            <w:gridCol w:w="1035"/>
            <w:gridCol w:w="1380"/>
            <w:gridCol w:w="1545"/>
            <w:gridCol w:w="1635"/>
            <w:gridCol w:w="2355"/>
          </w:tblGrid>
        </w:tblGridChange>
      </w:tblGrid>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CA">
            <w:pPr>
              <w:spacing w:line="240" w:lineRule="auto"/>
              <w:rPr>
                <w:sz w:val="20"/>
                <w:szCs w:val="20"/>
              </w:rPr>
            </w:pPr>
            <w:r w:rsidDel="00000000" w:rsidR="00000000" w:rsidRPr="00000000">
              <w:rPr>
                <w:sz w:val="20"/>
                <w:szCs w:val="20"/>
                <w:rtl w:val="0"/>
              </w:rPr>
              <w:t xml:space="preserve">sample_id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CB">
            <w:pPr>
              <w:spacing w:line="240" w:lineRule="auto"/>
              <w:rPr>
                <w:sz w:val="20"/>
                <w:szCs w:val="20"/>
              </w:rPr>
            </w:pPr>
            <w:r w:rsidDel="00000000" w:rsidR="00000000" w:rsidRPr="00000000">
              <w:rPr>
                <w:sz w:val="20"/>
                <w:szCs w:val="20"/>
                <w:rtl w:val="0"/>
              </w:rPr>
              <w:t xml:space="preserve">sex (genetic)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CC">
            <w:pPr>
              <w:spacing w:line="240" w:lineRule="auto"/>
              <w:rPr>
                <w:sz w:val="20"/>
                <w:szCs w:val="20"/>
              </w:rPr>
            </w:pPr>
            <w:r w:rsidDel="00000000" w:rsidR="00000000" w:rsidRPr="00000000">
              <w:rPr>
                <w:sz w:val="20"/>
                <w:szCs w:val="20"/>
                <w:rtl w:val="0"/>
              </w:rPr>
              <w:t xml:space="preserve">date lower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CD">
            <w:pPr>
              <w:spacing w:line="240" w:lineRule="auto"/>
              <w:rPr>
                <w:sz w:val="20"/>
                <w:szCs w:val="20"/>
              </w:rPr>
            </w:pPr>
            <w:r w:rsidDel="00000000" w:rsidR="00000000" w:rsidRPr="00000000">
              <w:rPr>
                <w:sz w:val="20"/>
                <w:szCs w:val="20"/>
                <w:rtl w:val="0"/>
              </w:rPr>
              <w:t xml:space="preserve">date upper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CE">
            <w:pPr>
              <w:spacing w:line="240" w:lineRule="auto"/>
              <w:rPr>
                <w:sz w:val="20"/>
                <w:szCs w:val="20"/>
              </w:rPr>
            </w:pPr>
            <w:r w:rsidDel="00000000" w:rsidR="00000000" w:rsidRPr="00000000">
              <w:rPr>
                <w:sz w:val="20"/>
                <w:szCs w:val="20"/>
                <w:rtl w:val="0"/>
              </w:rPr>
              <w:t xml:space="preserve">date inference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CF">
            <w:pPr>
              <w:spacing w:line="240" w:lineRule="auto"/>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0">
            <w:pPr>
              <w:spacing w:line="240" w:lineRule="auto"/>
              <w:rPr>
                <w:sz w:val="20"/>
                <w:szCs w:val="20"/>
              </w:rPr>
            </w:pPr>
            <w:r w:rsidDel="00000000" w:rsidR="00000000" w:rsidRPr="00000000">
              <w:rPr>
                <w:sz w:val="20"/>
                <w:szCs w:val="20"/>
                <w:rtl w:val="0"/>
              </w:rPr>
              <w:t xml:space="preserve">R10665</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1">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2">
            <w:pPr>
              <w:spacing w:line="240" w:lineRule="auto"/>
              <w:rPr>
                <w:sz w:val="20"/>
                <w:szCs w:val="20"/>
              </w:rPr>
            </w:pPr>
            <w:r w:rsidDel="00000000" w:rsidR="00000000" w:rsidRPr="00000000">
              <w:rPr>
                <w:sz w:val="20"/>
                <w:szCs w:val="20"/>
                <w:rtl w:val="0"/>
              </w:rPr>
              <w:t xml:space="preserve">660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3">
            <w:pPr>
              <w:spacing w:line="240" w:lineRule="auto"/>
              <w:rPr>
                <w:sz w:val="20"/>
                <w:szCs w:val="20"/>
              </w:rPr>
            </w:pPr>
            <w:r w:rsidDel="00000000" w:rsidR="00000000" w:rsidRPr="00000000">
              <w:rPr>
                <w:sz w:val="20"/>
                <w:szCs w:val="20"/>
                <w:rtl w:val="0"/>
              </w:rPr>
              <w:t xml:space="preserve">774.5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4">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5">
            <w:pPr>
              <w:spacing w:line="240" w:lineRule="auto"/>
              <w:rPr>
                <w:sz w:val="20"/>
                <w:szCs w:val="20"/>
              </w:rPr>
            </w:pPr>
            <w:r w:rsidDel="00000000" w:rsidR="00000000" w:rsidRPr="00000000">
              <w:rPr>
                <w:sz w:val="20"/>
                <w:szCs w:val="20"/>
                <w:rtl w:val="0"/>
              </w:rPr>
              <w:t xml:space="preserve">Wels(Ovilava)_Gr. 34</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6">
            <w:pPr>
              <w:spacing w:line="240" w:lineRule="auto"/>
              <w:rPr>
                <w:sz w:val="20"/>
                <w:szCs w:val="20"/>
              </w:rPr>
            </w:pPr>
            <w:r w:rsidDel="00000000" w:rsidR="00000000" w:rsidRPr="00000000">
              <w:rPr>
                <w:sz w:val="20"/>
                <w:szCs w:val="20"/>
                <w:rtl w:val="0"/>
              </w:rPr>
              <w:t xml:space="preserve">R10666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7">
            <w:pPr>
              <w:spacing w:line="240" w:lineRule="auto"/>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8">
            <w:pPr>
              <w:spacing w:line="240" w:lineRule="auto"/>
              <w:rPr>
                <w:sz w:val="20"/>
                <w:szCs w:val="20"/>
              </w:rPr>
            </w:pPr>
            <w:r w:rsidDel="00000000" w:rsidR="00000000" w:rsidRPr="00000000">
              <w:rPr>
                <w:sz w:val="20"/>
                <w:szCs w:val="20"/>
                <w:rtl w:val="0"/>
              </w:rPr>
              <w:t xml:space="preserve">657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9">
            <w:pPr>
              <w:spacing w:line="240" w:lineRule="auto"/>
              <w:rPr>
                <w:sz w:val="20"/>
                <w:szCs w:val="20"/>
              </w:rPr>
            </w:pPr>
            <w:r w:rsidDel="00000000" w:rsidR="00000000" w:rsidRPr="00000000">
              <w:rPr>
                <w:sz w:val="20"/>
                <w:szCs w:val="20"/>
                <w:rtl w:val="0"/>
              </w:rPr>
              <w:t xml:space="preserve">774.5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A">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B">
            <w:pPr>
              <w:spacing w:line="240" w:lineRule="auto"/>
              <w:rPr>
                <w:sz w:val="20"/>
                <w:szCs w:val="20"/>
              </w:rPr>
            </w:pPr>
            <w:r w:rsidDel="00000000" w:rsidR="00000000" w:rsidRPr="00000000">
              <w:rPr>
                <w:sz w:val="20"/>
                <w:szCs w:val="20"/>
                <w:rtl w:val="0"/>
              </w:rPr>
              <w:t xml:space="preserve">Wels(Ovilava)_Gr. 54</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C">
            <w:pPr>
              <w:spacing w:line="240" w:lineRule="auto"/>
              <w:rPr>
                <w:sz w:val="20"/>
                <w:szCs w:val="20"/>
              </w:rPr>
            </w:pPr>
            <w:r w:rsidDel="00000000" w:rsidR="00000000" w:rsidRPr="00000000">
              <w:rPr>
                <w:sz w:val="20"/>
                <w:szCs w:val="20"/>
                <w:rtl w:val="0"/>
              </w:rPr>
              <w:t xml:space="preserve">R10667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D">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E">
            <w:pPr>
              <w:spacing w:line="240" w:lineRule="auto"/>
              <w:rPr>
                <w:sz w:val="20"/>
                <w:szCs w:val="20"/>
              </w:rPr>
            </w:pPr>
            <w:r w:rsidDel="00000000" w:rsidR="00000000" w:rsidRPr="00000000">
              <w:rPr>
                <w:sz w:val="20"/>
                <w:szCs w:val="20"/>
                <w:rtl w:val="0"/>
              </w:rPr>
              <w:t xml:space="preserve">124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DF">
            <w:pPr>
              <w:spacing w:line="240" w:lineRule="auto"/>
              <w:rPr>
                <w:sz w:val="20"/>
                <w:szCs w:val="20"/>
              </w:rPr>
            </w:pPr>
            <w:r w:rsidDel="00000000" w:rsidR="00000000" w:rsidRPr="00000000">
              <w:rPr>
                <w:sz w:val="20"/>
                <w:szCs w:val="20"/>
                <w:rtl w:val="0"/>
              </w:rPr>
              <w:t xml:space="preserve">217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0">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1">
            <w:pPr>
              <w:spacing w:line="240" w:lineRule="auto"/>
              <w:rPr>
                <w:sz w:val="20"/>
                <w:szCs w:val="20"/>
              </w:rPr>
            </w:pPr>
            <w:r w:rsidDel="00000000" w:rsidR="00000000" w:rsidRPr="00000000">
              <w:rPr>
                <w:sz w:val="20"/>
                <w:szCs w:val="20"/>
                <w:rtl w:val="0"/>
              </w:rPr>
              <w:t xml:space="preserve">Wels(Ovilava)_Gr. 59</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2">
            <w:pPr>
              <w:spacing w:line="240" w:lineRule="auto"/>
              <w:rPr>
                <w:sz w:val="20"/>
                <w:szCs w:val="20"/>
              </w:rPr>
            </w:pPr>
            <w:r w:rsidDel="00000000" w:rsidR="00000000" w:rsidRPr="00000000">
              <w:rPr>
                <w:sz w:val="20"/>
                <w:szCs w:val="20"/>
                <w:rtl w:val="0"/>
              </w:rPr>
              <w:t xml:space="preserve">R10668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3">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4">
            <w:pPr>
              <w:spacing w:line="240" w:lineRule="auto"/>
              <w:rPr>
                <w:sz w:val="20"/>
                <w:szCs w:val="20"/>
              </w:rPr>
            </w:pPr>
            <w:r w:rsidDel="00000000" w:rsidR="00000000" w:rsidRPr="00000000">
              <w:rPr>
                <w:sz w:val="20"/>
                <w:szCs w:val="20"/>
                <w:rtl w:val="0"/>
              </w:rPr>
              <w:t xml:space="preserve">131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5">
            <w:pPr>
              <w:spacing w:line="240" w:lineRule="auto"/>
              <w:rPr>
                <w:sz w:val="20"/>
                <w:szCs w:val="20"/>
              </w:rPr>
            </w:pPr>
            <w:r w:rsidDel="00000000" w:rsidR="00000000" w:rsidRPr="00000000">
              <w:rPr>
                <w:sz w:val="20"/>
                <w:szCs w:val="20"/>
                <w:rtl w:val="0"/>
              </w:rPr>
              <w:t xml:space="preserve">245.5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6">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7">
            <w:pPr>
              <w:spacing w:line="240" w:lineRule="auto"/>
              <w:rPr>
                <w:sz w:val="20"/>
                <w:szCs w:val="20"/>
              </w:rPr>
            </w:pPr>
            <w:r w:rsidDel="00000000" w:rsidR="00000000" w:rsidRPr="00000000">
              <w:rPr>
                <w:sz w:val="20"/>
                <w:szCs w:val="20"/>
                <w:rtl w:val="0"/>
              </w:rPr>
              <w:t xml:space="preserve">Wels(Ovilava)_Gr. 13</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8">
            <w:pPr>
              <w:spacing w:line="240" w:lineRule="auto"/>
              <w:rPr>
                <w:sz w:val="20"/>
                <w:szCs w:val="20"/>
              </w:rPr>
            </w:pPr>
            <w:r w:rsidDel="00000000" w:rsidR="00000000" w:rsidRPr="00000000">
              <w:rPr>
                <w:sz w:val="20"/>
                <w:szCs w:val="20"/>
                <w:rtl w:val="0"/>
              </w:rPr>
              <w:t xml:space="preserve">R10670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9">
            <w:pPr>
              <w:spacing w:line="240" w:lineRule="auto"/>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A">
            <w:pPr>
              <w:spacing w:line="240" w:lineRule="auto"/>
              <w:rPr>
                <w:sz w:val="20"/>
                <w:szCs w:val="20"/>
              </w:rPr>
            </w:pPr>
            <w:r w:rsidDel="00000000" w:rsidR="00000000" w:rsidRPr="00000000">
              <w:rPr>
                <w:sz w:val="20"/>
                <w:szCs w:val="20"/>
                <w:rtl w:val="0"/>
              </w:rPr>
              <w:t xml:space="preserve">216.5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B">
            <w:pPr>
              <w:spacing w:line="240" w:lineRule="auto"/>
              <w:rPr>
                <w:sz w:val="20"/>
                <w:szCs w:val="20"/>
              </w:rPr>
            </w:pPr>
            <w:r w:rsidDel="00000000" w:rsidR="00000000" w:rsidRPr="00000000">
              <w:rPr>
                <w:sz w:val="20"/>
                <w:szCs w:val="20"/>
                <w:rtl w:val="0"/>
              </w:rPr>
              <w:t xml:space="preserve">325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C">
            <w:pPr>
              <w:spacing w:line="240" w:lineRule="auto"/>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1ED">
            <w:pPr>
              <w:spacing w:line="240" w:lineRule="auto"/>
              <w:rPr>
                <w:sz w:val="20"/>
                <w:szCs w:val="20"/>
              </w:rPr>
            </w:pPr>
            <w:r w:rsidDel="00000000" w:rsidR="00000000" w:rsidRPr="00000000">
              <w:rPr>
                <w:sz w:val="20"/>
                <w:szCs w:val="20"/>
                <w:rtl w:val="0"/>
              </w:rPr>
              <w:t xml:space="preserve">Wels(Ovilava)_Gr. 65</w:t>
            </w:r>
          </w:p>
        </w:tc>
      </w:tr>
    </w:tbl>
    <w:p w:rsidR="00000000" w:rsidDel="00000000" w:rsidP="00000000" w:rsidRDefault="00000000" w:rsidRPr="00000000" w14:paraId="000001E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EF">
      <w:pPr>
        <w:pStyle w:val="Heading2"/>
        <w:widowControl w:val="1"/>
        <w:spacing w:after="0" w:before="0" w:line="276" w:lineRule="auto"/>
        <w:rPr>
          <w:sz w:val="24"/>
          <w:szCs w:val="24"/>
        </w:rPr>
      </w:pPr>
      <w:bookmarkStart w:colFirst="0" w:colLast="0" w:name="_ikbzcg28vb6c" w:id="31"/>
      <w:bookmarkEnd w:id="31"/>
      <w:r w:rsidDel="00000000" w:rsidR="00000000" w:rsidRPr="00000000">
        <w:br w:type="page"/>
      </w:r>
      <w:r w:rsidDel="00000000" w:rsidR="00000000" w:rsidRPr="00000000">
        <w:rPr>
          <w:rtl w:val="0"/>
        </w:rPr>
      </w:r>
    </w:p>
    <w:p w:rsidR="00000000" w:rsidDel="00000000" w:rsidP="00000000" w:rsidRDefault="00000000" w:rsidRPr="00000000" w14:paraId="000001F0">
      <w:pPr>
        <w:pStyle w:val="Heading2"/>
        <w:widowControl w:val="1"/>
        <w:spacing w:after="0" w:before="0" w:lineRule="auto"/>
        <w:rPr/>
      </w:pPr>
      <w:bookmarkStart w:colFirst="0" w:colLast="0" w:name="_wgb668tyen1d" w:id="32"/>
      <w:bookmarkEnd w:id="32"/>
      <w:r w:rsidDel="00000000" w:rsidR="00000000" w:rsidRPr="00000000">
        <w:rPr>
          <w:rtl w:val="0"/>
        </w:rPr>
        <w:t xml:space="preserve">Beli Manastir, Croatia</w:t>
      </w:r>
    </w:p>
    <w:p w:rsidR="00000000" w:rsidDel="00000000" w:rsidP="00000000" w:rsidRDefault="00000000" w:rsidRPr="00000000" w14:paraId="000001F1">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Mario Novak</w:t>
      </w:r>
      <w:r w:rsidDel="00000000" w:rsidR="00000000" w:rsidRPr="00000000">
        <w:rPr>
          <w:sz w:val="24"/>
          <w:szCs w:val="24"/>
          <w:highlight w:val="white"/>
          <w:rtl w:val="0"/>
        </w:rPr>
        <w:t xml:space="preserve">, Dženi Los, Josip Burmaz</w:t>
        <w:br w:type="textWrapping"/>
      </w:r>
      <w:r w:rsidDel="00000000" w:rsidR="00000000" w:rsidRPr="00000000">
        <w:rPr>
          <w:b w:val="1"/>
          <w:sz w:val="24"/>
          <w:szCs w:val="24"/>
          <w:rtl w:val="0"/>
        </w:rPr>
        <w:t xml:space="preserve">Coordinates</w:t>
      </w:r>
      <w:r w:rsidDel="00000000" w:rsidR="00000000" w:rsidRPr="00000000">
        <w:rPr>
          <w:sz w:val="24"/>
          <w:szCs w:val="24"/>
          <w:rtl w:val="0"/>
        </w:rPr>
        <w:t xml:space="preserve">: 45.7729, 18.6108</w:t>
      </w:r>
    </w:p>
    <w:p w:rsidR="00000000" w:rsidDel="00000000" w:rsidP="00000000" w:rsidRDefault="00000000" w:rsidRPr="00000000" w14:paraId="000001F2">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 R3542</w:t>
      </w:r>
    </w:p>
    <w:p w:rsidR="00000000" w:rsidDel="00000000" w:rsidP="00000000" w:rsidRDefault="00000000" w:rsidRPr="00000000" w14:paraId="000001F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F4">
      <w:pPr>
        <w:widowControl w:val="1"/>
        <w:spacing w:after="0" w:before="0" w:line="276" w:lineRule="auto"/>
        <w:rPr>
          <w:sz w:val="24"/>
          <w:szCs w:val="24"/>
          <w:u w:val="single"/>
        </w:rPr>
      </w:pPr>
      <w:r w:rsidDel="00000000" w:rsidR="00000000" w:rsidRPr="00000000">
        <w:rPr>
          <w:sz w:val="24"/>
          <w:szCs w:val="24"/>
          <w:u w:val="single"/>
          <w:rtl w:val="0"/>
        </w:rPr>
        <w:t xml:space="preserve">Beli Manastir - Popova zemlja, Croatia</w:t>
      </w:r>
    </w:p>
    <w:p w:rsidR="00000000" w:rsidDel="00000000" w:rsidP="00000000" w:rsidRDefault="00000000" w:rsidRPr="00000000" w14:paraId="000001F5">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1F6">
      <w:pPr>
        <w:widowControl w:val="1"/>
        <w:spacing w:after="0" w:before="0" w:line="276" w:lineRule="auto"/>
        <w:rPr>
          <w:sz w:val="24"/>
          <w:szCs w:val="24"/>
        </w:rPr>
      </w:pPr>
      <w:r w:rsidDel="00000000" w:rsidR="00000000" w:rsidRPr="00000000">
        <w:rPr>
          <w:sz w:val="24"/>
          <w:szCs w:val="24"/>
          <w:rtl w:val="0"/>
        </w:rPr>
        <w:t xml:space="preserve">The site is located in the eastern part of Croatia in the Baranja region. Large-scale salvage excavations conducted in 2014/2015 revealed structures and a very rich concentration of artifacts belonging to multiple periods from the Early Neolithic to the Roman period. Most of the Neolithic site consists of large pit houses, fireplaces and stoves, and many channels, as well as almost 40 inhumation burials. Beside the prehistoric finds, a Roman period layer with two rectangular brick furnaces and two inhumation burials was also identified and excavated.</w:t>
      </w:r>
    </w:p>
    <w:p w:rsidR="00000000" w:rsidDel="00000000" w:rsidP="00000000" w:rsidRDefault="00000000" w:rsidRPr="00000000" w14:paraId="000001F7">
      <w:pPr>
        <w:widowControl w:val="1"/>
        <w:spacing w:after="0" w:before="0" w:line="276" w:lineRule="auto"/>
        <w:rPr>
          <w:sz w:val="24"/>
          <w:szCs w:val="24"/>
        </w:rPr>
      </w:pPr>
      <w:bookmarkStart w:colFirst="0" w:colLast="0" w:name="_gjdgxs" w:id="4"/>
      <w:bookmarkEnd w:id="4"/>
      <w:r w:rsidDel="00000000" w:rsidR="00000000" w:rsidRPr="00000000">
        <w:rPr>
          <w:sz w:val="24"/>
          <w:szCs w:val="24"/>
          <w:rtl w:val="0"/>
        </w:rPr>
        <w:t xml:space="preserve">Burial 22 was constructed of roof tiles (</w:t>
      </w:r>
      <w:r w:rsidDel="00000000" w:rsidR="00000000" w:rsidRPr="00000000">
        <w:rPr>
          <w:i w:val="1"/>
          <w:sz w:val="24"/>
          <w:szCs w:val="24"/>
          <w:rtl w:val="0"/>
        </w:rPr>
        <w:t xml:space="preserve">tegulae</w:t>
      </w:r>
      <w:r w:rsidDel="00000000" w:rsidR="00000000" w:rsidRPr="00000000">
        <w:rPr>
          <w:sz w:val="24"/>
          <w:szCs w:val="24"/>
          <w:rtl w:val="0"/>
        </w:rPr>
        <w:t xml:space="preserve">) and contained a completely preserved skeleton of a subadult 9-12 months old. The individual way lying on the back with the arms and legs outstretched along the body. A small ceramic vessel was located by the legs in the left lower corner of the burial. The only recorded pathology was the presence of active cribra orbitalia in both orbits.</w:t>
      </w:r>
    </w:p>
    <w:p w:rsidR="00000000" w:rsidDel="00000000" w:rsidP="00000000" w:rsidRDefault="00000000" w:rsidRPr="00000000" w14:paraId="000001F8">
      <w:pPr>
        <w:widowControl w:val="1"/>
        <w:spacing w:after="0" w:before="0" w:line="276" w:lineRule="auto"/>
        <w:rPr>
          <w:sz w:val="24"/>
          <w:szCs w:val="24"/>
        </w:rPr>
      </w:pPr>
      <w:bookmarkStart w:colFirst="0" w:colLast="0" w:name="_coqcww1nx1ke" w:id="33"/>
      <w:bookmarkEnd w:id="33"/>
      <w:r w:rsidDel="00000000" w:rsidR="00000000" w:rsidRPr="00000000">
        <w:rPr>
          <w:rtl w:val="0"/>
        </w:rPr>
      </w:r>
    </w:p>
    <w:p w:rsidR="00000000" w:rsidDel="00000000" w:rsidP="00000000" w:rsidRDefault="00000000" w:rsidRPr="00000000" w14:paraId="000001F9">
      <w:pPr>
        <w:widowControl w:val="1"/>
        <w:spacing w:after="0" w:before="0" w:line="276" w:lineRule="auto"/>
        <w:rPr>
          <w:sz w:val="24"/>
          <w:szCs w:val="24"/>
        </w:rPr>
      </w:pPr>
      <w:bookmarkStart w:colFirst="0" w:colLast="0" w:name="_96j5en2ov224" w:id="34"/>
      <w:bookmarkEnd w:id="34"/>
      <w:r w:rsidDel="00000000" w:rsidR="00000000" w:rsidRPr="00000000">
        <w:rPr>
          <w:rtl w:val="0"/>
        </w:rPr>
      </w:r>
    </w:p>
    <w:p w:rsidR="00000000" w:rsidDel="00000000" w:rsidP="00000000" w:rsidRDefault="00000000" w:rsidRPr="00000000" w14:paraId="000001FA">
      <w:pPr>
        <w:widowControl w:val="1"/>
        <w:spacing w:after="0" w:before="0" w:line="276" w:lineRule="auto"/>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1FB">
      <w:pPr>
        <w:pStyle w:val="Subtitle"/>
        <w:widowControl w:val="1"/>
        <w:spacing w:after="0" w:before="0" w:lineRule="auto"/>
        <w:rPr/>
      </w:pPr>
      <w:bookmarkStart w:colFirst="0" w:colLast="0" w:name="_pcrldvss1djf" w:id="36"/>
      <w:bookmarkEnd w:id="36"/>
      <w:r w:rsidDel="00000000" w:rsidR="00000000" w:rsidRPr="00000000">
        <w:rPr>
          <w:rtl w:val="0"/>
        </w:rPr>
        <w:t xml:space="preserve">Los Dž. 2020. Results of the archaeological excavations of the site AN 2 Beli Manastir – Popova zemlja. Annales Instituti Archaeologici, 15: 90-102. </w:t>
      </w:r>
    </w:p>
    <w:p w:rsidR="00000000" w:rsidDel="00000000" w:rsidP="00000000" w:rsidRDefault="00000000" w:rsidRPr="00000000" w14:paraId="000001F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1FD">
      <w:pPr>
        <w:widowControl w:val="1"/>
        <w:spacing w:after="0" w:before="0" w:line="276" w:lineRule="auto"/>
        <w:rPr>
          <w:sz w:val="24"/>
          <w:szCs w:val="24"/>
        </w:rPr>
      </w:pPr>
      <w:r w:rsidDel="00000000" w:rsidR="00000000" w:rsidRPr="00000000">
        <w:rPr>
          <w:rtl w:val="0"/>
        </w:rPr>
      </w:r>
    </w:p>
    <w:tbl>
      <w:tblPr>
        <w:tblStyle w:val="Table5"/>
        <w:tblW w:w="940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40"/>
        <w:gridCol w:w="1350"/>
        <w:gridCol w:w="1380"/>
        <w:gridCol w:w="1410"/>
        <w:gridCol w:w="1650"/>
        <w:gridCol w:w="2475"/>
        <w:tblGridChange w:id="0">
          <w:tblGrid>
            <w:gridCol w:w="1140"/>
            <w:gridCol w:w="1350"/>
            <w:gridCol w:w="1380"/>
            <w:gridCol w:w="1410"/>
            <w:gridCol w:w="1650"/>
            <w:gridCol w:w="247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FE">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FF">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0">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1">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2">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3">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4">
            <w:pPr>
              <w:rPr>
                <w:sz w:val="20"/>
                <w:szCs w:val="20"/>
              </w:rPr>
            </w:pPr>
            <w:r w:rsidDel="00000000" w:rsidR="00000000" w:rsidRPr="00000000">
              <w:rPr>
                <w:sz w:val="20"/>
                <w:szCs w:val="20"/>
                <w:rtl w:val="0"/>
              </w:rPr>
              <w:t xml:space="preserve">R3542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5">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6">
            <w:pPr>
              <w:rPr>
                <w:sz w:val="20"/>
                <w:szCs w:val="20"/>
              </w:rPr>
            </w:pPr>
            <w:r w:rsidDel="00000000" w:rsidR="00000000" w:rsidRPr="00000000">
              <w:rPr>
                <w:sz w:val="20"/>
                <w:szCs w:val="20"/>
                <w:rtl w:val="0"/>
              </w:rPr>
              <w:t xml:space="preserve">255.5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7">
            <w:pPr>
              <w:rPr>
                <w:sz w:val="20"/>
                <w:szCs w:val="20"/>
              </w:rPr>
            </w:pPr>
            <w:r w:rsidDel="00000000" w:rsidR="00000000" w:rsidRPr="00000000">
              <w:rPr>
                <w:sz w:val="20"/>
                <w:szCs w:val="20"/>
                <w:rtl w:val="0"/>
              </w:rPr>
              <w:t xml:space="preserve">405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8">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09">
            <w:pPr>
              <w:rPr>
                <w:sz w:val="20"/>
                <w:szCs w:val="20"/>
              </w:rPr>
            </w:pPr>
            <w:r w:rsidDel="00000000" w:rsidR="00000000" w:rsidRPr="00000000">
              <w:rPr>
                <w:sz w:val="20"/>
                <w:szCs w:val="20"/>
                <w:rtl w:val="0"/>
              </w:rPr>
              <w:t xml:space="preserve">BELI MANASTIR - POPOVA ZEMLJA; G 22; left temporal</w:t>
            </w:r>
          </w:p>
        </w:tc>
      </w:tr>
    </w:tbl>
    <w:p w:rsidR="00000000" w:rsidDel="00000000" w:rsidP="00000000" w:rsidRDefault="00000000" w:rsidRPr="00000000" w14:paraId="0000020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0B">
      <w:pPr>
        <w:widowControl w:val="1"/>
        <w:spacing w:after="0" w:before="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0C">
      <w:pPr>
        <w:pStyle w:val="Heading2"/>
        <w:widowControl w:val="1"/>
        <w:rPr/>
      </w:pPr>
      <w:bookmarkStart w:colFirst="0" w:colLast="0" w:name="_2jdvac1wio4s" w:id="37"/>
      <w:bookmarkEnd w:id="37"/>
      <w:r w:rsidDel="00000000" w:rsidR="00000000" w:rsidRPr="00000000">
        <w:rPr>
          <w:rtl w:val="0"/>
        </w:rPr>
        <w:t xml:space="preserve">Gardun (Tilurium), Croatia</w:t>
      </w:r>
    </w:p>
    <w:p w:rsidR="00000000" w:rsidDel="00000000" w:rsidP="00000000" w:rsidRDefault="00000000" w:rsidRPr="00000000" w14:paraId="0000020D">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Mario Novak, Iva Kaić, Mirna Cvetko, Mirjana Sanader, Domagoj Tončinić, Mario Šlaus</w:t>
        <w:br w:type="textWrapping"/>
      </w:r>
      <w:r w:rsidDel="00000000" w:rsidR="00000000" w:rsidRPr="00000000">
        <w:rPr>
          <w:b w:val="1"/>
          <w:sz w:val="24"/>
          <w:szCs w:val="24"/>
          <w:rtl w:val="0"/>
        </w:rPr>
        <w:t xml:space="preserve">Coordinates</w:t>
      </w:r>
      <w:r w:rsidDel="00000000" w:rsidR="00000000" w:rsidRPr="00000000">
        <w:rPr>
          <w:sz w:val="24"/>
          <w:szCs w:val="24"/>
          <w:rtl w:val="0"/>
        </w:rPr>
        <w:t xml:space="preserve">: 43.6076, 16.7143</w:t>
      </w:r>
    </w:p>
    <w:p w:rsidR="00000000" w:rsidDel="00000000" w:rsidP="00000000" w:rsidRDefault="00000000" w:rsidRPr="00000000" w14:paraId="0000020E">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3): R3543, R3544, R3545</w:t>
      </w:r>
    </w:p>
    <w:p w:rsidR="00000000" w:rsidDel="00000000" w:rsidP="00000000" w:rsidRDefault="00000000" w:rsidRPr="00000000" w14:paraId="0000020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10">
      <w:pPr>
        <w:widowControl w:val="1"/>
        <w:spacing w:after="0" w:before="0" w:line="276" w:lineRule="auto"/>
        <w:rPr>
          <w:sz w:val="24"/>
          <w:szCs w:val="24"/>
          <w:u w:val="single"/>
        </w:rPr>
      </w:pPr>
      <w:r w:rsidDel="00000000" w:rsidR="00000000" w:rsidRPr="00000000">
        <w:rPr>
          <w:sz w:val="24"/>
          <w:szCs w:val="24"/>
          <w:u w:val="single"/>
          <w:rtl w:val="0"/>
        </w:rPr>
        <w:t xml:space="preserve">Archeological site Gardun (</w:t>
      </w:r>
      <w:r w:rsidDel="00000000" w:rsidR="00000000" w:rsidRPr="00000000">
        <w:rPr>
          <w:i w:val="1"/>
          <w:sz w:val="24"/>
          <w:szCs w:val="24"/>
          <w:u w:val="single"/>
          <w:rtl w:val="0"/>
        </w:rPr>
        <w:t xml:space="preserve">Tilurium</w:t>
      </w:r>
      <w:r w:rsidDel="00000000" w:rsidR="00000000" w:rsidRPr="00000000">
        <w:rPr>
          <w:sz w:val="24"/>
          <w:szCs w:val="24"/>
          <w:u w:val="single"/>
          <w:rtl w:val="0"/>
        </w:rPr>
        <w:t xml:space="preserve">) </w:t>
      </w:r>
      <w:r w:rsidDel="00000000" w:rsidR="00000000" w:rsidRPr="00000000">
        <w:rPr>
          <w:sz w:val="24"/>
          <w:szCs w:val="24"/>
          <w:u w:val="single"/>
          <w:rtl w:val="0"/>
        </w:rPr>
        <w:t xml:space="preserve">near Trilj</w:t>
      </w:r>
    </w:p>
    <w:p w:rsidR="00000000" w:rsidDel="00000000" w:rsidP="00000000" w:rsidRDefault="00000000" w:rsidRPr="00000000" w14:paraId="00000211">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212">
      <w:pPr>
        <w:widowControl w:val="1"/>
        <w:spacing w:after="0" w:before="0" w:line="276" w:lineRule="auto"/>
        <w:rPr>
          <w:sz w:val="24"/>
          <w:szCs w:val="24"/>
        </w:rPr>
      </w:pPr>
      <w:r w:rsidDel="00000000" w:rsidR="00000000" w:rsidRPr="00000000">
        <w:rPr>
          <w:sz w:val="24"/>
          <w:szCs w:val="24"/>
          <w:rtl w:val="0"/>
        </w:rPr>
        <w:t xml:space="preserve">The legionary fortress Tilurium was situated on the territory of the present-day village Gardun, on a dominating and strategic position on the right bank of the Cetina river, controlling the surrounding fields and plateaus, as well as the crossing over the Cetina in the area of the present-day town of Trilj. Tilurium and its immediate surroundings have been attracting attention for more than 150 years due to the archaeological finds that were purchased or donated to several different museums and collections (Sanader and Tončinić, 2010, p. 33, 2013, p. 411; Tončinić and Vukov, 2019, p. 39; Tončinić and Cvetko, 2021a, p. 7). The most prominent finds are tombstones and other inscriptions bearing testimony to the presence of various Roman military units at Tilurium (Sanader and Tončinić, 2010, pp. 34–37, 2013, pp. 412–413; Tončinić and Vukov, 2019, p. 39; Tončinić and Cvetko, 2021a, p. 7, 2021b, p. 202; Tončinić and Pavlović, 2021, p. 56). The most represented unit is </w:t>
      </w:r>
      <w:r w:rsidDel="00000000" w:rsidR="00000000" w:rsidRPr="00000000">
        <w:rPr>
          <w:i w:val="1"/>
          <w:sz w:val="24"/>
          <w:szCs w:val="24"/>
          <w:rtl w:val="0"/>
        </w:rPr>
        <w:t xml:space="preserve">Legio VII</w:t>
      </w:r>
      <w:r w:rsidDel="00000000" w:rsidR="00000000" w:rsidRPr="00000000">
        <w:rPr>
          <w:sz w:val="24"/>
          <w:szCs w:val="24"/>
          <w:rtl w:val="0"/>
        </w:rPr>
        <w:t xml:space="preserve">, or </w:t>
      </w:r>
      <w:r w:rsidDel="00000000" w:rsidR="00000000" w:rsidRPr="00000000">
        <w:rPr>
          <w:i w:val="1"/>
          <w:sz w:val="24"/>
          <w:szCs w:val="24"/>
          <w:rtl w:val="0"/>
        </w:rPr>
        <w:t xml:space="preserve">Legio VII Claudia pia fidelis</w:t>
      </w:r>
      <w:r w:rsidDel="00000000" w:rsidR="00000000" w:rsidRPr="00000000">
        <w:rPr>
          <w:sz w:val="24"/>
          <w:szCs w:val="24"/>
          <w:rtl w:val="0"/>
        </w:rPr>
        <w:t xml:space="preserve">. The oldest reliably dated stone monuments of the </w:t>
      </w:r>
      <w:r w:rsidDel="00000000" w:rsidR="00000000" w:rsidRPr="00000000">
        <w:rPr>
          <w:i w:val="1"/>
          <w:sz w:val="24"/>
          <w:szCs w:val="24"/>
          <w:rtl w:val="0"/>
        </w:rPr>
        <w:t xml:space="preserve">Legio VII</w:t>
      </w:r>
      <w:r w:rsidDel="00000000" w:rsidR="00000000" w:rsidRPr="00000000">
        <w:rPr>
          <w:sz w:val="24"/>
          <w:szCs w:val="24"/>
          <w:rtl w:val="0"/>
        </w:rPr>
        <w:t xml:space="preserve"> in Dalmatia are the so-called </w:t>
      </w:r>
      <w:r w:rsidDel="00000000" w:rsidR="00000000" w:rsidRPr="00000000">
        <w:rPr>
          <w:i w:val="1"/>
          <w:sz w:val="24"/>
          <w:szCs w:val="24"/>
          <w:rtl w:val="0"/>
        </w:rPr>
        <w:t xml:space="preserve">Tabulae Dolabellae</w:t>
      </w:r>
      <w:r w:rsidDel="00000000" w:rsidR="00000000" w:rsidRPr="00000000">
        <w:rPr>
          <w:sz w:val="24"/>
          <w:szCs w:val="24"/>
          <w:rtl w:val="0"/>
        </w:rPr>
        <w:t xml:space="preserve">, dating to the year 16/17 A.D.</w:t>
      </w:r>
      <w:r w:rsidDel="00000000" w:rsidR="00000000" w:rsidRPr="00000000">
        <w:rPr>
          <w:sz w:val="24"/>
          <w:szCs w:val="24"/>
          <w:vertAlign w:val="superscript"/>
          <w:rtl w:val="0"/>
        </w:rPr>
        <w:t xml:space="preserve"> </w:t>
      </w:r>
      <w:r w:rsidDel="00000000" w:rsidR="00000000" w:rsidRPr="00000000">
        <w:rPr>
          <w:sz w:val="24"/>
          <w:szCs w:val="24"/>
          <w:rtl w:val="0"/>
        </w:rPr>
        <w:t xml:space="preserve">According to paleographic parallels, some tombstones of the </w:t>
      </w:r>
      <w:r w:rsidDel="00000000" w:rsidR="00000000" w:rsidRPr="00000000">
        <w:rPr>
          <w:i w:val="1"/>
          <w:sz w:val="24"/>
          <w:szCs w:val="24"/>
          <w:rtl w:val="0"/>
        </w:rPr>
        <w:t xml:space="preserve">Legio VII</w:t>
      </w:r>
      <w:r w:rsidDel="00000000" w:rsidR="00000000" w:rsidRPr="00000000">
        <w:rPr>
          <w:sz w:val="24"/>
          <w:szCs w:val="24"/>
          <w:rtl w:val="0"/>
        </w:rPr>
        <w:t xml:space="preserve"> from Tilurium can be dated between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and 3</w:t>
      </w:r>
      <w:r w:rsidDel="00000000" w:rsidR="00000000" w:rsidRPr="00000000">
        <w:rPr>
          <w:sz w:val="24"/>
          <w:szCs w:val="24"/>
          <w:vertAlign w:val="superscript"/>
          <w:rtl w:val="0"/>
        </w:rPr>
        <w:t xml:space="preserve">rd</w:t>
      </w:r>
      <w:r w:rsidDel="00000000" w:rsidR="00000000" w:rsidRPr="00000000">
        <w:rPr>
          <w:sz w:val="24"/>
          <w:szCs w:val="24"/>
          <w:rtl w:val="0"/>
        </w:rPr>
        <w:t xml:space="preserve"> decade of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cent. A.D.</w:t>
      </w:r>
      <w:r w:rsidDel="00000000" w:rsidR="00000000" w:rsidRPr="00000000">
        <w:rPr>
          <w:sz w:val="24"/>
          <w:szCs w:val="24"/>
          <w:vertAlign w:val="superscript"/>
          <w:rtl w:val="0"/>
        </w:rPr>
        <w:t xml:space="preserve">1</w:t>
      </w:r>
      <w:r w:rsidDel="00000000" w:rsidR="00000000" w:rsidRPr="00000000">
        <w:rPr>
          <w:sz w:val="24"/>
          <w:szCs w:val="24"/>
          <w:rtl w:val="0"/>
        </w:rPr>
        <w:t xml:space="preserve"> Most authors agree that the latest plausible date for the arrival of the VII legion in Tilurium was already during the Dalmatian-Pannonian revolt of A.D. 6-9, or immediately after.</w:t>
      </w:r>
      <w:r w:rsidDel="00000000" w:rsidR="00000000" w:rsidRPr="00000000">
        <w:rPr>
          <w:sz w:val="24"/>
          <w:szCs w:val="24"/>
          <w:vertAlign w:val="superscript"/>
          <w:rtl w:val="0"/>
        </w:rPr>
        <w:t xml:space="preserve">2</w:t>
      </w:r>
      <w:r w:rsidDel="00000000" w:rsidR="00000000" w:rsidRPr="00000000">
        <w:rPr>
          <w:sz w:val="24"/>
          <w:szCs w:val="24"/>
          <w:rtl w:val="0"/>
        </w:rPr>
        <w:t xml:space="preserve"> In the meantime, some finds of Roman military equipment from Tilurium can be dated even to the 4th decade of the 1st cent. B.C.</w:t>
      </w:r>
      <w:r w:rsidDel="00000000" w:rsidR="00000000" w:rsidRPr="00000000">
        <w:rPr>
          <w:sz w:val="24"/>
          <w:szCs w:val="24"/>
          <w:vertAlign w:val="superscript"/>
          <w:rtl w:val="0"/>
        </w:rPr>
        <w:t xml:space="preserve">3</w:t>
      </w:r>
      <w:r w:rsidDel="00000000" w:rsidR="00000000" w:rsidRPr="00000000">
        <w:rPr>
          <w:sz w:val="24"/>
          <w:szCs w:val="24"/>
          <w:rtl w:val="0"/>
        </w:rPr>
        <w:t xml:space="preserve"> After the departure of </w:t>
      </w:r>
      <w:r w:rsidDel="00000000" w:rsidR="00000000" w:rsidRPr="00000000">
        <w:rPr>
          <w:i w:val="1"/>
          <w:sz w:val="24"/>
          <w:szCs w:val="24"/>
          <w:rtl w:val="0"/>
        </w:rPr>
        <w:t xml:space="preserve">Legio VII Claudia pia fidelis</w:t>
      </w:r>
      <w:r w:rsidDel="00000000" w:rsidR="00000000" w:rsidRPr="00000000">
        <w:rPr>
          <w:sz w:val="24"/>
          <w:szCs w:val="24"/>
          <w:rtl w:val="0"/>
        </w:rPr>
        <w:t xml:space="preserve"> to Viminacium</w:t>
      </w:r>
      <w:r w:rsidDel="00000000" w:rsidR="00000000" w:rsidRPr="00000000">
        <w:rPr>
          <w:i w:val="1"/>
          <w:sz w:val="24"/>
          <w:szCs w:val="24"/>
          <w:rtl w:val="0"/>
        </w:rPr>
        <w:t xml:space="preserve"> </w:t>
      </w:r>
      <w:r w:rsidDel="00000000" w:rsidR="00000000" w:rsidRPr="00000000">
        <w:rPr>
          <w:sz w:val="24"/>
          <w:szCs w:val="24"/>
          <w:rtl w:val="0"/>
        </w:rPr>
        <w:t xml:space="preserve">in the province of Moesia, in the beginning of the second half of the 1st cent. A.D., according to the inscriptions, auxiliary units and perhaps divisions of other legionary units were located in Tilurium. The last auxiliary unit left Tilurium</w:t>
      </w:r>
      <w:r w:rsidDel="00000000" w:rsidR="00000000" w:rsidRPr="00000000">
        <w:rPr>
          <w:i w:val="1"/>
          <w:sz w:val="24"/>
          <w:szCs w:val="24"/>
          <w:rtl w:val="0"/>
        </w:rPr>
        <w:t xml:space="preserve"> </w:t>
      </w:r>
      <w:r w:rsidDel="00000000" w:rsidR="00000000" w:rsidRPr="00000000">
        <w:rPr>
          <w:sz w:val="24"/>
          <w:szCs w:val="24"/>
          <w:rtl w:val="0"/>
        </w:rPr>
        <w:t xml:space="preserve">soon after 245 A.D.</w:t>
      </w:r>
      <w:r w:rsidDel="00000000" w:rsidR="00000000" w:rsidRPr="00000000">
        <w:rPr>
          <w:sz w:val="24"/>
          <w:szCs w:val="24"/>
          <w:vertAlign w:val="superscript"/>
          <w:rtl w:val="0"/>
        </w:rPr>
        <w:t xml:space="preserve">4</w:t>
      </w:r>
      <w:r w:rsidDel="00000000" w:rsidR="00000000" w:rsidRPr="00000000">
        <w:rPr>
          <w:sz w:val="24"/>
          <w:szCs w:val="24"/>
          <w:rtl w:val="0"/>
        </w:rPr>
        <w:t xml:space="preserve"> </w:t>
      </w:r>
      <w:r w:rsidDel="00000000" w:rsidR="00000000" w:rsidRPr="00000000">
        <w:rPr>
          <w:sz w:val="24"/>
          <w:szCs w:val="24"/>
          <w:highlight w:val="white"/>
          <w:rtl w:val="0"/>
        </w:rPr>
        <w:t xml:space="preserve">Following the departure of the last military unit from Tilurium, archaeological evidence of drastic changes regarding the organization of space have been documented.</w:t>
      </w:r>
      <w:r w:rsidDel="00000000" w:rsidR="00000000" w:rsidRPr="00000000">
        <w:rPr>
          <w:sz w:val="24"/>
          <w:szCs w:val="24"/>
          <w:rtl w:val="0"/>
        </w:rPr>
        <w:t xml:space="preserve"> These manifest in the appearance of graves and tombs within the former fortress and, in some cases, in the transformation of individual structures and / or their complete destruction.</w:t>
      </w:r>
    </w:p>
    <w:p w:rsidR="00000000" w:rsidDel="00000000" w:rsidP="00000000" w:rsidRDefault="00000000" w:rsidRPr="00000000" w14:paraId="00000213">
      <w:pPr>
        <w:widowControl w:val="1"/>
        <w:spacing w:after="0" w:before="0" w:line="276" w:lineRule="auto"/>
        <w:rPr>
          <w:sz w:val="24"/>
          <w:szCs w:val="24"/>
        </w:rPr>
      </w:pPr>
      <w:r w:rsidDel="00000000" w:rsidR="00000000" w:rsidRPr="00000000">
        <w:rPr>
          <w:sz w:val="24"/>
          <w:szCs w:val="24"/>
          <w:rtl w:val="0"/>
        </w:rPr>
        <w:t xml:space="preserve">Among the aforementioned features, grave “Gardun 2005, SU 20 of 21” from Trench B should be highlighted. It was located in close proximity to the earlier mosaic. The grave was dug into the wall SU 5 and constructed of finely shaped stone fragments used secondarily for the burial of the deceased.</w:t>
      </w:r>
      <w:r w:rsidDel="00000000" w:rsidR="00000000" w:rsidRPr="00000000">
        <w:rPr>
          <w:sz w:val="24"/>
          <w:szCs w:val="24"/>
          <w:vertAlign w:val="superscript"/>
          <w:rtl w:val="0"/>
        </w:rPr>
        <w:t xml:space="preserve">5</w:t>
      </w:r>
      <w:r w:rsidDel="00000000" w:rsidR="00000000" w:rsidRPr="00000000">
        <w:rPr>
          <w:sz w:val="24"/>
          <w:szCs w:val="24"/>
          <w:rtl w:val="0"/>
        </w:rPr>
        <w:t xml:space="preserve"> The grave did not include any artefacts; therefore it lacks a basis for the precise dating of the architectural remains which were reused as the bottom and the cover of the grave. According to the result of the anthropological analysis, skeletal remains were of a child who died at the age of 8.5-9.5 years.</w:t>
      </w:r>
      <w:r w:rsidDel="00000000" w:rsidR="00000000" w:rsidRPr="00000000">
        <w:rPr>
          <w:sz w:val="24"/>
          <w:szCs w:val="24"/>
          <w:vertAlign w:val="superscript"/>
          <w:rtl w:val="0"/>
        </w:rPr>
        <w:t xml:space="preserve">6</w:t>
      </w:r>
      <w:r w:rsidDel="00000000" w:rsidR="00000000" w:rsidRPr="00000000">
        <w:rPr>
          <w:sz w:val="24"/>
          <w:szCs w:val="24"/>
          <w:rtl w:val="0"/>
        </w:rPr>
        <w:t xml:space="preserve"> </w:t>
      </w:r>
    </w:p>
    <w:p w:rsidR="00000000" w:rsidDel="00000000" w:rsidP="00000000" w:rsidRDefault="00000000" w:rsidRPr="00000000" w14:paraId="00000214">
      <w:pPr>
        <w:widowControl w:val="1"/>
        <w:spacing w:after="0" w:before="0" w:line="276" w:lineRule="auto"/>
        <w:rPr>
          <w:sz w:val="24"/>
          <w:szCs w:val="24"/>
          <w:highlight w:val="yellow"/>
        </w:rPr>
      </w:pPr>
      <w:r w:rsidDel="00000000" w:rsidR="00000000" w:rsidRPr="00000000">
        <w:rPr>
          <w:sz w:val="24"/>
          <w:szCs w:val="24"/>
          <w:rtl w:val="0"/>
        </w:rPr>
        <w:t xml:space="preserve">During archeological surveillance of the water supply system in the village of Gardun, a grave without a cover (grave “Gardun 1999; VOD 1161; 81”) was documented in the western part of the</w:t>
      </w:r>
      <w:r w:rsidDel="00000000" w:rsidR="00000000" w:rsidRPr="00000000">
        <w:rPr>
          <w:sz w:val="24"/>
          <w:szCs w:val="24"/>
          <w:vertAlign w:val="superscript"/>
          <w:rtl w:val="0"/>
        </w:rPr>
        <w:t xml:space="preserve"> </w:t>
      </w:r>
      <w:r w:rsidDel="00000000" w:rsidR="00000000" w:rsidRPr="00000000">
        <w:rPr>
          <w:sz w:val="24"/>
          <w:szCs w:val="24"/>
          <w:rtl w:val="0"/>
        </w:rPr>
        <w:t xml:space="preserve">legionary fortress. The tomb had east-west orientation, with a bottom constructed of tegulae which also formed the bottom of the ancient canal. This canal served as a tomb. At the left of the head of the deceased, a belt buckle was found. It was dated between the 2nd half of the 4th and the 5th cent.</w:t>
      </w:r>
      <w:r w:rsidDel="00000000" w:rsidR="00000000" w:rsidRPr="00000000">
        <w:rPr>
          <w:sz w:val="24"/>
          <w:szCs w:val="24"/>
          <w:vertAlign w:val="superscript"/>
          <w:rtl w:val="0"/>
        </w:rPr>
        <w:t xml:space="preserve">7</w:t>
      </w:r>
      <w:r w:rsidDel="00000000" w:rsidR="00000000" w:rsidRPr="00000000">
        <w:rPr>
          <w:sz w:val="24"/>
          <w:szCs w:val="24"/>
          <w:rtl w:val="0"/>
        </w:rPr>
        <w:t xml:space="preserve"> Anthropological analysis has shown that it was also a skeleton of a child who died at the age of 3.5-4.5 years.</w:t>
      </w:r>
      <w:r w:rsidDel="00000000" w:rsidR="00000000" w:rsidRPr="00000000">
        <w:rPr>
          <w:sz w:val="24"/>
          <w:szCs w:val="24"/>
          <w:vertAlign w:val="superscript"/>
          <w:rtl w:val="0"/>
        </w:rPr>
        <w:t xml:space="preserve">8</w:t>
      </w:r>
      <w:r w:rsidDel="00000000" w:rsidR="00000000" w:rsidRPr="00000000">
        <w:rPr>
          <w:sz w:val="24"/>
          <w:szCs w:val="24"/>
          <w:highlight w:val="yellow"/>
          <w:rtl w:val="0"/>
        </w:rPr>
        <w:t xml:space="preserve"> </w:t>
      </w:r>
    </w:p>
    <w:p w:rsidR="00000000" w:rsidDel="00000000" w:rsidP="00000000" w:rsidRDefault="00000000" w:rsidRPr="00000000" w14:paraId="00000215">
      <w:pPr>
        <w:widowControl w:val="1"/>
        <w:spacing w:after="0" w:before="0" w:line="276" w:lineRule="auto"/>
        <w:rPr>
          <w:sz w:val="24"/>
          <w:szCs w:val="24"/>
        </w:rPr>
      </w:pPr>
      <w:r w:rsidDel="00000000" w:rsidR="00000000" w:rsidRPr="00000000">
        <w:rPr>
          <w:sz w:val="24"/>
          <w:szCs w:val="24"/>
          <w:rtl w:val="0"/>
        </w:rPr>
        <w:t xml:space="preserve">During the archaeological excavations of the </w:t>
      </w:r>
      <w:r w:rsidDel="00000000" w:rsidR="00000000" w:rsidRPr="00000000">
        <w:rPr>
          <w:i w:val="1"/>
          <w:sz w:val="24"/>
          <w:szCs w:val="24"/>
          <w:rtl w:val="0"/>
        </w:rPr>
        <w:t xml:space="preserve">intervallum</w:t>
      </w:r>
      <w:r w:rsidDel="00000000" w:rsidR="00000000" w:rsidRPr="00000000">
        <w:rPr>
          <w:sz w:val="24"/>
          <w:szCs w:val="24"/>
          <w:rtl w:val="0"/>
        </w:rPr>
        <w:t xml:space="preserve">, in the southwestern part of the legionary fortress,</w:t>
      </w:r>
      <w:r w:rsidDel="00000000" w:rsidR="00000000" w:rsidRPr="00000000">
        <w:rPr>
          <w:sz w:val="24"/>
          <w:szCs w:val="24"/>
          <w:vertAlign w:val="superscript"/>
          <w:rtl w:val="0"/>
        </w:rPr>
        <w:t xml:space="preserve"> </w:t>
      </w:r>
      <w:r w:rsidDel="00000000" w:rsidR="00000000" w:rsidRPr="00000000">
        <w:rPr>
          <w:sz w:val="24"/>
          <w:szCs w:val="24"/>
          <w:rtl w:val="0"/>
        </w:rPr>
        <w:t xml:space="preserve">right next to the south rampart,</w:t>
      </w:r>
      <w:r w:rsidDel="00000000" w:rsidR="00000000" w:rsidRPr="00000000">
        <w:rPr>
          <w:sz w:val="24"/>
          <w:szCs w:val="24"/>
          <w:vertAlign w:val="superscript"/>
          <w:rtl w:val="0"/>
        </w:rPr>
        <w:t xml:space="preserve"> </w:t>
      </w:r>
      <w:r w:rsidDel="00000000" w:rsidR="00000000" w:rsidRPr="00000000">
        <w:rPr>
          <w:sz w:val="24"/>
          <w:szCs w:val="24"/>
          <w:rtl w:val="0"/>
        </w:rPr>
        <w:t xml:space="preserve">grave 1 was documented („Gardun 1999, SU 19“). The grave was built of a cut stone block and can be dated to the Late Antiquity.</w:t>
      </w:r>
      <w:r w:rsidDel="00000000" w:rsidR="00000000" w:rsidRPr="00000000">
        <w:rPr>
          <w:sz w:val="24"/>
          <w:szCs w:val="24"/>
          <w:vertAlign w:val="superscript"/>
          <w:rtl w:val="0"/>
        </w:rPr>
        <w:t xml:space="preserve">9</w:t>
      </w:r>
      <w:r w:rsidDel="00000000" w:rsidR="00000000" w:rsidRPr="00000000">
        <w:rPr>
          <w:sz w:val="24"/>
          <w:szCs w:val="24"/>
          <w:rtl w:val="0"/>
        </w:rPr>
        <w:t xml:space="preserve"> </w:t>
      </w:r>
      <w:r w:rsidDel="00000000" w:rsidR="00000000" w:rsidRPr="00000000">
        <w:rPr>
          <w:sz w:val="24"/>
          <w:szCs w:val="24"/>
          <w:rtl w:val="0"/>
        </w:rPr>
        <w:t xml:space="preserve">Anthropological analysis has shown that it was also a skeleton of a child who died at the age of 3.5-4.5 years.</w:t>
      </w:r>
      <w:r w:rsidDel="00000000" w:rsidR="00000000" w:rsidRPr="00000000">
        <w:rPr>
          <w:sz w:val="24"/>
          <w:szCs w:val="24"/>
          <w:vertAlign w:val="superscript"/>
          <w:rtl w:val="0"/>
        </w:rPr>
        <w:t xml:space="preserve">10</w:t>
      </w:r>
      <w:r w:rsidDel="00000000" w:rsidR="00000000" w:rsidRPr="00000000">
        <w:rPr>
          <w:rtl w:val="0"/>
        </w:rPr>
      </w:r>
    </w:p>
    <w:p w:rsidR="00000000" w:rsidDel="00000000" w:rsidP="00000000" w:rsidRDefault="00000000" w:rsidRPr="00000000" w14:paraId="0000021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r>
    </w:p>
    <w:tbl>
      <w:tblPr>
        <w:tblStyle w:val="Table6"/>
        <w:tblW w:w="9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915"/>
        <w:gridCol w:w="1410"/>
        <w:gridCol w:w="1470"/>
        <w:gridCol w:w="1245"/>
        <w:gridCol w:w="2835"/>
        <w:tblGridChange w:id="0">
          <w:tblGrid>
            <w:gridCol w:w="1500"/>
            <w:gridCol w:w="915"/>
            <w:gridCol w:w="1410"/>
            <w:gridCol w:w="1470"/>
            <w:gridCol w:w="1245"/>
            <w:gridCol w:w="283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18">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19">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1A">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1B">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1C">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1D">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1E">
            <w:pPr>
              <w:rPr>
                <w:sz w:val="20"/>
                <w:szCs w:val="20"/>
              </w:rPr>
            </w:pPr>
            <w:r w:rsidDel="00000000" w:rsidR="00000000" w:rsidRPr="00000000">
              <w:rPr>
                <w:sz w:val="20"/>
                <w:szCs w:val="20"/>
                <w:rtl w:val="0"/>
              </w:rPr>
              <w:t xml:space="preserve">R3543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1F">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0">
            <w:pPr>
              <w:rPr>
                <w:sz w:val="20"/>
                <w:szCs w:val="20"/>
              </w:rPr>
            </w:pPr>
            <w:r w:rsidDel="00000000" w:rsidR="00000000" w:rsidRPr="00000000">
              <w:rPr>
                <w:sz w:val="20"/>
                <w:szCs w:val="20"/>
                <w:rtl w:val="0"/>
              </w:rPr>
              <w:t xml:space="preserve">431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1">
            <w:pPr>
              <w:rPr>
                <w:sz w:val="20"/>
                <w:szCs w:val="20"/>
              </w:rPr>
            </w:pPr>
            <w:r w:rsidDel="00000000" w:rsidR="00000000" w:rsidRPr="00000000">
              <w:rPr>
                <w:sz w:val="20"/>
                <w:szCs w:val="20"/>
                <w:rtl w:val="0"/>
              </w:rPr>
              <w:t xml:space="preserve">600.5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2">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3">
            <w:pPr>
              <w:rPr>
                <w:sz w:val="20"/>
                <w:szCs w:val="20"/>
              </w:rPr>
            </w:pPr>
            <w:r w:rsidDel="00000000" w:rsidR="00000000" w:rsidRPr="00000000">
              <w:rPr>
                <w:sz w:val="20"/>
                <w:szCs w:val="20"/>
                <w:rtl w:val="0"/>
              </w:rPr>
              <w:t xml:space="preserve">Gardun; 1999; </w:t>
            </w:r>
            <w:commentRangeStart w:id="0"/>
            <w:r w:rsidDel="00000000" w:rsidR="00000000" w:rsidRPr="00000000">
              <w:rPr>
                <w:sz w:val="20"/>
                <w:szCs w:val="20"/>
                <w:rtl w:val="0"/>
              </w:rPr>
              <w:t xml:space="preserve">SJ</w:t>
            </w:r>
            <w:commentRangeEnd w:id="0"/>
            <w:r w:rsidDel="00000000" w:rsidR="00000000" w:rsidRPr="00000000">
              <w:commentReference w:id="0"/>
            </w:r>
            <w:r w:rsidDel="00000000" w:rsidR="00000000" w:rsidRPr="00000000">
              <w:rPr>
                <w:sz w:val="20"/>
                <w:szCs w:val="20"/>
                <w:rtl w:val="0"/>
              </w:rPr>
              <w:t xml:space="preserve"> 19; G 1</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4">
            <w:pPr>
              <w:rPr>
                <w:sz w:val="20"/>
                <w:szCs w:val="20"/>
              </w:rPr>
            </w:pPr>
            <w:r w:rsidDel="00000000" w:rsidR="00000000" w:rsidRPr="00000000">
              <w:rPr>
                <w:sz w:val="20"/>
                <w:szCs w:val="20"/>
                <w:rtl w:val="0"/>
              </w:rPr>
              <w:t xml:space="preserve">R3544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5">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6">
            <w:pPr>
              <w:rPr>
                <w:sz w:val="20"/>
                <w:szCs w:val="20"/>
              </w:rPr>
            </w:pPr>
            <w:r w:rsidDel="00000000" w:rsidR="00000000" w:rsidRPr="00000000">
              <w:rPr>
                <w:sz w:val="20"/>
                <w:szCs w:val="20"/>
                <w:rtl w:val="0"/>
              </w:rPr>
              <w:t xml:space="preserve">549.5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7">
            <w:pPr>
              <w:rPr>
                <w:sz w:val="20"/>
                <w:szCs w:val="20"/>
              </w:rPr>
            </w:pPr>
            <w:r w:rsidDel="00000000" w:rsidR="00000000" w:rsidRPr="00000000">
              <w:rPr>
                <w:sz w:val="20"/>
                <w:szCs w:val="20"/>
                <w:rtl w:val="0"/>
              </w:rPr>
              <w:t xml:space="preserve">600.5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8">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9">
            <w:pPr>
              <w:rPr>
                <w:sz w:val="20"/>
                <w:szCs w:val="20"/>
              </w:rPr>
            </w:pPr>
            <w:r w:rsidDel="00000000" w:rsidR="00000000" w:rsidRPr="00000000">
              <w:rPr>
                <w:sz w:val="20"/>
                <w:szCs w:val="20"/>
                <w:rtl w:val="0"/>
              </w:rPr>
              <w:t xml:space="preserve">Gardun; 1999; VOD 1161; 81</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A">
            <w:pPr>
              <w:rPr>
                <w:sz w:val="20"/>
                <w:szCs w:val="20"/>
              </w:rPr>
            </w:pPr>
            <w:r w:rsidDel="00000000" w:rsidR="00000000" w:rsidRPr="00000000">
              <w:rPr>
                <w:sz w:val="20"/>
                <w:szCs w:val="20"/>
                <w:rtl w:val="0"/>
              </w:rPr>
              <w:t xml:space="preserve">R3545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B">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C">
            <w:pPr>
              <w:rPr>
                <w:sz w:val="20"/>
                <w:szCs w:val="20"/>
              </w:rPr>
            </w:pPr>
            <w:r w:rsidDel="00000000" w:rsidR="00000000" w:rsidRPr="00000000">
              <w:rPr>
                <w:sz w:val="20"/>
                <w:szCs w:val="20"/>
                <w:rtl w:val="0"/>
              </w:rPr>
              <w:t xml:space="preserve">431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D">
            <w:pPr>
              <w:rPr>
                <w:sz w:val="20"/>
                <w:szCs w:val="20"/>
              </w:rPr>
            </w:pPr>
            <w:r w:rsidDel="00000000" w:rsidR="00000000" w:rsidRPr="00000000">
              <w:rPr>
                <w:sz w:val="20"/>
                <w:szCs w:val="20"/>
                <w:rtl w:val="0"/>
              </w:rPr>
              <w:t xml:space="preserve">542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E">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2F">
            <w:pPr>
              <w:rPr>
                <w:sz w:val="20"/>
                <w:szCs w:val="20"/>
              </w:rPr>
            </w:pPr>
            <w:r w:rsidDel="00000000" w:rsidR="00000000" w:rsidRPr="00000000">
              <w:rPr>
                <w:sz w:val="20"/>
                <w:szCs w:val="20"/>
                <w:rtl w:val="0"/>
              </w:rPr>
              <w:t xml:space="preserve">Gardun; 2005; </w:t>
            </w:r>
            <w:commentRangeStart w:id="1"/>
            <w:r w:rsidDel="00000000" w:rsidR="00000000" w:rsidRPr="00000000">
              <w:rPr>
                <w:sz w:val="20"/>
                <w:szCs w:val="20"/>
                <w:rtl w:val="0"/>
              </w:rPr>
              <w:t xml:space="preserve">SJ</w:t>
            </w:r>
            <w:commentRangeEnd w:id="1"/>
            <w:r w:rsidDel="00000000" w:rsidR="00000000" w:rsidRPr="00000000">
              <w:commentReference w:id="1"/>
            </w:r>
            <w:r w:rsidDel="00000000" w:rsidR="00000000" w:rsidRPr="00000000">
              <w:rPr>
                <w:sz w:val="20"/>
                <w:szCs w:val="20"/>
                <w:rtl w:val="0"/>
              </w:rPr>
              <w:t xml:space="preserve"> 20/21</w:t>
            </w:r>
          </w:p>
        </w:tc>
      </w:tr>
    </w:tbl>
    <w:p w:rsidR="00000000" w:rsidDel="00000000" w:rsidP="00000000" w:rsidRDefault="00000000" w:rsidRPr="00000000" w14:paraId="00000230">
      <w:pPr>
        <w:rPr>
          <w:sz w:val="24"/>
          <w:szCs w:val="24"/>
        </w:rPr>
      </w:pPr>
      <w:r w:rsidDel="00000000" w:rsidR="00000000" w:rsidRPr="00000000">
        <w:rPr>
          <w:rtl w:val="0"/>
        </w:rPr>
      </w:r>
    </w:p>
    <w:p w:rsidR="00000000" w:rsidDel="00000000" w:rsidP="00000000" w:rsidRDefault="00000000" w:rsidRPr="00000000" w14:paraId="00000231">
      <w:pPr>
        <w:widowControl w:val="1"/>
        <w:rPr>
          <w:b w:val="1"/>
          <w:sz w:val="24"/>
          <w:szCs w:val="24"/>
          <w:u w:val="single"/>
        </w:rPr>
      </w:pPr>
      <w:bookmarkStart w:colFirst="0" w:colLast="0" w:name="_myothwrifwlx" w:id="35"/>
      <w:bookmarkEnd w:id="35"/>
      <w:r w:rsidDel="00000000" w:rsidR="00000000" w:rsidRPr="00000000">
        <w:rPr>
          <w:rtl w:val="0"/>
        </w:rPr>
      </w:r>
    </w:p>
    <w:p w:rsidR="00000000" w:rsidDel="00000000" w:rsidP="00000000" w:rsidRDefault="00000000" w:rsidRPr="00000000" w14:paraId="00000232">
      <w:pPr>
        <w:widowControl w:val="1"/>
        <w:rPr>
          <w:sz w:val="24"/>
          <w:szCs w:val="24"/>
        </w:rPr>
      </w:pPr>
      <w:bookmarkStart w:colFirst="0" w:colLast="0" w:name="_d6r0x942hyjz" w:id="38"/>
      <w:bookmarkEnd w:id="38"/>
      <w:r w:rsidDel="00000000" w:rsidR="00000000" w:rsidRPr="00000000">
        <w:rPr>
          <w:b w:val="1"/>
          <w:sz w:val="24"/>
          <w:szCs w:val="24"/>
          <w:u w:val="single"/>
          <w:rtl w:val="0"/>
        </w:rPr>
        <w:t xml:space="preserve">Footnotes</w:t>
      </w:r>
      <w:r w:rsidDel="00000000" w:rsidR="00000000" w:rsidRPr="00000000">
        <w:rPr>
          <w:sz w:val="24"/>
          <w:szCs w:val="24"/>
          <w:rtl w:val="0"/>
        </w:rPr>
        <w:t xml:space="preserve">:</w:t>
      </w:r>
    </w:p>
    <w:p w:rsidR="00000000" w:rsidDel="00000000" w:rsidP="00000000" w:rsidRDefault="00000000" w:rsidRPr="00000000" w14:paraId="00000233">
      <w:pPr>
        <w:pStyle w:val="Subtitle"/>
        <w:keepLines w:val="0"/>
        <w:rPr/>
      </w:pPr>
      <w:bookmarkStart w:colFirst="0" w:colLast="0" w:name="_25rte4xq8gq0" w:id="39"/>
      <w:bookmarkEnd w:id="39"/>
      <w:r w:rsidDel="00000000" w:rsidR="00000000" w:rsidRPr="00000000">
        <w:rPr>
          <w:vertAlign w:val="superscript"/>
          <w:rtl w:val="0"/>
        </w:rPr>
        <w:t xml:space="preserve">1</w:t>
      </w:r>
      <w:r w:rsidDel="00000000" w:rsidR="00000000" w:rsidRPr="00000000">
        <w:rPr>
          <w:rtl w:val="0"/>
        </w:rPr>
        <w:t xml:space="preserve"> </w:t>
      </w:r>
      <w:r w:rsidDel="00000000" w:rsidR="00000000" w:rsidRPr="00000000">
        <w:rPr>
          <w:rtl w:val="0"/>
        </w:rPr>
        <w:t xml:space="preserve">Mirjan</w:t>
      </w:r>
      <w:r w:rsidDel="00000000" w:rsidR="00000000" w:rsidRPr="00000000">
        <w:rPr>
          <w:rtl w:val="0"/>
        </w:rPr>
        <w:t xml:space="preserve">a Sanader, Dino Demicheli, and Marina Milićević Bradač, ‘A “Poet” in the Military Camp at Tilurium’, in </w:t>
      </w:r>
      <w:r w:rsidDel="00000000" w:rsidR="00000000" w:rsidRPr="00000000">
        <w:rPr>
          <w:i w:val="1"/>
          <w:rtl w:val="0"/>
        </w:rPr>
        <w:t xml:space="preserve">Rimska Vojna Oprema u Pogrebnom Kontekstu</w:t>
      </w:r>
      <w:r w:rsidDel="00000000" w:rsidR="00000000" w:rsidRPr="00000000">
        <w:rPr>
          <w:rtl w:val="0"/>
        </w:rPr>
        <w:t xml:space="preserve">, ed. by Mirjana Sanader and others (Zagreb: Filozofski fakultet Sveučilišta u Zagrebu/ Arheološki muzej u Zagrebu, 2013), pp. 483–91 (p. 489).</w:t>
      </w:r>
    </w:p>
    <w:p w:rsidR="00000000" w:rsidDel="00000000" w:rsidP="00000000" w:rsidRDefault="00000000" w:rsidRPr="00000000" w14:paraId="00000234">
      <w:pPr>
        <w:pStyle w:val="Subtitle"/>
        <w:keepNext w:val="0"/>
        <w:keepLines w:val="0"/>
        <w:widowControl w:val="1"/>
        <w:rPr/>
      </w:pPr>
      <w:bookmarkStart w:colFirst="0" w:colLast="0" w:name="_spb2akegodpb" w:id="40"/>
      <w:bookmarkEnd w:id="40"/>
      <w:r w:rsidDel="00000000" w:rsidR="00000000" w:rsidRPr="00000000">
        <w:rPr>
          <w:vertAlign w:val="superscript"/>
          <w:rtl w:val="0"/>
        </w:rPr>
        <w:t xml:space="preserve">2</w:t>
      </w:r>
      <w:r w:rsidDel="00000000" w:rsidR="00000000" w:rsidRPr="00000000">
        <w:rPr>
          <w:rtl w:val="0"/>
        </w:rPr>
        <w:t xml:space="preserve"> Emil Ritterling, ‘Legio. Bestand, Verteilung Und Kriegerische Betätigung Der Legionen Des Stehenden Heeres von Augustus Bis Diocletian’, </w:t>
      </w:r>
      <w:r w:rsidDel="00000000" w:rsidR="00000000" w:rsidRPr="00000000">
        <w:rPr>
          <w:i w:val="1"/>
          <w:rtl w:val="0"/>
        </w:rPr>
        <w:t xml:space="preserve">Paulys Realencyclopädie Der Classischen Altertumswissenschaft, Band XII, 2</w:t>
      </w:r>
      <w:r w:rsidDel="00000000" w:rsidR="00000000" w:rsidRPr="00000000">
        <w:rPr>
          <w:rtl w:val="0"/>
        </w:rPr>
        <w:t xml:space="preserve"> (Stuttgart, 1925), 1329–1829 (col. 1616); J. J. Wilkes, </w:t>
      </w:r>
      <w:r w:rsidDel="00000000" w:rsidR="00000000" w:rsidRPr="00000000">
        <w:rPr>
          <w:i w:val="1"/>
          <w:rtl w:val="0"/>
        </w:rPr>
        <w:t xml:space="preserve">Dalmatia</w:t>
      </w:r>
      <w:r w:rsidDel="00000000" w:rsidR="00000000" w:rsidRPr="00000000">
        <w:rPr>
          <w:rtl w:val="0"/>
        </w:rPr>
        <w:t xml:space="preserve"> (Harvard University Press, 1969), pp. 92–94; Marin Zaninović, ‘Vojni Značaj Tilurija u Antici’, in </w:t>
      </w:r>
      <w:r w:rsidDel="00000000" w:rsidR="00000000" w:rsidRPr="00000000">
        <w:rPr>
          <w:i w:val="1"/>
          <w:rtl w:val="0"/>
        </w:rPr>
        <w:t xml:space="preserve">Od Helena Do Hrvata</w:t>
      </w:r>
      <w:r w:rsidDel="00000000" w:rsidR="00000000" w:rsidRPr="00000000">
        <w:rPr>
          <w:rtl w:val="0"/>
        </w:rPr>
        <w:t xml:space="preserve"> (Zagreb, 1996), pp. 280–90 (p. 284); Stephen Mitchell, ‘Legio VII and the Garrison of Augustan Galatia.’, </w:t>
      </w:r>
      <w:r w:rsidDel="00000000" w:rsidR="00000000" w:rsidRPr="00000000">
        <w:rPr>
          <w:i w:val="1"/>
          <w:rtl w:val="0"/>
        </w:rPr>
        <w:t xml:space="preserve">The Classical Quarterly</w:t>
      </w:r>
      <w:r w:rsidDel="00000000" w:rsidR="00000000" w:rsidRPr="00000000">
        <w:rPr>
          <w:rtl w:val="0"/>
        </w:rPr>
        <w:t xml:space="preserve">, N.S. 26 (1976), 298-308. (p. 303); Karl Strobel, ‘Zur Geschichte der Legiones V (Macedonica) und VII (Claudia pia felix) in der frühen Kaiserzeit und zur Stellung der Provinz Galatia in der augusteischen Heeresgeschichte’, in </w:t>
      </w:r>
      <w:r w:rsidDel="00000000" w:rsidR="00000000" w:rsidRPr="00000000">
        <w:rPr>
          <w:i w:val="1"/>
          <w:rtl w:val="0"/>
        </w:rPr>
        <w:t xml:space="preserve">Les légions de Rome sous le Haut-Empire : actes du congrès de Lyon (17 - 19 septembre 1998)</w:t>
      </w:r>
      <w:r w:rsidDel="00000000" w:rsidR="00000000" w:rsidRPr="00000000">
        <w:rPr>
          <w:rtl w:val="0"/>
        </w:rPr>
        <w:t xml:space="preserve">, ed. by Yann Le Bohec (Paris ua, 2000), pp. 515–28 (p. 528).</w:t>
      </w:r>
    </w:p>
    <w:p w:rsidR="00000000" w:rsidDel="00000000" w:rsidP="00000000" w:rsidRDefault="00000000" w:rsidRPr="00000000" w14:paraId="00000235">
      <w:pPr>
        <w:pStyle w:val="Subtitle"/>
        <w:keepNext w:val="0"/>
        <w:keepLines w:val="0"/>
        <w:widowControl w:val="1"/>
        <w:rPr/>
      </w:pPr>
      <w:bookmarkStart w:colFirst="0" w:colLast="0" w:name="_an55hdcpvyda" w:id="41"/>
      <w:bookmarkEnd w:id="41"/>
      <w:r w:rsidDel="00000000" w:rsidR="00000000" w:rsidRPr="00000000">
        <w:rPr>
          <w:vertAlign w:val="superscript"/>
          <w:rtl w:val="0"/>
        </w:rPr>
        <w:t xml:space="preserve">3</w:t>
      </w:r>
      <w:r w:rsidDel="00000000" w:rsidR="00000000" w:rsidRPr="00000000">
        <w:rPr>
          <w:rtl w:val="0"/>
        </w:rPr>
        <w:t xml:space="preserve"> S. Ivčević u Mirjana Sanader, Domagoj Tončinić, Zrinka Šimić-Kanaet, and others, </w:t>
      </w:r>
      <w:r w:rsidDel="00000000" w:rsidR="00000000" w:rsidRPr="00000000">
        <w:rPr>
          <w:i w:val="1"/>
          <w:rtl w:val="0"/>
        </w:rPr>
        <w:t xml:space="preserve">Tilurium IV: Arheološka Istraživanja 2007. - 2010. Godine</w:t>
      </w:r>
      <w:r w:rsidDel="00000000" w:rsidR="00000000" w:rsidRPr="00000000">
        <w:rPr>
          <w:rtl w:val="0"/>
        </w:rPr>
        <w:t xml:space="preserve">, ed. by Vinka Matijević, Dissertationes et Monographiae / Arheološki Zavod Filozofskog Fakulteta u Zagrebu, 7 (Zagreb: Filozofski fakultet, Zavod za arheologiju, FF press, 2017), pp. 246–50.</w:t>
      </w:r>
    </w:p>
    <w:p w:rsidR="00000000" w:rsidDel="00000000" w:rsidP="00000000" w:rsidRDefault="00000000" w:rsidRPr="00000000" w14:paraId="00000236">
      <w:pPr>
        <w:pStyle w:val="Subtitle"/>
        <w:keepNext w:val="0"/>
        <w:keepLines w:val="0"/>
        <w:widowControl w:val="1"/>
        <w:rPr/>
      </w:pPr>
      <w:bookmarkStart w:colFirst="0" w:colLast="0" w:name="_cwr79def2tk8" w:id="42"/>
      <w:bookmarkEnd w:id="42"/>
      <w:r w:rsidDel="00000000" w:rsidR="00000000" w:rsidRPr="00000000">
        <w:rPr>
          <w:vertAlign w:val="superscript"/>
          <w:rtl w:val="0"/>
        </w:rPr>
        <w:t xml:space="preserve">4</w:t>
      </w:r>
      <w:r w:rsidDel="00000000" w:rsidR="00000000" w:rsidRPr="00000000">
        <w:rPr>
          <w:rtl w:val="0"/>
        </w:rPr>
        <w:t xml:space="preserve"> Marin Zaninović, ‘Beneficiarii Consularis Na Području Delmata = Beneficiarii Consularis in the Territory of the Delmatae’, </w:t>
      </w:r>
      <w:r w:rsidDel="00000000" w:rsidR="00000000" w:rsidRPr="00000000">
        <w:rPr>
          <w:i w:val="1"/>
          <w:rtl w:val="0"/>
        </w:rPr>
        <w:t xml:space="preserve">Prilozi Instituta Za Arheologiju u Zagrebu</w:t>
      </w:r>
      <w:r w:rsidDel="00000000" w:rsidR="00000000" w:rsidRPr="00000000">
        <w:rPr>
          <w:rtl w:val="0"/>
        </w:rPr>
        <w:t xml:space="preserve">, 24 (2008), 181–84 (pp. 182–83).</w:t>
      </w:r>
    </w:p>
    <w:p w:rsidR="00000000" w:rsidDel="00000000" w:rsidP="00000000" w:rsidRDefault="00000000" w:rsidRPr="00000000" w14:paraId="00000237">
      <w:pPr>
        <w:pStyle w:val="Subtitle"/>
        <w:keepNext w:val="0"/>
        <w:keepLines w:val="0"/>
        <w:widowControl w:val="1"/>
        <w:rPr/>
      </w:pPr>
      <w:bookmarkStart w:colFirst="0" w:colLast="0" w:name="_zi6rt6jkk6u" w:id="43"/>
      <w:bookmarkEnd w:id="43"/>
      <w:r w:rsidDel="00000000" w:rsidR="00000000" w:rsidRPr="00000000">
        <w:rPr>
          <w:vertAlign w:val="superscript"/>
          <w:rtl w:val="0"/>
        </w:rPr>
        <w:t xml:space="preserve">5</w:t>
      </w:r>
      <w:r w:rsidDel="00000000" w:rsidR="00000000" w:rsidRPr="00000000">
        <w:rPr>
          <w:rtl w:val="0"/>
        </w:rPr>
        <w:t xml:space="preserve"> Sanader and Tončinić in Mirjana Sanader, Domagoj Tončinić, Zrinka Buljević, and others, </w:t>
      </w:r>
      <w:r w:rsidDel="00000000" w:rsidR="00000000" w:rsidRPr="00000000">
        <w:rPr>
          <w:i w:val="1"/>
          <w:rtl w:val="0"/>
        </w:rPr>
        <w:t xml:space="preserve">Tilurium III: Istraživanja 2002. - 2006. Godine</w:t>
      </w:r>
      <w:r w:rsidDel="00000000" w:rsidR="00000000" w:rsidRPr="00000000">
        <w:rPr>
          <w:rtl w:val="0"/>
        </w:rPr>
        <w:t xml:space="preserve">, Dissertationes et Monographiae / Arheološki Zavod Filozofskog Fakulteta u Zagrebu, 6 (Zagreb: Filozofski fakultet u Zagrebu, Zavod za arheologiju, 2014), pp. 85–88 Fig. 95–99.</w:t>
      </w:r>
    </w:p>
    <w:p w:rsidR="00000000" w:rsidDel="00000000" w:rsidP="00000000" w:rsidRDefault="00000000" w:rsidRPr="00000000" w14:paraId="00000238">
      <w:pPr>
        <w:pStyle w:val="Subtitle"/>
        <w:keepNext w:val="0"/>
        <w:keepLines w:val="0"/>
        <w:widowControl w:val="1"/>
        <w:rPr/>
      </w:pPr>
      <w:bookmarkStart w:colFirst="0" w:colLast="0" w:name="_4humqpcoabtx" w:id="44"/>
      <w:bookmarkEnd w:id="44"/>
      <w:r w:rsidDel="00000000" w:rsidR="00000000" w:rsidRPr="00000000">
        <w:rPr>
          <w:vertAlign w:val="superscript"/>
          <w:rtl w:val="0"/>
        </w:rPr>
        <w:t xml:space="preserve">6</w:t>
      </w:r>
      <w:r w:rsidDel="00000000" w:rsidR="00000000" w:rsidRPr="00000000">
        <w:rPr>
          <w:rtl w:val="0"/>
        </w:rPr>
        <w:t xml:space="preserve"> Mario Šlaus and Mario Novak, ‘Antropološka Analiza Ljudskog Osteološkog Materijala’, in </w:t>
      </w:r>
      <w:r w:rsidDel="00000000" w:rsidR="00000000" w:rsidRPr="00000000">
        <w:rPr>
          <w:i w:val="1"/>
          <w:rtl w:val="0"/>
        </w:rPr>
        <w:t xml:space="preserve">M. Sanader et Alii, Tilurium III: Istraživanja 2002. - 2006. Godine</w:t>
      </w:r>
      <w:r w:rsidDel="00000000" w:rsidR="00000000" w:rsidRPr="00000000">
        <w:rPr>
          <w:rtl w:val="0"/>
        </w:rPr>
        <w:t xml:space="preserve">, Dissertationes et Monographiae / Arheološki Zavod Filozofskog Fakulteta u Zagrebu, 6 (Zagreb: Filozofski fakultet u Zagrebu, Zavod za arheologiju, 2014), p. 123.</w:t>
      </w:r>
    </w:p>
    <w:p w:rsidR="00000000" w:rsidDel="00000000" w:rsidP="00000000" w:rsidRDefault="00000000" w:rsidRPr="00000000" w14:paraId="00000239">
      <w:pPr>
        <w:pStyle w:val="Subtitle"/>
        <w:keepNext w:val="0"/>
        <w:keepLines w:val="0"/>
        <w:widowControl w:val="1"/>
        <w:rPr/>
      </w:pPr>
      <w:bookmarkStart w:colFirst="0" w:colLast="0" w:name="_66z1l9rzwn68" w:id="45"/>
      <w:bookmarkEnd w:id="45"/>
      <w:r w:rsidDel="00000000" w:rsidR="00000000" w:rsidRPr="00000000">
        <w:rPr>
          <w:vertAlign w:val="superscript"/>
          <w:rtl w:val="0"/>
        </w:rPr>
        <w:t xml:space="preserve">7</w:t>
      </w:r>
      <w:r w:rsidDel="00000000" w:rsidR="00000000" w:rsidRPr="00000000">
        <w:rPr>
          <w:rtl w:val="0"/>
        </w:rPr>
        <w:t xml:space="preserve"> </w:t>
      </w:r>
      <w:r w:rsidDel="00000000" w:rsidR="00000000" w:rsidRPr="00000000">
        <w:rPr>
          <w:rtl w:val="0"/>
        </w:rPr>
        <w:t xml:space="preserve">Tomislav Šeparović, ‘Metalni Nalazi’, in </w:t>
      </w:r>
      <w:r w:rsidDel="00000000" w:rsidR="00000000" w:rsidRPr="00000000">
        <w:rPr>
          <w:i w:val="1"/>
          <w:rtl w:val="0"/>
        </w:rPr>
        <w:t xml:space="preserve">Tilurium I: Istraživanja = Forschungen: 1997.-2001</w:t>
      </w:r>
      <w:r w:rsidDel="00000000" w:rsidR="00000000" w:rsidRPr="00000000">
        <w:rPr>
          <w:rtl w:val="0"/>
        </w:rPr>
        <w:t xml:space="preserve">, Dissertationes et Monographiae / Arheološki Zavod Filozofskog Fakulteta u Zagrebu, 4 (Zagreb: Filozofski fakultet u Zagrebu, Zavod za arheologiju, 2003), pp. 219–56 (pp. 221, 233) kat. br. 18, T. 2. 7.</w:t>
      </w:r>
    </w:p>
    <w:p w:rsidR="00000000" w:rsidDel="00000000" w:rsidP="00000000" w:rsidRDefault="00000000" w:rsidRPr="00000000" w14:paraId="0000023A">
      <w:pPr>
        <w:pStyle w:val="Subtitle"/>
        <w:keepNext w:val="0"/>
        <w:keepLines w:val="0"/>
        <w:widowControl w:val="1"/>
        <w:rPr/>
      </w:pPr>
      <w:bookmarkStart w:colFirst="0" w:colLast="0" w:name="_7wacwtchg51i" w:id="46"/>
      <w:bookmarkEnd w:id="46"/>
      <w:r w:rsidDel="00000000" w:rsidR="00000000" w:rsidRPr="00000000">
        <w:rPr>
          <w:vertAlign w:val="superscript"/>
          <w:rtl w:val="0"/>
        </w:rPr>
        <w:t xml:space="preserve">8</w:t>
      </w:r>
      <w:r w:rsidDel="00000000" w:rsidR="00000000" w:rsidRPr="00000000">
        <w:rPr>
          <w:rtl w:val="0"/>
        </w:rPr>
        <w:t xml:space="preserve"> Šlaus and Novak, p. 120.</w:t>
      </w:r>
    </w:p>
    <w:p w:rsidR="00000000" w:rsidDel="00000000" w:rsidP="00000000" w:rsidRDefault="00000000" w:rsidRPr="00000000" w14:paraId="0000023B">
      <w:pPr>
        <w:pStyle w:val="Subtitle"/>
        <w:keepNext w:val="0"/>
        <w:keepLines w:val="0"/>
        <w:widowControl w:val="1"/>
        <w:rPr/>
      </w:pPr>
      <w:bookmarkStart w:colFirst="0" w:colLast="0" w:name="_mxwely32rjuy" w:id="47"/>
      <w:bookmarkEnd w:id="47"/>
      <w:r w:rsidDel="00000000" w:rsidR="00000000" w:rsidRPr="00000000">
        <w:rPr>
          <w:vertAlign w:val="superscript"/>
          <w:rtl w:val="0"/>
        </w:rPr>
        <w:t xml:space="preserve">9</w:t>
      </w:r>
      <w:r w:rsidDel="00000000" w:rsidR="00000000" w:rsidRPr="00000000">
        <w:rPr>
          <w:rtl w:val="0"/>
        </w:rPr>
        <w:t xml:space="preserve"> Mirjana Sanader, </w:t>
      </w:r>
      <w:r w:rsidDel="00000000" w:rsidR="00000000" w:rsidRPr="00000000">
        <w:rPr>
          <w:i w:val="1"/>
          <w:rtl w:val="0"/>
        </w:rPr>
        <w:t xml:space="preserve">Tilurium I: Istraživanja = Forschungen: 1997.-2001</w:t>
      </w:r>
      <w:r w:rsidDel="00000000" w:rsidR="00000000" w:rsidRPr="00000000">
        <w:rPr>
          <w:rtl w:val="0"/>
        </w:rPr>
        <w:t xml:space="preserve">, trans. by Domagoj Tončinić, Disertacije i Monografije 4 (Zagreb: Arheološki zavod Filozofskog fakulteta : Golden marketing, 2003), p. 79.</w:t>
      </w:r>
    </w:p>
    <w:p w:rsidR="00000000" w:rsidDel="00000000" w:rsidP="00000000" w:rsidRDefault="00000000" w:rsidRPr="00000000" w14:paraId="0000023C">
      <w:pPr>
        <w:pStyle w:val="Subtitle"/>
        <w:keepNext w:val="0"/>
        <w:keepLines w:val="0"/>
        <w:widowControl w:val="1"/>
        <w:rPr/>
      </w:pPr>
      <w:bookmarkStart w:colFirst="0" w:colLast="0" w:name="_okc37sjgorey" w:id="48"/>
      <w:bookmarkEnd w:id="48"/>
      <w:r w:rsidDel="00000000" w:rsidR="00000000" w:rsidRPr="00000000">
        <w:rPr>
          <w:vertAlign w:val="superscript"/>
          <w:rtl w:val="0"/>
        </w:rPr>
        <w:t xml:space="preserve">10</w:t>
      </w:r>
      <w:r w:rsidDel="00000000" w:rsidR="00000000" w:rsidRPr="00000000">
        <w:rPr>
          <w:rtl w:val="0"/>
        </w:rPr>
        <w:t xml:space="preserve"> Šlaus and Novak, p. 121 vidi Grob SJ 235 od 235.</w:t>
      </w:r>
    </w:p>
    <w:p w:rsidR="00000000" w:rsidDel="00000000" w:rsidP="00000000" w:rsidRDefault="00000000" w:rsidRPr="00000000" w14:paraId="0000023D">
      <w:pPr>
        <w:widowControl w:val="1"/>
        <w:rPr/>
      </w:pPr>
      <w:r w:rsidDel="00000000" w:rsidR="00000000" w:rsidRPr="00000000">
        <w:rPr>
          <w:rtl w:val="0"/>
        </w:rPr>
      </w:r>
    </w:p>
    <w:p w:rsidR="00000000" w:rsidDel="00000000" w:rsidP="00000000" w:rsidRDefault="00000000" w:rsidRPr="00000000" w14:paraId="0000023E">
      <w:pPr>
        <w:widowControl w:val="1"/>
        <w:rPr/>
      </w:pPr>
      <w:r w:rsidDel="00000000" w:rsidR="00000000" w:rsidRPr="00000000">
        <w:rPr>
          <w:rtl w:val="0"/>
        </w:rPr>
      </w:r>
    </w:p>
    <w:p w:rsidR="00000000" w:rsidDel="00000000" w:rsidP="00000000" w:rsidRDefault="00000000" w:rsidRPr="00000000" w14:paraId="0000023F">
      <w:pPr>
        <w:keepNext w:val="0"/>
        <w:keepLines w:val="0"/>
        <w:widowControl w:val="1"/>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240">
      <w:pPr>
        <w:pStyle w:val="Subtitle"/>
        <w:keepNext w:val="0"/>
        <w:keepLines w:val="0"/>
        <w:widowControl w:val="1"/>
        <w:rPr/>
      </w:pPr>
      <w:bookmarkStart w:colFirst="0" w:colLast="0" w:name="_e2kq2eaveglf" w:id="49"/>
      <w:bookmarkEnd w:id="49"/>
      <w:r w:rsidDel="00000000" w:rsidR="00000000" w:rsidRPr="00000000">
        <w:rPr>
          <w:rtl w:val="0"/>
        </w:rPr>
        <w:t xml:space="preserve">Mitchell, Stephen, ‘Legio VII and the Garrison of Augustan Galatia.’, </w:t>
      </w:r>
      <w:r w:rsidDel="00000000" w:rsidR="00000000" w:rsidRPr="00000000">
        <w:rPr>
          <w:i w:val="1"/>
          <w:rtl w:val="0"/>
        </w:rPr>
        <w:t xml:space="preserve">The Classical Quarterly</w:t>
      </w:r>
      <w:r w:rsidDel="00000000" w:rsidR="00000000" w:rsidRPr="00000000">
        <w:rPr>
          <w:rtl w:val="0"/>
        </w:rPr>
        <w:t xml:space="preserve">, N.S. 26 (1976), 298-308.</w:t>
      </w:r>
      <w:r w:rsidDel="00000000" w:rsidR="00000000" w:rsidRPr="00000000">
        <w:rPr>
          <w:rtl w:val="0"/>
        </w:rPr>
      </w:r>
    </w:p>
    <w:p w:rsidR="00000000" w:rsidDel="00000000" w:rsidP="00000000" w:rsidRDefault="00000000" w:rsidRPr="00000000" w14:paraId="00000241">
      <w:pPr>
        <w:pStyle w:val="Subtitle"/>
        <w:keepNext w:val="0"/>
        <w:keepLines w:val="0"/>
        <w:widowControl w:val="1"/>
        <w:rPr/>
      </w:pPr>
      <w:bookmarkStart w:colFirst="0" w:colLast="0" w:name="_yljjc7jb1axd" w:id="50"/>
      <w:bookmarkEnd w:id="50"/>
      <w:r w:rsidDel="00000000" w:rsidR="00000000" w:rsidRPr="00000000">
        <w:rPr>
          <w:rtl w:val="0"/>
        </w:rPr>
        <w:t xml:space="preserve">Ritterling, Emil, ‘Legio. Bestand, Verteilung Und Kriegerische Betätigung Der Legionen Des Stehenden Heeres von Augustus Bis Diocletian’, </w:t>
      </w:r>
      <w:r w:rsidDel="00000000" w:rsidR="00000000" w:rsidRPr="00000000">
        <w:rPr>
          <w:i w:val="1"/>
          <w:rtl w:val="0"/>
        </w:rPr>
        <w:t xml:space="preserve">Paulys Realencyclopädie Der Classischen Altertumswissenschaft, Band XII, 2</w:t>
      </w:r>
      <w:r w:rsidDel="00000000" w:rsidR="00000000" w:rsidRPr="00000000">
        <w:rPr>
          <w:rtl w:val="0"/>
        </w:rPr>
        <w:t xml:space="preserve"> (Stuttgart, 1925), 1329–1829</w:t>
      </w:r>
    </w:p>
    <w:p w:rsidR="00000000" w:rsidDel="00000000" w:rsidP="00000000" w:rsidRDefault="00000000" w:rsidRPr="00000000" w14:paraId="00000242">
      <w:pPr>
        <w:pStyle w:val="Subtitle"/>
        <w:keepNext w:val="0"/>
        <w:keepLines w:val="0"/>
        <w:widowControl w:val="1"/>
        <w:rPr/>
      </w:pPr>
      <w:bookmarkStart w:colFirst="0" w:colLast="0" w:name="_l14a1nofik04" w:id="51"/>
      <w:bookmarkEnd w:id="51"/>
      <w:r w:rsidDel="00000000" w:rsidR="00000000" w:rsidRPr="00000000">
        <w:rPr>
          <w:rtl w:val="0"/>
        </w:rPr>
        <w:t xml:space="preserve">Sanader, Mirjana, </w:t>
      </w:r>
      <w:r w:rsidDel="00000000" w:rsidR="00000000" w:rsidRPr="00000000">
        <w:rPr>
          <w:i w:val="1"/>
          <w:rtl w:val="0"/>
        </w:rPr>
        <w:t xml:space="preserve">Tilurium I: Istraživanja = Forschungen: 1997.-2001</w:t>
      </w:r>
      <w:r w:rsidDel="00000000" w:rsidR="00000000" w:rsidRPr="00000000">
        <w:rPr>
          <w:rtl w:val="0"/>
        </w:rPr>
        <w:t xml:space="preserve">, trans. by Domagoj Tončinić, Disertacije i Monografije 4 (Zagreb: Arheološki zavod Filozofskog fakulteta : Golden marketing, 2003)</w:t>
      </w:r>
    </w:p>
    <w:p w:rsidR="00000000" w:rsidDel="00000000" w:rsidP="00000000" w:rsidRDefault="00000000" w:rsidRPr="00000000" w14:paraId="00000243">
      <w:pPr>
        <w:pStyle w:val="Subtitle"/>
        <w:keepNext w:val="0"/>
        <w:keepLines w:val="0"/>
        <w:widowControl w:val="1"/>
        <w:rPr/>
      </w:pPr>
      <w:bookmarkStart w:colFirst="0" w:colLast="0" w:name="_psltzyewp686" w:id="52"/>
      <w:bookmarkEnd w:id="52"/>
      <w:r w:rsidDel="00000000" w:rsidR="00000000" w:rsidRPr="00000000">
        <w:rPr>
          <w:rtl w:val="0"/>
        </w:rPr>
        <w:t xml:space="preserve">Sanader, Mirjana, Dino Demicheli, and Marina Milićević Bradač, ‘A “Poet” in the Military Camp at Tilurium’, in </w:t>
      </w:r>
      <w:r w:rsidDel="00000000" w:rsidR="00000000" w:rsidRPr="00000000">
        <w:rPr>
          <w:i w:val="1"/>
          <w:rtl w:val="0"/>
        </w:rPr>
        <w:t xml:space="preserve">Rimska Vojna Oprema u Pogrebnom Kontekstu</w:t>
      </w:r>
      <w:r w:rsidDel="00000000" w:rsidR="00000000" w:rsidRPr="00000000">
        <w:rPr>
          <w:rtl w:val="0"/>
        </w:rPr>
        <w:t xml:space="preserve">, ed. by Mirjana Sanader, Ante Rendić-Miočević, Domagoj Tončinić, and Ivan Radman-Livaja (Zagreb: Filozofski fakultet Sveučilišta u Zagrebu/ Arheološki muzej u Zagrebu, 2013), pp. 483–91</w:t>
      </w:r>
    </w:p>
    <w:p w:rsidR="00000000" w:rsidDel="00000000" w:rsidP="00000000" w:rsidRDefault="00000000" w:rsidRPr="00000000" w14:paraId="00000244">
      <w:pPr>
        <w:pStyle w:val="Subtitle"/>
        <w:keepNext w:val="0"/>
        <w:keepLines w:val="0"/>
        <w:widowControl w:val="1"/>
        <w:rPr/>
      </w:pPr>
      <w:bookmarkStart w:colFirst="0" w:colLast="0" w:name="_5jav00hxzwci" w:id="53"/>
      <w:bookmarkEnd w:id="53"/>
      <w:r w:rsidDel="00000000" w:rsidR="00000000" w:rsidRPr="00000000">
        <w:rPr>
          <w:rtl w:val="0"/>
        </w:rPr>
        <w:t xml:space="preserve">Sanader, Mirjana, and Domagoj Tončinić, ‘Das Projekt Tilurium’, in </w:t>
      </w:r>
      <w:r w:rsidDel="00000000" w:rsidR="00000000" w:rsidRPr="00000000">
        <w:rPr>
          <w:i w:val="1"/>
          <w:rtl w:val="0"/>
        </w:rPr>
        <w:t xml:space="preserve">Rimska Vojna Oprema u Pogrebnom Kontekstu: Radovi XVII. ROMEC-a = Weapons and Military Equipment in a Funerary Context: Proceedings of the XVIIth Roman Military Equipment Conference = Militaria Als Grabbeilage: Akten Der 17. Roman Military Equipment Conference</w:t>
      </w:r>
      <w:r w:rsidDel="00000000" w:rsidR="00000000" w:rsidRPr="00000000">
        <w:rPr>
          <w:rtl w:val="0"/>
        </w:rPr>
        <w:t xml:space="preserve">, ed. by Mirjana Sanader, Ante Rendić-Miočević, Domagoj Tončinić, and Ivan Radman-Livaja (Zagreb, 2013), pp. 411–33</w:t>
      </w:r>
    </w:p>
    <w:p w:rsidR="00000000" w:rsidDel="00000000" w:rsidP="00000000" w:rsidRDefault="00000000" w:rsidRPr="00000000" w14:paraId="00000245">
      <w:pPr>
        <w:pStyle w:val="Subtitle"/>
        <w:keepNext w:val="0"/>
        <w:keepLines w:val="0"/>
        <w:widowControl w:val="1"/>
        <w:rPr/>
      </w:pPr>
      <w:bookmarkStart w:colFirst="0" w:colLast="0" w:name="_27jqxyek47z" w:id="54"/>
      <w:bookmarkEnd w:id="54"/>
      <w:r w:rsidDel="00000000" w:rsidR="00000000" w:rsidRPr="00000000">
        <w:rPr>
          <w:rtl w:val="0"/>
        </w:rPr>
        <w:t xml:space="preserve">———, ‘Gardun - antički TILURIUM = Gardun – The Ancient TILURIUM’, in </w:t>
      </w:r>
      <w:r w:rsidDel="00000000" w:rsidR="00000000" w:rsidRPr="00000000">
        <w:rPr>
          <w:i w:val="1"/>
          <w:rtl w:val="0"/>
        </w:rPr>
        <w:t xml:space="preserve">Nalazi rimske vojne opreme u Hrvatskoj - The Finds of the Roman Military Equipment in Croatia</w:t>
      </w:r>
      <w:r w:rsidDel="00000000" w:rsidR="00000000" w:rsidRPr="00000000">
        <w:rPr>
          <w:rtl w:val="0"/>
        </w:rPr>
        <w:t xml:space="preserve">, ed. by Ivan Radman-Livaja (Zagreb: Arheološki muzej u Zagrebu, 2010), pp. 33–53</w:t>
      </w:r>
    </w:p>
    <w:p w:rsidR="00000000" w:rsidDel="00000000" w:rsidP="00000000" w:rsidRDefault="00000000" w:rsidRPr="00000000" w14:paraId="00000246">
      <w:pPr>
        <w:pStyle w:val="Subtitle"/>
        <w:keepNext w:val="0"/>
        <w:keepLines w:val="0"/>
        <w:widowControl w:val="1"/>
        <w:rPr/>
      </w:pPr>
      <w:bookmarkStart w:colFirst="0" w:colLast="0" w:name="_e877y390tem8" w:id="55"/>
      <w:bookmarkEnd w:id="55"/>
      <w:r w:rsidDel="00000000" w:rsidR="00000000" w:rsidRPr="00000000">
        <w:rPr>
          <w:rtl w:val="0"/>
        </w:rPr>
        <w:t xml:space="preserve">Sanader, Mirjana, Domagoj Tončinić, Zrinka Buljević, Sanja Ivčević, and Tomislav Šeparović, </w:t>
      </w:r>
      <w:r w:rsidDel="00000000" w:rsidR="00000000" w:rsidRPr="00000000">
        <w:rPr>
          <w:i w:val="1"/>
          <w:rtl w:val="0"/>
        </w:rPr>
        <w:t xml:space="preserve">Tilurium III: Istraživanja 2002. - 2006. Godine</w:t>
      </w:r>
      <w:r w:rsidDel="00000000" w:rsidR="00000000" w:rsidRPr="00000000">
        <w:rPr>
          <w:rtl w:val="0"/>
        </w:rPr>
        <w:t xml:space="preserve">, Dissertationes et Monographiae / Arheološki Zavod Filozofskog Fakulteta u Zagrebu, 6 (Zagreb: Filozofski fakultet u Zagrebu, Zavod za arheologiju, 2014)</w:t>
      </w:r>
    </w:p>
    <w:p w:rsidR="00000000" w:rsidDel="00000000" w:rsidP="00000000" w:rsidRDefault="00000000" w:rsidRPr="00000000" w14:paraId="00000247">
      <w:pPr>
        <w:pStyle w:val="Subtitle"/>
        <w:keepNext w:val="0"/>
        <w:keepLines w:val="0"/>
        <w:widowControl w:val="1"/>
        <w:rPr/>
      </w:pPr>
      <w:bookmarkStart w:colFirst="0" w:colLast="0" w:name="_vh779569mex4" w:id="56"/>
      <w:bookmarkEnd w:id="56"/>
      <w:r w:rsidDel="00000000" w:rsidR="00000000" w:rsidRPr="00000000">
        <w:rPr>
          <w:rtl w:val="0"/>
        </w:rPr>
        <w:t xml:space="preserve">Sanader, Mirjana, Domagoj Tončinić, Zrinka Šimić-Kanaet, Sanja Ivčević, Zrinka Buljević, Tomislav Šeparović, and others, </w:t>
      </w:r>
      <w:r w:rsidDel="00000000" w:rsidR="00000000" w:rsidRPr="00000000">
        <w:rPr>
          <w:i w:val="1"/>
          <w:rtl w:val="0"/>
        </w:rPr>
        <w:t xml:space="preserve">Tilurium IV: Arheološka Istraživanja 2007. - 2010. Godine</w:t>
      </w:r>
      <w:r w:rsidDel="00000000" w:rsidR="00000000" w:rsidRPr="00000000">
        <w:rPr>
          <w:rtl w:val="0"/>
        </w:rPr>
        <w:t xml:space="preserve">, ed. by Vinka Matijević, Dissertationes et Monographiae / Arheološki Zavod Filozofskog Fakulteta u Zagrebu, 7 (Zagreb: Filozofski fakultet, Zavod za arheologiju, FF press, 2017)</w:t>
      </w:r>
    </w:p>
    <w:p w:rsidR="00000000" w:rsidDel="00000000" w:rsidP="00000000" w:rsidRDefault="00000000" w:rsidRPr="00000000" w14:paraId="00000248">
      <w:pPr>
        <w:pStyle w:val="Subtitle"/>
        <w:keepNext w:val="0"/>
        <w:keepLines w:val="0"/>
        <w:widowControl w:val="1"/>
        <w:rPr/>
      </w:pPr>
      <w:bookmarkStart w:colFirst="0" w:colLast="0" w:name="_2u5spsvtqszv" w:id="57"/>
      <w:bookmarkEnd w:id="57"/>
      <w:r w:rsidDel="00000000" w:rsidR="00000000" w:rsidRPr="00000000">
        <w:rPr>
          <w:rtl w:val="0"/>
        </w:rPr>
        <w:t xml:space="preserve">Šeparović, Tomislav, ‘Metalni Nalazi’, in </w:t>
      </w:r>
      <w:r w:rsidDel="00000000" w:rsidR="00000000" w:rsidRPr="00000000">
        <w:rPr>
          <w:i w:val="1"/>
          <w:rtl w:val="0"/>
        </w:rPr>
        <w:t xml:space="preserve">Tilurium I: Istraživanja = Forschungen: 1997.-2001</w:t>
      </w:r>
      <w:r w:rsidDel="00000000" w:rsidR="00000000" w:rsidRPr="00000000">
        <w:rPr>
          <w:rtl w:val="0"/>
        </w:rPr>
        <w:t xml:space="preserve">, Dissertationes et Monographiae / Arheološki Zavod Filozofskog Fakulteta u Zagrebu, 4 (Zagreb: Filozofski fakultet u Zagrebu, Zavod za arheologiju, 2003), pp. 219–56</w:t>
      </w:r>
    </w:p>
    <w:p w:rsidR="00000000" w:rsidDel="00000000" w:rsidP="00000000" w:rsidRDefault="00000000" w:rsidRPr="00000000" w14:paraId="00000249">
      <w:pPr>
        <w:pStyle w:val="Subtitle"/>
        <w:keepNext w:val="0"/>
        <w:keepLines w:val="0"/>
        <w:widowControl w:val="1"/>
        <w:rPr/>
      </w:pPr>
      <w:bookmarkStart w:colFirst="0" w:colLast="0" w:name="_ermqf4zcdsmc" w:id="58"/>
      <w:bookmarkEnd w:id="58"/>
      <w:r w:rsidDel="00000000" w:rsidR="00000000" w:rsidRPr="00000000">
        <w:rPr>
          <w:rtl w:val="0"/>
        </w:rPr>
        <w:t xml:space="preserve">Šlaus, Mario, and Mario Novak, ‘Antropološka Analiza Ljudskog Osteološkog Materijala’, in </w:t>
      </w:r>
      <w:r w:rsidDel="00000000" w:rsidR="00000000" w:rsidRPr="00000000">
        <w:rPr>
          <w:i w:val="1"/>
          <w:rtl w:val="0"/>
        </w:rPr>
        <w:t xml:space="preserve">M. Sanader et Alii, Tilurium III: Istraživanja 2002. - 2006. Godine</w:t>
      </w:r>
      <w:r w:rsidDel="00000000" w:rsidR="00000000" w:rsidRPr="00000000">
        <w:rPr>
          <w:rtl w:val="0"/>
        </w:rPr>
        <w:t xml:space="preserve">, Dissertationes et Monographiae / Arheološki Zavod Filozofskog Fakulteta u Zagrebu, 6 (Zagreb: Filozofski fakultet u Zagrebu, Zavod za arheologiju, 2014)</w:t>
      </w:r>
    </w:p>
    <w:p w:rsidR="00000000" w:rsidDel="00000000" w:rsidP="00000000" w:rsidRDefault="00000000" w:rsidRPr="00000000" w14:paraId="0000024A">
      <w:pPr>
        <w:pStyle w:val="Subtitle"/>
        <w:keepNext w:val="0"/>
        <w:keepLines w:val="0"/>
        <w:widowControl w:val="1"/>
        <w:rPr/>
      </w:pPr>
      <w:bookmarkStart w:colFirst="0" w:colLast="0" w:name="_g7xjge4ogaqa" w:id="59"/>
      <w:bookmarkEnd w:id="59"/>
      <w:r w:rsidDel="00000000" w:rsidR="00000000" w:rsidRPr="00000000">
        <w:rPr>
          <w:rtl w:val="0"/>
        </w:rPr>
        <w:t xml:space="preserve">Strobel, Karl, ‘Zur Geschichte der Legiones V (Macedonica) und VII (Claudia pia felix) in der frühen Kaiserzeit und zur Stellung der Provinz Galatia in der augusteischen Heeresgeschichte’, in </w:t>
      </w:r>
      <w:r w:rsidDel="00000000" w:rsidR="00000000" w:rsidRPr="00000000">
        <w:rPr>
          <w:i w:val="1"/>
          <w:rtl w:val="0"/>
        </w:rPr>
        <w:t xml:space="preserve">Les légions de Rome sous le Haut-Empire : actes du congrès de Lyon (17 - 19 septembre 1998)</w:t>
      </w:r>
      <w:r w:rsidDel="00000000" w:rsidR="00000000" w:rsidRPr="00000000">
        <w:rPr>
          <w:rtl w:val="0"/>
        </w:rPr>
        <w:t xml:space="preserve">, ed. by Yann Le Bohec (Paris ua, 2000), pp. 515–28</w:t>
      </w:r>
    </w:p>
    <w:p w:rsidR="00000000" w:rsidDel="00000000" w:rsidP="00000000" w:rsidRDefault="00000000" w:rsidRPr="00000000" w14:paraId="0000024B">
      <w:pPr>
        <w:pStyle w:val="Subtitle"/>
        <w:keepNext w:val="0"/>
        <w:keepLines w:val="0"/>
        <w:widowControl w:val="1"/>
        <w:rPr/>
      </w:pPr>
      <w:bookmarkStart w:colFirst="0" w:colLast="0" w:name="_3oir9f31z4kd" w:id="60"/>
      <w:bookmarkEnd w:id="60"/>
      <w:r w:rsidDel="00000000" w:rsidR="00000000" w:rsidRPr="00000000">
        <w:rPr>
          <w:rtl w:val="0"/>
        </w:rPr>
        <w:t xml:space="preserve">Wilkes, J. J., </w:t>
      </w:r>
      <w:r w:rsidDel="00000000" w:rsidR="00000000" w:rsidRPr="00000000">
        <w:rPr>
          <w:i w:val="1"/>
          <w:rtl w:val="0"/>
        </w:rPr>
        <w:t xml:space="preserve">Dalmatia</w:t>
      </w:r>
      <w:r w:rsidDel="00000000" w:rsidR="00000000" w:rsidRPr="00000000">
        <w:rPr>
          <w:rtl w:val="0"/>
        </w:rPr>
        <w:t xml:space="preserve"> (Harvard University Press, 1969)</w:t>
      </w:r>
    </w:p>
    <w:p w:rsidR="00000000" w:rsidDel="00000000" w:rsidP="00000000" w:rsidRDefault="00000000" w:rsidRPr="00000000" w14:paraId="0000024C">
      <w:pPr>
        <w:pStyle w:val="Subtitle"/>
        <w:keepNext w:val="0"/>
        <w:keepLines w:val="0"/>
        <w:widowControl w:val="1"/>
        <w:rPr/>
      </w:pPr>
      <w:bookmarkStart w:colFirst="0" w:colLast="0" w:name="_aex3vkep913h" w:id="61"/>
      <w:bookmarkEnd w:id="61"/>
      <w:r w:rsidDel="00000000" w:rsidR="00000000" w:rsidRPr="00000000">
        <w:rPr>
          <w:rtl w:val="0"/>
        </w:rPr>
        <w:t xml:space="preserve">Zaninović, Marin, ‘Beneficiarii Consularis Na Području Delmata = Beneficiarii Consularis in the Territory of the Delmatae’, </w:t>
      </w:r>
      <w:r w:rsidDel="00000000" w:rsidR="00000000" w:rsidRPr="00000000">
        <w:rPr>
          <w:i w:val="1"/>
          <w:rtl w:val="0"/>
        </w:rPr>
        <w:t xml:space="preserve">Prilozi Instituta Za Arheologiju u Zagrebu</w:t>
      </w:r>
      <w:r w:rsidDel="00000000" w:rsidR="00000000" w:rsidRPr="00000000">
        <w:rPr>
          <w:rtl w:val="0"/>
        </w:rPr>
        <w:t xml:space="preserve">, 24 (2008), 181–84</w:t>
      </w:r>
    </w:p>
    <w:p w:rsidR="00000000" w:rsidDel="00000000" w:rsidP="00000000" w:rsidRDefault="00000000" w:rsidRPr="00000000" w14:paraId="0000024D">
      <w:pPr>
        <w:pStyle w:val="Subtitle"/>
        <w:keepNext w:val="0"/>
        <w:keepLines w:val="0"/>
        <w:widowControl w:val="1"/>
        <w:rPr/>
      </w:pPr>
      <w:bookmarkStart w:colFirst="0" w:colLast="0" w:name="_gq48fhczemuk" w:id="62"/>
      <w:bookmarkEnd w:id="62"/>
      <w:r w:rsidDel="00000000" w:rsidR="00000000" w:rsidRPr="00000000">
        <w:rPr>
          <w:rtl w:val="0"/>
        </w:rPr>
        <w:t xml:space="preserve">———, ‘Vojni Značaj Tilurija u Antici’, in </w:t>
      </w:r>
      <w:r w:rsidDel="00000000" w:rsidR="00000000" w:rsidRPr="00000000">
        <w:rPr>
          <w:i w:val="1"/>
          <w:rtl w:val="0"/>
        </w:rPr>
        <w:t xml:space="preserve">Od Helena Do Hrvata</w:t>
      </w:r>
      <w:r w:rsidDel="00000000" w:rsidR="00000000" w:rsidRPr="00000000">
        <w:rPr>
          <w:rtl w:val="0"/>
        </w:rPr>
        <w:t xml:space="preserve"> (Zagreb, 1996), pp. 280–90</w:t>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rPr/>
      </w:pPr>
      <w:r w:rsidDel="00000000" w:rsidR="00000000" w:rsidRPr="00000000">
        <w:rPr>
          <w:rtl w:val="0"/>
        </w:rPr>
      </w:r>
    </w:p>
    <w:p w:rsidR="00000000" w:rsidDel="00000000" w:rsidP="00000000" w:rsidRDefault="00000000" w:rsidRPr="00000000" w14:paraId="00000250">
      <w:pPr>
        <w:widowControl w:val="1"/>
        <w:rPr>
          <w:sz w:val="24"/>
          <w:szCs w:val="24"/>
        </w:rPr>
      </w:pPr>
      <w:bookmarkStart w:colFirst="0" w:colLast="0" w:name="_as1cbwmm7bwl" w:id="63"/>
      <w:bookmarkEnd w:id="63"/>
      <w:r w:rsidDel="00000000" w:rsidR="00000000" w:rsidRPr="00000000">
        <w:br w:type="page"/>
      </w:r>
      <w:r w:rsidDel="00000000" w:rsidR="00000000" w:rsidRPr="00000000">
        <w:rPr>
          <w:rtl w:val="0"/>
        </w:rPr>
      </w:r>
    </w:p>
    <w:p w:rsidR="00000000" w:rsidDel="00000000" w:rsidP="00000000" w:rsidRDefault="00000000" w:rsidRPr="00000000" w14:paraId="00000251">
      <w:pPr>
        <w:pStyle w:val="Heading2"/>
        <w:rPr/>
      </w:pPr>
      <w:bookmarkStart w:colFirst="0" w:colLast="0" w:name="_kzph1ulknjcd" w:id="64"/>
      <w:bookmarkEnd w:id="64"/>
      <w:r w:rsidDel="00000000" w:rsidR="00000000" w:rsidRPr="00000000">
        <w:rPr>
          <w:rtl w:val="0"/>
        </w:rPr>
        <w:t xml:space="preserve">Novo Selo-Bunje, Croatia</w:t>
      </w:r>
    </w:p>
    <w:p w:rsidR="00000000" w:rsidDel="00000000" w:rsidP="00000000" w:rsidRDefault="00000000" w:rsidRPr="00000000" w14:paraId="00000252">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Mario Novak, Emmanuel Botte, Kristina Jelinčić Vučković, Audrey Bertrand  </w:t>
      </w:r>
      <w:r w:rsidDel="00000000" w:rsidR="00000000" w:rsidRPr="00000000">
        <w:rPr>
          <w:rtl w:val="0"/>
        </w:rPr>
      </w:r>
    </w:p>
    <w:p w:rsidR="00000000" w:rsidDel="00000000" w:rsidP="00000000" w:rsidRDefault="00000000" w:rsidRPr="00000000" w14:paraId="00000253">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45.41, 13.66194</w:t>
      </w:r>
    </w:p>
    <w:p w:rsidR="00000000" w:rsidDel="00000000" w:rsidP="00000000" w:rsidRDefault="00000000" w:rsidRPr="00000000" w14:paraId="00000254">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 R3547</w:t>
      </w:r>
    </w:p>
    <w:p w:rsidR="00000000" w:rsidDel="00000000" w:rsidP="00000000" w:rsidRDefault="00000000" w:rsidRPr="00000000" w14:paraId="0000025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56">
      <w:pPr>
        <w:widowControl w:val="1"/>
        <w:spacing w:after="0" w:before="0" w:line="276" w:lineRule="auto"/>
        <w:ind w:firstLine="0"/>
        <w:rPr>
          <w:sz w:val="24"/>
          <w:szCs w:val="24"/>
        </w:rPr>
      </w:pPr>
      <w:r w:rsidDel="00000000" w:rsidR="00000000" w:rsidRPr="00000000">
        <w:rPr>
          <w:sz w:val="24"/>
          <w:szCs w:val="24"/>
          <w:rtl w:val="0"/>
        </w:rPr>
        <w:t xml:space="preserve">The Novo Selo Bunje site is situated in central Dalmatia, on the island of Brač. A team of experts from Croatia and France has been working on the site since 2015, under the project organized by CNRS (Centre Camille Jullian, Aix-en Provence) and Institute of Archaeology, Zagreb [1]. In the 1st century AD a small Roman villa was constructed there, followed by construction of the large villa rustica a century later. Latest data suggest that life was organized on the site until the 7th century but it is unclear if there were any interruptions. Several construction phases are documented on the site as well. Olive oil and wine production were the main activity on the villa with several production elements from different periods such as the mill, presses, tanks with hydraulic mortar and mosaics.</w:t>
      </w:r>
    </w:p>
    <w:p w:rsidR="00000000" w:rsidDel="00000000" w:rsidP="00000000" w:rsidRDefault="00000000" w:rsidRPr="00000000" w14:paraId="00000257">
      <w:pPr>
        <w:widowControl w:val="1"/>
        <w:spacing w:after="0" w:before="0" w:line="276" w:lineRule="auto"/>
        <w:ind w:firstLine="0"/>
        <w:rPr>
          <w:sz w:val="24"/>
          <w:szCs w:val="24"/>
        </w:rPr>
      </w:pPr>
      <w:r w:rsidDel="00000000" w:rsidR="00000000" w:rsidRPr="00000000">
        <w:rPr>
          <w:sz w:val="24"/>
          <w:szCs w:val="24"/>
          <w:rtl w:val="0"/>
        </w:rPr>
        <w:t xml:space="preserve">Three graves were found on the site so far, and the analysed remains were recovered from Grave 1. The grave is dated to the Late Roman period and was located in the western part of the villa. It was cut into the small apse that belonged previously to the thermae of the Pars Urbana of the villa. The archaeological material, except for a late Roman bronze buckle, is not providing enough information for a more precise datation of the grave [2]. The grave itself contained the commingled remains of at least four subadults (6 months, 2 x 1.5-2y, 3-4 y) – the MNI is based on the presence of four right femora. Mild healed new periosteal bone growth (periostitis) was registered on the left tibia of an individual between 1.5 and 2 years of age.</w:t>
      </w:r>
    </w:p>
    <w:p w:rsidR="00000000" w:rsidDel="00000000" w:rsidP="00000000" w:rsidRDefault="00000000" w:rsidRPr="00000000" w14:paraId="00000258">
      <w:pPr>
        <w:widowControl w:val="1"/>
        <w:spacing w:after="0" w:before="0" w:line="276" w:lineRule="auto"/>
        <w:rPr>
          <w:sz w:val="24"/>
          <w:szCs w:val="24"/>
        </w:rPr>
      </w:pPr>
      <w:r w:rsidDel="00000000" w:rsidR="00000000" w:rsidRPr="00000000">
        <w:rPr>
          <w:rtl w:val="0"/>
        </w:rPr>
      </w:r>
    </w:p>
    <w:tbl>
      <w:tblPr>
        <w:tblStyle w:val="Table7"/>
        <w:tblW w:w="94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70"/>
        <w:gridCol w:w="1020"/>
        <w:gridCol w:w="1410"/>
        <w:gridCol w:w="1560"/>
        <w:gridCol w:w="1470"/>
        <w:gridCol w:w="2850"/>
        <w:tblGridChange w:id="0">
          <w:tblGrid>
            <w:gridCol w:w="1170"/>
            <w:gridCol w:w="1020"/>
            <w:gridCol w:w="1410"/>
            <w:gridCol w:w="1560"/>
            <w:gridCol w:w="1470"/>
            <w:gridCol w:w="285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59">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5A">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5B">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5C">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5D">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5E">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5F">
            <w:pPr>
              <w:rPr>
                <w:sz w:val="20"/>
                <w:szCs w:val="20"/>
              </w:rPr>
            </w:pPr>
            <w:r w:rsidDel="00000000" w:rsidR="00000000" w:rsidRPr="00000000">
              <w:rPr>
                <w:sz w:val="20"/>
                <w:szCs w:val="20"/>
                <w:rtl w:val="0"/>
              </w:rPr>
              <w:t xml:space="preserve">R3547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60">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61">
            <w:pPr>
              <w:rPr>
                <w:sz w:val="20"/>
                <w:szCs w:val="20"/>
              </w:rPr>
            </w:pPr>
            <w:r w:rsidDel="00000000" w:rsidR="00000000" w:rsidRPr="00000000">
              <w:rPr>
                <w:sz w:val="20"/>
                <w:szCs w:val="20"/>
                <w:rtl w:val="0"/>
              </w:rPr>
              <w:t xml:space="preserve">545.5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62">
            <w:pPr>
              <w:rPr>
                <w:sz w:val="20"/>
                <w:szCs w:val="20"/>
              </w:rPr>
            </w:pPr>
            <w:r w:rsidDel="00000000" w:rsidR="00000000" w:rsidRPr="00000000">
              <w:rPr>
                <w:sz w:val="20"/>
                <w:szCs w:val="20"/>
                <w:rtl w:val="0"/>
              </w:rPr>
              <w:t xml:space="preserve">597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63">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64">
            <w:pPr>
              <w:rPr>
                <w:sz w:val="20"/>
                <w:szCs w:val="20"/>
              </w:rPr>
            </w:pPr>
            <w:r w:rsidDel="00000000" w:rsidR="00000000" w:rsidRPr="00000000">
              <w:rPr>
                <w:sz w:val="20"/>
                <w:szCs w:val="20"/>
                <w:rtl w:val="0"/>
              </w:rPr>
              <w:t xml:space="preserve">NOVO SELO - BUNJE, 2017; Gr 1; SP 5084; SQ 5096; (A)</w:t>
            </w:r>
          </w:p>
        </w:tc>
      </w:tr>
    </w:tbl>
    <w:p w:rsidR="00000000" w:rsidDel="00000000" w:rsidP="00000000" w:rsidRDefault="00000000" w:rsidRPr="00000000" w14:paraId="0000026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66">
      <w:pPr>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267">
      <w:pPr>
        <w:pStyle w:val="Subtitle"/>
        <w:keepNext w:val="0"/>
        <w:keepLines w:val="0"/>
        <w:widowControl w:val="0"/>
        <w:rPr/>
      </w:pPr>
      <w:bookmarkStart w:colFirst="0" w:colLast="0" w:name="_8sex0uqip0un" w:id="65"/>
      <w:bookmarkEnd w:id="65"/>
      <w:r w:rsidDel="00000000" w:rsidR="00000000" w:rsidRPr="00000000">
        <w:rPr>
          <w:rtl w:val="0"/>
        </w:rPr>
        <w:t xml:space="preserve">[1] Jelinčić Vučković, Kristina; Botte, Emmanuel, Arheološko istraživanje na lokalitetu Novo Selo Bunje na otoku Braču, 2017. godine,Annales Instituti rchaeologici, 14 (2018), 1; 127-135</w:t>
      </w:r>
    </w:p>
    <w:p w:rsidR="00000000" w:rsidDel="00000000" w:rsidP="00000000" w:rsidRDefault="00000000" w:rsidRPr="00000000" w14:paraId="00000268">
      <w:pPr>
        <w:pStyle w:val="Subtitle"/>
        <w:keepNext w:val="0"/>
        <w:keepLines w:val="0"/>
        <w:widowControl w:val="0"/>
        <w:rPr/>
      </w:pPr>
      <w:bookmarkStart w:colFirst="0" w:colLast="0" w:name="_1ks8s3f90uam" w:id="66"/>
      <w:bookmarkEnd w:id="66"/>
      <w:r w:rsidDel="00000000" w:rsidR="00000000" w:rsidRPr="00000000">
        <w:rPr>
          <w:rtl w:val="0"/>
        </w:rPr>
        <w:t xml:space="preserve">[2] Botte, Emmanuel; Bertrand, Audrey; Jelinčić Vučković, Kristina; Leys, Nicolas; Boisson, Antoine, Bunje (Novo Selo, Croatie), campagnes 2017-2018 // Chronique des activités archéologiques de l’École française de Rome, Balkans, 2018, Balkans (2019), 1; 2419, 29 doi:10.4000/cefr.2419</w:t>
      </w:r>
      <w:r w:rsidDel="00000000" w:rsidR="00000000" w:rsidRPr="00000000">
        <w:br w:type="page"/>
      </w:r>
      <w:r w:rsidDel="00000000" w:rsidR="00000000" w:rsidRPr="00000000">
        <w:rPr>
          <w:rtl w:val="0"/>
        </w:rPr>
      </w:r>
    </w:p>
    <w:p w:rsidR="00000000" w:rsidDel="00000000" w:rsidP="00000000" w:rsidRDefault="00000000" w:rsidRPr="00000000" w14:paraId="00000269">
      <w:pPr>
        <w:pStyle w:val="Heading2"/>
        <w:keepNext w:val="0"/>
        <w:keepLines w:val="0"/>
        <w:widowControl w:val="0"/>
        <w:rPr/>
      </w:pPr>
      <w:bookmarkStart w:colFirst="0" w:colLast="0" w:name="_q6m6czmjo46k" w:id="67"/>
      <w:bookmarkEnd w:id="67"/>
      <w:r w:rsidDel="00000000" w:rsidR="00000000" w:rsidRPr="00000000">
        <w:rPr>
          <w:rtl w:val="0"/>
        </w:rPr>
        <w:t xml:space="preserve">Mirine-Fulfinum, Omišalj, Croatia</w:t>
      </w:r>
    </w:p>
    <w:p w:rsidR="00000000" w:rsidDel="00000000" w:rsidP="00000000" w:rsidRDefault="00000000" w:rsidRPr="00000000" w14:paraId="0000026A">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Mario Novak, Morana Čaušević-Bully</w:t>
      </w:r>
      <w:r w:rsidDel="00000000" w:rsidR="00000000" w:rsidRPr="00000000">
        <w:rPr>
          <w:sz w:val="24"/>
          <w:szCs w:val="24"/>
          <w:rtl w:val="0"/>
        </w:rPr>
        <w:br w:type="textWrapping"/>
      </w:r>
      <w:r w:rsidDel="00000000" w:rsidR="00000000" w:rsidRPr="00000000">
        <w:rPr>
          <w:b w:val="1"/>
          <w:sz w:val="24"/>
          <w:szCs w:val="24"/>
          <w:rtl w:val="0"/>
        </w:rPr>
        <w:t xml:space="preserve">Coordinates</w:t>
      </w:r>
      <w:r w:rsidDel="00000000" w:rsidR="00000000" w:rsidRPr="00000000">
        <w:rPr>
          <w:sz w:val="24"/>
          <w:szCs w:val="24"/>
          <w:rtl w:val="0"/>
        </w:rPr>
        <w:t xml:space="preserve">: 45.2039, 14.5437</w:t>
      </w:r>
    </w:p>
    <w:p w:rsidR="00000000" w:rsidDel="00000000" w:rsidP="00000000" w:rsidRDefault="00000000" w:rsidRPr="00000000" w14:paraId="0000026B">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3): R2050, R2051, R2053</w:t>
      </w:r>
    </w:p>
    <w:p w:rsidR="00000000" w:rsidDel="00000000" w:rsidP="00000000" w:rsidRDefault="00000000" w:rsidRPr="00000000" w14:paraId="0000026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6D">
      <w:pPr>
        <w:widowControl w:val="1"/>
        <w:spacing w:after="0" w:before="0" w:line="276" w:lineRule="auto"/>
        <w:rPr>
          <w:sz w:val="24"/>
          <w:szCs w:val="24"/>
          <w:u w:val="single"/>
        </w:rPr>
      </w:pPr>
      <w:r w:rsidDel="00000000" w:rsidR="00000000" w:rsidRPr="00000000">
        <w:rPr>
          <w:sz w:val="24"/>
          <w:szCs w:val="24"/>
          <w:u w:val="single"/>
          <w:rtl w:val="0"/>
        </w:rPr>
        <w:t xml:space="preserve">Archaeological site of Mirine-Fulfinum</w:t>
      </w:r>
    </w:p>
    <w:p w:rsidR="00000000" w:rsidDel="00000000" w:rsidP="00000000" w:rsidRDefault="00000000" w:rsidRPr="00000000" w14:paraId="0000026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6F">
      <w:pPr>
        <w:widowControl w:val="1"/>
        <w:spacing w:after="0" w:before="0" w:line="276" w:lineRule="auto"/>
        <w:rPr>
          <w:sz w:val="24"/>
          <w:szCs w:val="24"/>
        </w:rPr>
      </w:pPr>
      <w:r w:rsidDel="00000000" w:rsidR="00000000" w:rsidRPr="00000000">
        <w:rPr>
          <w:sz w:val="24"/>
          <w:szCs w:val="24"/>
          <w:rtl w:val="0"/>
        </w:rPr>
        <w:t xml:space="preserve">The archaeological site of </w:t>
      </w:r>
      <w:r w:rsidDel="00000000" w:rsidR="00000000" w:rsidRPr="00000000">
        <w:rPr>
          <w:sz w:val="24"/>
          <w:szCs w:val="24"/>
          <w:rtl w:val="0"/>
        </w:rPr>
        <w:t xml:space="preserve">Mirine</w:t>
      </w:r>
      <w:r w:rsidDel="00000000" w:rsidR="00000000" w:rsidRPr="00000000">
        <w:rPr>
          <w:sz w:val="24"/>
          <w:szCs w:val="24"/>
          <w:rtl w:val="0"/>
        </w:rPr>
        <w:t xml:space="preserve"> – </w:t>
      </w:r>
      <w:r w:rsidDel="00000000" w:rsidR="00000000" w:rsidRPr="00000000">
        <w:rPr>
          <w:i w:val="1"/>
          <w:sz w:val="24"/>
          <w:szCs w:val="24"/>
          <w:rtl w:val="0"/>
        </w:rPr>
        <w:t xml:space="preserve">Fulfinum</w:t>
      </w:r>
      <w:r w:rsidDel="00000000" w:rsidR="00000000" w:rsidRPr="00000000">
        <w:rPr>
          <w:sz w:val="24"/>
          <w:szCs w:val="24"/>
          <w:rtl w:val="0"/>
        </w:rPr>
        <w:t xml:space="preserve"> is a complex archaeological zone situated in the Bay of Sepen (Omišalj County) on the island of Krk. It is composed of several well defined entities:</w:t>
      </w:r>
    </w:p>
    <w:p w:rsidR="00000000" w:rsidDel="00000000" w:rsidP="00000000" w:rsidRDefault="00000000" w:rsidRPr="00000000" w14:paraId="00000270">
      <w:pPr>
        <w:widowControl w:val="1"/>
        <w:spacing w:after="0" w:before="0" w:line="276" w:lineRule="auto"/>
        <w:rPr>
          <w:sz w:val="24"/>
          <w:szCs w:val="24"/>
        </w:rPr>
      </w:pPr>
      <w:r w:rsidDel="00000000" w:rsidR="00000000" w:rsidRPr="00000000">
        <w:rPr>
          <w:b w:val="1"/>
          <w:i w:val="1"/>
          <w:sz w:val="24"/>
          <w:szCs w:val="24"/>
          <w:rtl w:val="0"/>
        </w:rPr>
        <w:t xml:space="preserve">Fulfinum</w:t>
      </w:r>
      <w:r w:rsidDel="00000000" w:rsidR="00000000" w:rsidRPr="00000000">
        <w:rPr>
          <w:sz w:val="24"/>
          <w:szCs w:val="24"/>
          <w:rtl w:val="0"/>
        </w:rPr>
        <w:t xml:space="preserve"> – an early imperial Roman municipium constructed ex nihilo through the 1st half of the 1st c. AD. The urban center was in use until at least 5th – 7th c. (Čaušević-Bully, Valent, 2015) as the latest date proposed on the basis of the analysis made on ceramic finds (Konestra, 2015). Previous researchers claim that the city was founded exclusively for and by Roman veterans, and so the population would have not originated from the island. On the basis of our recent research, we have a tendency to believe that this was not the case, and that the city had a “local” foundation.</w:t>
      </w:r>
    </w:p>
    <w:p w:rsidR="00000000" w:rsidDel="00000000" w:rsidP="00000000" w:rsidRDefault="00000000" w:rsidRPr="00000000" w14:paraId="00000271">
      <w:pPr>
        <w:widowControl w:val="1"/>
        <w:spacing w:after="0" w:before="0" w:line="276" w:lineRule="auto"/>
        <w:rPr>
          <w:sz w:val="24"/>
          <w:szCs w:val="24"/>
        </w:rPr>
      </w:pPr>
      <w:r w:rsidDel="00000000" w:rsidR="00000000" w:rsidRPr="00000000">
        <w:rPr>
          <w:b w:val="1"/>
          <w:i w:val="1"/>
          <w:sz w:val="24"/>
          <w:szCs w:val="24"/>
          <w:rtl w:val="0"/>
        </w:rPr>
        <w:t xml:space="preserve">Mirine</w:t>
      </w:r>
      <w:r w:rsidDel="00000000" w:rsidR="00000000" w:rsidRPr="00000000">
        <w:rPr>
          <w:sz w:val="24"/>
          <w:szCs w:val="24"/>
          <w:rtl w:val="0"/>
        </w:rPr>
        <w:t xml:space="preserve"> – is an early Christian basilica built in the first half of the 5th century. The church is preserved up to the roof level; it has, amongst other features, an atrium and a vestibule, where the masonry tombs were discovered.</w:t>
      </w:r>
    </w:p>
    <w:p w:rsidR="00000000" w:rsidDel="00000000" w:rsidP="00000000" w:rsidRDefault="00000000" w:rsidRPr="00000000" w14:paraId="00000272">
      <w:pPr>
        <w:widowControl w:val="1"/>
        <w:spacing w:after="0" w:before="0" w:line="276" w:lineRule="auto"/>
        <w:rPr>
          <w:sz w:val="24"/>
          <w:szCs w:val="24"/>
        </w:rPr>
      </w:pPr>
      <w:r w:rsidDel="00000000" w:rsidR="00000000" w:rsidRPr="00000000">
        <w:rPr>
          <w:b w:val="1"/>
          <w:i w:val="1"/>
          <w:sz w:val="24"/>
          <w:szCs w:val="24"/>
          <w:rtl w:val="0"/>
        </w:rPr>
        <w:t xml:space="preserve">Sector 2</w:t>
      </w:r>
      <w:r w:rsidDel="00000000" w:rsidR="00000000" w:rsidRPr="00000000">
        <w:rPr>
          <w:sz w:val="24"/>
          <w:szCs w:val="24"/>
          <w:rtl w:val="0"/>
        </w:rPr>
        <w:t xml:space="preserve"> – corresponds to the Late Antique necropolis and mausoleums (3). The typology of the tombs in this sector is very rich and varied from simple grave-pits to the masonry tombs or graves in amphoras for the smallest children. The anthropological analysis made by Mario Novak proves that we have indeed a mixed population, including men, women and children, maybe belonging to the same family? This necropolis seems to be in use for a short period (4th – 5 th c.), after which the church itself, with its surroundings, is used for that particular funerary purpose. The atrium is the last to be abandoned by the funerary function – it was in use at least until the end of the 8th century (knowing that the Adriatic islands can be, by their development, classified as one of those regions where the “very Late Antiquity” is effective, and can be defined chronologically from the 4th to the 8th c.). Other parts of the sites are notable, like for example a late antique villa, situated to the west of the church. But in any case, the whole zone is abandoned definitely around the 9th c.</w:t>
      </w:r>
    </w:p>
    <w:p w:rsidR="00000000" w:rsidDel="00000000" w:rsidP="00000000" w:rsidRDefault="00000000" w:rsidRPr="00000000" w14:paraId="0000027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7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75">
      <w:pPr>
        <w:widowControl w:val="1"/>
        <w:spacing w:after="0" w:before="0" w:line="276" w:lineRule="auto"/>
        <w:rPr>
          <w:sz w:val="24"/>
          <w:szCs w:val="24"/>
        </w:rPr>
      </w:pPr>
      <w:commentRangeStart w:id="2"/>
      <w:r w:rsidDel="00000000" w:rsidR="00000000" w:rsidRPr="00000000">
        <w:rPr>
          <w:sz w:val="24"/>
          <w:szCs w:val="24"/>
        </w:rPr>
        <w:drawing>
          <wp:inline distB="114300" distT="114300" distL="114300" distR="114300">
            <wp:extent cx="5943600" cy="2781300"/>
            <wp:effectExtent b="0" l="0" r="0" t="0"/>
            <wp:docPr id="21" name="image22.png"/>
            <a:graphic>
              <a:graphicData uri="http://schemas.openxmlformats.org/drawingml/2006/picture">
                <pic:pic>
                  <pic:nvPicPr>
                    <pic:cNvPr id="0" name="image22.png"/>
                    <pic:cNvPicPr preferRelativeResize="0"/>
                  </pic:nvPicPr>
                  <pic:blipFill>
                    <a:blip r:embed="rId10"/>
                    <a:srcRect b="0" l="0" r="0" t="0"/>
                    <a:stretch>
                      <a:fillRect/>
                    </a:stretch>
                  </pic:blipFill>
                  <pic:spPr>
                    <a:xfrm>
                      <a:off x="0" y="0"/>
                      <a:ext cx="59436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widowControl w:val="1"/>
        <w:spacing w:after="0" w:before="0" w:line="276" w:lineRule="auto"/>
        <w:rPr>
          <w:sz w:val="24"/>
          <w:szCs w:val="24"/>
        </w:rPr>
      </w:pPr>
      <w:r w:rsidDel="00000000" w:rsidR="00000000" w:rsidRPr="00000000">
        <w:rPr>
          <w:rtl w:val="0"/>
        </w:rPr>
      </w:r>
    </w:p>
    <w:tbl>
      <w:tblPr>
        <w:tblStyle w:val="Table8"/>
        <w:tblW w:w="9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00"/>
        <w:gridCol w:w="1020"/>
        <w:gridCol w:w="1320"/>
        <w:gridCol w:w="1350"/>
        <w:gridCol w:w="1110"/>
        <w:gridCol w:w="3375"/>
        <w:tblGridChange w:id="0">
          <w:tblGrid>
            <w:gridCol w:w="1200"/>
            <w:gridCol w:w="1020"/>
            <w:gridCol w:w="1320"/>
            <w:gridCol w:w="1350"/>
            <w:gridCol w:w="1110"/>
            <w:gridCol w:w="337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7">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8">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9">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A">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B">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C">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D">
            <w:pPr>
              <w:rPr>
                <w:sz w:val="20"/>
                <w:szCs w:val="20"/>
              </w:rPr>
            </w:pPr>
            <w:r w:rsidDel="00000000" w:rsidR="00000000" w:rsidRPr="00000000">
              <w:rPr>
                <w:sz w:val="20"/>
                <w:szCs w:val="20"/>
                <w:rtl w:val="0"/>
              </w:rPr>
              <w:t xml:space="preserve">R2051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E">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7F">
            <w:pPr>
              <w:rPr>
                <w:sz w:val="20"/>
                <w:szCs w:val="20"/>
              </w:rPr>
            </w:pPr>
            <w:r w:rsidDel="00000000" w:rsidR="00000000" w:rsidRPr="00000000">
              <w:rPr>
                <w:sz w:val="20"/>
                <w:szCs w:val="20"/>
                <w:rtl w:val="0"/>
              </w:rPr>
              <w:t xml:space="preserve">402.5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0">
            <w:pPr>
              <w:rPr>
                <w:sz w:val="20"/>
                <w:szCs w:val="20"/>
              </w:rPr>
            </w:pPr>
            <w:r w:rsidDel="00000000" w:rsidR="00000000" w:rsidRPr="00000000">
              <w:rPr>
                <w:sz w:val="20"/>
                <w:szCs w:val="20"/>
                <w:rtl w:val="0"/>
              </w:rPr>
              <w:t xml:space="preserve">533.5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1">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2">
            <w:pPr>
              <w:rPr>
                <w:sz w:val="20"/>
                <w:szCs w:val="20"/>
              </w:rPr>
            </w:pPr>
            <w:r w:rsidDel="00000000" w:rsidR="00000000" w:rsidRPr="00000000">
              <w:rPr>
                <w:sz w:val="20"/>
                <w:szCs w:val="20"/>
                <w:rtl w:val="0"/>
              </w:rPr>
              <w:t xml:space="preserve">Omišalj-Mirine 2014, G2.119, IND7, R. petrous 30/11/2015</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3">
            <w:pPr>
              <w:rPr>
                <w:sz w:val="20"/>
                <w:szCs w:val="20"/>
              </w:rPr>
            </w:pPr>
            <w:r w:rsidDel="00000000" w:rsidR="00000000" w:rsidRPr="00000000">
              <w:rPr>
                <w:sz w:val="20"/>
                <w:szCs w:val="20"/>
                <w:rtl w:val="0"/>
              </w:rPr>
              <w:t xml:space="preserve">R2053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4">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5">
            <w:pPr>
              <w:rPr>
                <w:sz w:val="20"/>
                <w:szCs w:val="20"/>
              </w:rPr>
            </w:pPr>
            <w:r w:rsidDel="00000000" w:rsidR="00000000" w:rsidRPr="00000000">
              <w:rPr>
                <w:sz w:val="20"/>
                <w:szCs w:val="20"/>
                <w:rtl w:val="0"/>
              </w:rPr>
              <w:t xml:space="preserve">402.5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6">
            <w:pPr>
              <w:rPr>
                <w:sz w:val="20"/>
                <w:szCs w:val="20"/>
              </w:rPr>
            </w:pPr>
            <w:r w:rsidDel="00000000" w:rsidR="00000000" w:rsidRPr="00000000">
              <w:rPr>
                <w:sz w:val="20"/>
                <w:szCs w:val="20"/>
                <w:rtl w:val="0"/>
              </w:rPr>
              <w:t xml:space="preserve">533.5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8">
            <w:pPr>
              <w:rPr>
                <w:sz w:val="20"/>
                <w:szCs w:val="20"/>
              </w:rPr>
            </w:pPr>
            <w:r w:rsidDel="00000000" w:rsidR="00000000" w:rsidRPr="00000000">
              <w:rPr>
                <w:sz w:val="20"/>
                <w:szCs w:val="20"/>
                <w:rtl w:val="0"/>
              </w:rPr>
              <w:t xml:space="preserve">Omišalj-Mirine 2014, G2.120, IND9, petrous, 2/12/2015</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9">
            <w:pPr>
              <w:rPr>
                <w:sz w:val="20"/>
                <w:szCs w:val="20"/>
              </w:rPr>
            </w:pPr>
            <w:r w:rsidDel="00000000" w:rsidR="00000000" w:rsidRPr="00000000">
              <w:rPr>
                <w:sz w:val="20"/>
                <w:szCs w:val="20"/>
                <w:rtl w:val="0"/>
              </w:rPr>
              <w:t xml:space="preserve">R2050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A">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B">
            <w:pPr>
              <w:rPr>
                <w:sz w:val="20"/>
                <w:szCs w:val="20"/>
              </w:rPr>
            </w:pPr>
            <w:r w:rsidDel="00000000" w:rsidR="00000000" w:rsidRPr="00000000">
              <w:rPr>
                <w:sz w:val="20"/>
                <w:szCs w:val="20"/>
                <w:rtl w:val="0"/>
              </w:rPr>
              <w:t xml:space="preserve">402.5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C">
            <w:pPr>
              <w:rPr>
                <w:sz w:val="20"/>
                <w:szCs w:val="20"/>
              </w:rPr>
            </w:pPr>
            <w:r w:rsidDel="00000000" w:rsidR="00000000" w:rsidRPr="00000000">
              <w:rPr>
                <w:sz w:val="20"/>
                <w:szCs w:val="20"/>
                <w:rtl w:val="0"/>
              </w:rPr>
              <w:t xml:space="preserve">533.5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D">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8E">
            <w:pPr>
              <w:rPr>
                <w:sz w:val="20"/>
                <w:szCs w:val="20"/>
              </w:rPr>
            </w:pPr>
            <w:r w:rsidDel="00000000" w:rsidR="00000000" w:rsidRPr="00000000">
              <w:rPr>
                <w:sz w:val="20"/>
                <w:szCs w:val="20"/>
                <w:rtl w:val="0"/>
              </w:rPr>
              <w:t xml:space="preserve">Omišalj-Mirine 2014, G2.202, IND6, petrous, 4/12/2015</w:t>
            </w:r>
            <w:commentRangeEnd w:id="2"/>
            <w:r w:rsidDel="00000000" w:rsidR="00000000" w:rsidRPr="00000000">
              <w:commentReference w:id="2"/>
            </w:r>
            <w:r w:rsidDel="00000000" w:rsidR="00000000" w:rsidRPr="00000000">
              <w:rPr>
                <w:rtl w:val="0"/>
              </w:rPr>
            </w:r>
          </w:p>
        </w:tc>
      </w:tr>
    </w:tbl>
    <w:p w:rsidR="00000000" w:rsidDel="00000000" w:rsidP="00000000" w:rsidRDefault="00000000" w:rsidRPr="00000000" w14:paraId="0000028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9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91">
      <w:pPr>
        <w:widowControl w:val="1"/>
        <w:spacing w:after="0" w:before="0" w:line="276" w:lineRule="auto"/>
        <w:rPr>
          <w:sz w:val="24"/>
          <w:szCs w:val="24"/>
        </w:rPr>
      </w:pPr>
      <w:r w:rsidDel="00000000" w:rsidR="00000000" w:rsidRPr="00000000">
        <w:rPr>
          <w:sz w:val="24"/>
          <w:szCs w:val="24"/>
        </w:rPr>
        <w:drawing>
          <wp:inline distB="114300" distT="114300" distL="114300" distR="114300">
            <wp:extent cx="5943600" cy="4102100"/>
            <wp:effectExtent b="0" l="0" r="0" t="0"/>
            <wp:docPr id="10"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5943600" cy="4102100"/>
                    </a:xfrm>
                    <a:prstGeom prst="rect"/>
                    <a:ln/>
                  </pic:spPr>
                </pic:pic>
              </a:graphicData>
            </a:graphic>
          </wp:inline>
        </w:drawing>
      </w:r>
      <w:r w:rsidDel="00000000" w:rsidR="00000000" w:rsidRPr="00000000">
        <w:rPr>
          <w:rtl w:val="0"/>
        </w:rPr>
      </w:r>
    </w:p>
    <w:p w:rsidR="00000000" w:rsidDel="00000000" w:rsidP="00000000" w:rsidRDefault="00000000" w:rsidRPr="00000000" w14:paraId="00000292">
      <w:pPr>
        <w:rPr>
          <w:sz w:val="24"/>
          <w:szCs w:val="24"/>
        </w:rPr>
      </w:pPr>
      <w:r w:rsidDel="00000000" w:rsidR="00000000" w:rsidRPr="00000000">
        <w:rPr>
          <w:sz w:val="24"/>
          <w:szCs w:val="24"/>
          <w:rtl w:val="0"/>
        </w:rPr>
        <w:t xml:space="preserve">General topography of the site Mirine-Fulfinum (2019)</w:t>
      </w:r>
    </w:p>
    <w:p w:rsidR="00000000" w:rsidDel="00000000" w:rsidP="00000000" w:rsidRDefault="00000000" w:rsidRPr="00000000" w14:paraId="00000293">
      <w:pPr>
        <w:rPr>
          <w:b w:val="1"/>
          <w:sz w:val="24"/>
          <w:szCs w:val="24"/>
          <w:u w:val="single"/>
        </w:rPr>
      </w:pPr>
      <w:bookmarkStart w:colFirst="0" w:colLast="0" w:name="_3nkarzp1bwzw" w:id="68"/>
      <w:bookmarkEnd w:id="68"/>
      <w:r w:rsidDel="00000000" w:rsidR="00000000" w:rsidRPr="00000000">
        <w:rPr>
          <w:rtl w:val="0"/>
        </w:rPr>
      </w:r>
    </w:p>
    <w:p w:rsidR="00000000" w:rsidDel="00000000" w:rsidP="00000000" w:rsidRDefault="00000000" w:rsidRPr="00000000" w14:paraId="00000294">
      <w:pPr>
        <w:rPr>
          <w:b w:val="1"/>
          <w:sz w:val="24"/>
          <w:szCs w:val="24"/>
          <w:u w:val="single"/>
        </w:rPr>
      </w:pPr>
      <w:bookmarkStart w:colFirst="0" w:colLast="0" w:name="_ac7e8u4j3iyn" w:id="69"/>
      <w:bookmarkEnd w:id="69"/>
      <w:r w:rsidDel="00000000" w:rsidR="00000000" w:rsidRPr="00000000">
        <w:rPr>
          <w:rtl w:val="0"/>
        </w:rPr>
      </w:r>
    </w:p>
    <w:p w:rsidR="00000000" w:rsidDel="00000000" w:rsidP="00000000" w:rsidRDefault="00000000" w:rsidRPr="00000000" w14:paraId="00000295">
      <w:pPr>
        <w:rPr>
          <w:b w:val="1"/>
          <w:sz w:val="24"/>
          <w:szCs w:val="24"/>
          <w:u w:val="single"/>
        </w:rPr>
      </w:pPr>
      <w:bookmarkStart w:colFirst="0" w:colLast="0" w:name="_ya2mgvk2r7p6" w:id="70"/>
      <w:bookmarkEnd w:id="70"/>
      <w:r w:rsidDel="00000000" w:rsidR="00000000" w:rsidRPr="00000000">
        <w:rPr>
          <w:rtl w:val="0"/>
        </w:rPr>
      </w:r>
    </w:p>
    <w:p w:rsidR="00000000" w:rsidDel="00000000" w:rsidP="00000000" w:rsidRDefault="00000000" w:rsidRPr="00000000" w14:paraId="00000296">
      <w:pPr>
        <w:rPr>
          <w:sz w:val="24"/>
          <w:szCs w:val="24"/>
        </w:rPr>
      </w:pPr>
      <w:bookmarkStart w:colFirst="0" w:colLast="0" w:name="_arkxxsdut3k9" w:id="71"/>
      <w:bookmarkEnd w:id="71"/>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297">
      <w:pPr>
        <w:pStyle w:val="Subtitle"/>
        <w:rPr/>
      </w:pPr>
      <w:bookmarkStart w:colFirst="0" w:colLast="0" w:name="_r7515p1vpr9i" w:id="72"/>
      <w:bookmarkEnd w:id="72"/>
      <w:r w:rsidDel="00000000" w:rsidR="00000000" w:rsidRPr="00000000">
        <w:rPr>
          <w:rtl w:val="0"/>
        </w:rPr>
        <w:t xml:space="preserve">KONESTRA, Ana, Keramika s Foruma Municipia Flavia Fulfinuma (otok Krk, Hrvatska) istraživanja od 2007. do 2013. godine (Pottery from the Forum of Municipium Flavium Fulfinum (Krk Island, Croatia) – research between 2007 and 2013), Prilozi Instituta za arheologiju, Zagreb, 32, 2015, p. 147-214.</w:t>
      </w:r>
    </w:p>
    <w:p w:rsidR="00000000" w:rsidDel="00000000" w:rsidP="00000000" w:rsidRDefault="00000000" w:rsidRPr="00000000" w14:paraId="00000298">
      <w:pPr>
        <w:pStyle w:val="Subtitle"/>
        <w:rPr>
          <w:sz w:val="24"/>
          <w:szCs w:val="24"/>
        </w:rPr>
      </w:pPr>
      <w:bookmarkStart w:colFirst="0" w:colLast="0" w:name="_77zs3cjhtltw" w:id="73"/>
      <w:bookmarkEnd w:id="73"/>
      <w:r w:rsidDel="00000000" w:rsidR="00000000" w:rsidRPr="00000000">
        <w:rPr>
          <w:rtl w:val="0"/>
        </w:rPr>
        <w:t xml:space="preserve">ČAUŠEVIĆ-BULLY, Morana, VALENT, Ivan, "Municipium Flavium Fulfinum. Dijakronijska studija gradske strukture s posebnim osvrtom na forumski prostor (Municipium Flavium Fulfinum. </w:t>
      </w:r>
      <w:r w:rsidDel="00000000" w:rsidR="00000000" w:rsidRPr="00000000">
        <w:rPr>
          <w:sz w:val="24"/>
          <w:szCs w:val="24"/>
          <w:rtl w:val="0"/>
        </w:rPr>
        <w:t xml:space="preserve">Diachronic study of the city structure with a special attention to the forum)", Prilozi Instituta za arheologiju, Zagreb, 32, 2015, p. 111-146.</w:t>
      </w:r>
    </w:p>
    <w:p w:rsidR="00000000" w:rsidDel="00000000" w:rsidP="00000000" w:rsidRDefault="00000000" w:rsidRPr="00000000" w14:paraId="00000299">
      <w:pPr>
        <w:pStyle w:val="Subtitle"/>
        <w:rPr/>
      </w:pPr>
      <w:bookmarkStart w:colFirst="0" w:colLast="0" w:name="_6fditzy0e5s6" w:id="74"/>
      <w:bookmarkEnd w:id="74"/>
      <w:r w:rsidDel="00000000" w:rsidR="00000000" w:rsidRPr="00000000">
        <w:rPr>
          <w:rtl w:val="0"/>
        </w:rPr>
        <w:t xml:space="preserve">ČAUŠEVIĆ-BULLY, Morana, "La ville de Fulfinum (île de Krk). Nouveau regard sur le sort d'une ville antique entre l'Antiquité tardive et le haut Moyen âge", Hortus Artium Medievalium, 20, Zagreb-Motovun, 2014, p. 157-169.</w:t>
      </w:r>
    </w:p>
    <w:p w:rsidR="00000000" w:rsidDel="00000000" w:rsidP="00000000" w:rsidRDefault="00000000" w:rsidRPr="00000000" w14:paraId="0000029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9B">
      <w:pPr>
        <w:pStyle w:val="Heading2"/>
        <w:widowControl w:val="1"/>
        <w:spacing w:after="0" w:before="0" w:line="276" w:lineRule="auto"/>
        <w:rPr>
          <w:sz w:val="24"/>
          <w:szCs w:val="24"/>
        </w:rPr>
      </w:pPr>
      <w:bookmarkStart w:colFirst="0" w:colLast="0" w:name="_pha9j4dl0djz" w:id="75"/>
      <w:bookmarkEnd w:id="75"/>
      <w:r w:rsidDel="00000000" w:rsidR="00000000" w:rsidRPr="00000000">
        <w:br w:type="page"/>
      </w:r>
      <w:r w:rsidDel="00000000" w:rsidR="00000000" w:rsidRPr="00000000">
        <w:rPr>
          <w:rtl w:val="0"/>
        </w:rPr>
      </w:r>
    </w:p>
    <w:p w:rsidR="00000000" w:rsidDel="00000000" w:rsidP="00000000" w:rsidRDefault="00000000" w:rsidRPr="00000000" w14:paraId="0000029C">
      <w:pPr>
        <w:pStyle w:val="Heading2"/>
        <w:rPr/>
      </w:pPr>
      <w:bookmarkStart w:colFirst="0" w:colLast="0" w:name="_riy5ljy1g3xg" w:id="76"/>
      <w:bookmarkEnd w:id="76"/>
      <w:r w:rsidDel="00000000" w:rsidR="00000000" w:rsidRPr="00000000">
        <w:rPr>
          <w:rtl w:val="0"/>
        </w:rPr>
        <w:t xml:space="preserve">Osijek, Croatia</w:t>
      </w:r>
    </w:p>
    <w:p w:rsidR="00000000" w:rsidDel="00000000" w:rsidP="00000000" w:rsidRDefault="00000000" w:rsidRPr="00000000" w14:paraId="0000029D">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Mario Novak,</w:t>
      </w:r>
      <w:r w:rsidDel="00000000" w:rsidR="00000000" w:rsidRPr="00000000">
        <w:rPr>
          <w:sz w:val="24"/>
          <w:szCs w:val="24"/>
          <w:rtl w:val="0"/>
        </w:rPr>
        <w:t xml:space="preserve"> </w:t>
      </w:r>
      <w:r w:rsidDel="00000000" w:rsidR="00000000" w:rsidRPr="00000000">
        <w:rPr>
          <w:sz w:val="24"/>
          <w:szCs w:val="24"/>
          <w:highlight w:val="white"/>
          <w:rtl w:val="0"/>
        </w:rPr>
        <w:t xml:space="preserve">Tino Leleković</w:t>
      </w:r>
      <w:r w:rsidDel="00000000" w:rsidR="00000000" w:rsidRPr="00000000">
        <w:rPr>
          <w:rtl w:val="0"/>
        </w:rPr>
      </w:r>
    </w:p>
    <w:p w:rsidR="00000000" w:rsidDel="00000000" w:rsidP="00000000" w:rsidRDefault="00000000" w:rsidRPr="00000000" w14:paraId="0000029E">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45.550532, 18.678046</w:t>
      </w:r>
    </w:p>
    <w:p w:rsidR="00000000" w:rsidDel="00000000" w:rsidP="00000000" w:rsidRDefault="00000000" w:rsidRPr="00000000" w14:paraId="0000029F">
      <w:pPr>
        <w:widowControl w:val="1"/>
        <w:spacing w:after="0" w:before="0" w:line="276" w:lineRule="auto"/>
        <w:rPr>
          <w:b w:val="1"/>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3): R3655, R3656, R3657</w:t>
      </w:r>
      <w:r w:rsidDel="00000000" w:rsidR="00000000" w:rsidRPr="00000000">
        <w:rPr>
          <w:rtl w:val="0"/>
        </w:rPr>
      </w:r>
    </w:p>
    <w:p w:rsidR="00000000" w:rsidDel="00000000" w:rsidP="00000000" w:rsidRDefault="00000000" w:rsidRPr="00000000" w14:paraId="000002A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A1">
      <w:pPr>
        <w:widowControl w:val="1"/>
        <w:spacing w:after="0" w:before="0" w:line="276" w:lineRule="auto"/>
        <w:rPr>
          <w:sz w:val="24"/>
          <w:szCs w:val="24"/>
        </w:rPr>
      </w:pPr>
      <w:r w:rsidDel="00000000" w:rsidR="00000000" w:rsidRPr="00000000">
        <w:rPr>
          <w:sz w:val="24"/>
          <w:szCs w:val="24"/>
          <w:rtl w:val="0"/>
        </w:rPr>
        <w:t xml:space="preserve">The analysed burials were excavated in the eastern cemetery of the Roman period city Mursa (city of Osijek in eastern Croatia). Mursa was a veteran colony (</w:t>
      </w:r>
      <w:r w:rsidDel="00000000" w:rsidR="00000000" w:rsidRPr="00000000">
        <w:rPr>
          <w:i w:val="1"/>
          <w:sz w:val="24"/>
          <w:szCs w:val="24"/>
          <w:rtl w:val="0"/>
        </w:rPr>
        <w:t xml:space="preserve">colonia Aelia Mursa</w:t>
      </w:r>
      <w:r w:rsidDel="00000000" w:rsidR="00000000" w:rsidRPr="00000000">
        <w:rPr>
          <w:sz w:val="24"/>
          <w:szCs w:val="24"/>
          <w:rtl w:val="0"/>
        </w:rPr>
        <w:t xml:space="preserve">) founded by Emperor Hadrian in 133 CE as the civilian and administrative center of this part of the border (limes) zone; Mursa is one of largest settlement in the eastern part of </w:t>
      </w:r>
      <w:r w:rsidDel="00000000" w:rsidR="00000000" w:rsidRPr="00000000">
        <w:rPr>
          <w:i w:val="1"/>
          <w:sz w:val="24"/>
          <w:szCs w:val="24"/>
          <w:rtl w:val="0"/>
        </w:rPr>
        <w:t xml:space="preserve">Pannonia</w:t>
      </w:r>
      <w:r w:rsidDel="00000000" w:rsidR="00000000" w:rsidRPr="00000000">
        <w:rPr>
          <w:sz w:val="24"/>
          <w:szCs w:val="24"/>
          <w:rtl w:val="0"/>
        </w:rPr>
        <w:t xml:space="preserve"> (Roman province </w:t>
      </w:r>
      <w:r w:rsidDel="00000000" w:rsidR="00000000" w:rsidRPr="00000000">
        <w:rPr>
          <w:i w:val="1"/>
          <w:sz w:val="24"/>
          <w:szCs w:val="24"/>
          <w:rtl w:val="0"/>
        </w:rPr>
        <w:t xml:space="preserve">Pannonia Inferior</w:t>
      </w:r>
      <w:r w:rsidDel="00000000" w:rsidR="00000000" w:rsidRPr="00000000">
        <w:rPr>
          <w:sz w:val="24"/>
          <w:szCs w:val="24"/>
          <w:rtl w:val="0"/>
        </w:rPr>
        <w:t xml:space="preserve">). The graves were excavated during the preventive excavation in 2008 conducted at the Ban Jelačić Square and led by Tino Leleković from the Croatian Academy of Sciences and Arts in Zagreb. During this occasion, a space outside of the city walls some 100m from the town gate was excavated during which five different development stages were recorded. This excavation, covering an area of about 3000 m</w:t>
      </w:r>
      <w:r w:rsidDel="00000000" w:rsidR="00000000" w:rsidRPr="00000000">
        <w:rPr>
          <w:sz w:val="24"/>
          <w:szCs w:val="24"/>
          <w:vertAlign w:val="superscript"/>
          <w:rtl w:val="0"/>
        </w:rPr>
        <w:t xml:space="preserve">2</w:t>
      </w:r>
      <w:r w:rsidDel="00000000" w:rsidR="00000000" w:rsidRPr="00000000">
        <w:rPr>
          <w:sz w:val="24"/>
          <w:szCs w:val="24"/>
          <w:rtl w:val="0"/>
        </w:rPr>
        <w:t xml:space="preserve">, revealed 101 cinerary graves from late 1st and early 2nd century, preceding the foundation of the colony, and 311 graves that were apparently buried within a very short time period, in time of crisis between 260 and 270 CE. The appearance of family graves suggests that the cemetery was used for people who died of an epidemic or war.</w:t>
      </w:r>
    </w:p>
    <w:p w:rsidR="00000000" w:rsidDel="00000000" w:rsidP="00000000" w:rsidRDefault="00000000" w:rsidRPr="00000000" w14:paraId="000002A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A3">
      <w:pPr>
        <w:widowControl w:val="1"/>
        <w:spacing w:after="0" w:before="0" w:line="276" w:lineRule="auto"/>
        <w:rPr>
          <w:sz w:val="24"/>
          <w:szCs w:val="24"/>
        </w:rPr>
      </w:pPr>
      <w:r w:rsidDel="00000000" w:rsidR="00000000" w:rsidRPr="00000000">
        <w:rPr>
          <w:sz w:val="24"/>
          <w:szCs w:val="24"/>
          <w:rtl w:val="0"/>
        </w:rPr>
        <w:t xml:space="preserve">Burials 43, 167 and 196, Ban Jelačić Square</w:t>
      </w:r>
    </w:p>
    <w:p w:rsidR="00000000" w:rsidDel="00000000" w:rsidP="00000000" w:rsidRDefault="00000000" w:rsidRPr="00000000" w14:paraId="000002A4">
      <w:pPr>
        <w:widowControl w:val="1"/>
        <w:spacing w:after="0" w:before="0" w:line="276" w:lineRule="auto"/>
        <w:rPr>
          <w:sz w:val="24"/>
          <w:szCs w:val="24"/>
        </w:rPr>
      </w:pPr>
      <w:r w:rsidDel="00000000" w:rsidR="00000000" w:rsidRPr="00000000">
        <w:rPr>
          <w:sz w:val="24"/>
          <w:szCs w:val="24"/>
          <w:rtl w:val="0"/>
        </w:rPr>
        <w:t xml:space="preserve">Inhumation burials 43, 167 and 196 belong to the eastern cemetery of the colony; they are part of the cemetery dated narrowly to the 260’s and 270’s CE. </w:t>
      </w:r>
    </w:p>
    <w:p w:rsidR="00000000" w:rsidDel="00000000" w:rsidP="00000000" w:rsidRDefault="00000000" w:rsidRPr="00000000" w14:paraId="000002A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A6">
      <w:pPr>
        <w:widowControl w:val="1"/>
        <w:spacing w:after="0" w:before="0" w:line="276" w:lineRule="auto"/>
        <w:rPr>
          <w:b w:val="1"/>
          <w:sz w:val="24"/>
          <w:szCs w:val="24"/>
        </w:rPr>
      </w:pPr>
      <w:r w:rsidDel="00000000" w:rsidR="00000000" w:rsidRPr="00000000">
        <w:rPr>
          <w:b w:val="1"/>
          <w:sz w:val="24"/>
          <w:szCs w:val="24"/>
          <w:rtl w:val="0"/>
        </w:rPr>
        <w:t xml:space="preserve">Grave</w:t>
      </w:r>
      <w:r w:rsidDel="00000000" w:rsidR="00000000" w:rsidRPr="00000000">
        <w:rPr>
          <w:b w:val="1"/>
          <w:sz w:val="24"/>
          <w:szCs w:val="24"/>
          <w:rtl w:val="0"/>
        </w:rPr>
        <w:t xml:space="preserve"> 43</w:t>
      </w:r>
    </w:p>
    <w:p w:rsidR="00000000" w:rsidDel="00000000" w:rsidP="00000000" w:rsidRDefault="00000000" w:rsidRPr="00000000" w14:paraId="000002A7">
      <w:pPr>
        <w:widowControl w:val="1"/>
        <w:spacing w:after="0" w:before="0" w:line="276" w:lineRule="auto"/>
        <w:rPr>
          <w:sz w:val="24"/>
          <w:szCs w:val="24"/>
        </w:rPr>
      </w:pPr>
      <w:r w:rsidDel="00000000" w:rsidR="00000000" w:rsidRPr="00000000">
        <w:rPr>
          <w:sz w:val="24"/>
          <w:szCs w:val="24"/>
          <w:rtl w:val="0"/>
        </w:rPr>
        <w:t xml:space="preserve">The skeleton from burial 43 was found buried in the brick tomb 159 cm in length – based on the tomb length it may be presumed that the grave belonged to a child or a gracile woman. The bones were found scattered without any artefacts suggesting the tomb was looted.</w:t>
      </w:r>
    </w:p>
    <w:p w:rsidR="00000000" w:rsidDel="00000000" w:rsidP="00000000" w:rsidRDefault="00000000" w:rsidRPr="00000000" w14:paraId="000002A8">
      <w:pPr>
        <w:widowControl w:val="1"/>
        <w:spacing w:after="0" w:before="0" w:line="276"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2A9">
      <w:pPr>
        <w:widowControl w:val="1"/>
        <w:spacing w:after="0" w:before="0" w:line="276" w:lineRule="auto"/>
        <w:rPr>
          <w:b w:val="1"/>
          <w:sz w:val="24"/>
          <w:szCs w:val="24"/>
        </w:rPr>
      </w:pPr>
      <w:r w:rsidDel="00000000" w:rsidR="00000000" w:rsidRPr="00000000">
        <w:rPr>
          <w:b w:val="1"/>
          <w:sz w:val="24"/>
          <w:szCs w:val="24"/>
          <w:rtl w:val="0"/>
        </w:rPr>
        <w:t xml:space="preserve">Grave 167</w:t>
      </w:r>
    </w:p>
    <w:p w:rsidR="00000000" w:rsidDel="00000000" w:rsidP="00000000" w:rsidRDefault="00000000" w:rsidRPr="00000000" w14:paraId="000002AA">
      <w:pPr>
        <w:widowControl w:val="1"/>
        <w:spacing w:after="0" w:before="0" w:line="276" w:lineRule="auto"/>
        <w:rPr>
          <w:sz w:val="24"/>
          <w:szCs w:val="24"/>
        </w:rPr>
      </w:pPr>
      <w:bookmarkStart w:colFirst="0" w:colLast="0" w:name="_gjdgxs" w:id="4"/>
      <w:bookmarkEnd w:id="4"/>
      <w:r w:rsidDel="00000000" w:rsidR="00000000" w:rsidRPr="00000000">
        <w:rPr>
          <w:sz w:val="24"/>
          <w:szCs w:val="24"/>
          <w:rtl w:val="0"/>
        </w:rPr>
        <w:t xml:space="preserve">The skeleton was placed directly in the soil, slightly on its left side with the legs in flexed position, the left arm on the chest and the right arm under the head. No artefacts were found in the grave. According to the burial rite that was common for this part of the province of Pannonia, the burial can be dated between the 2nd and the 5th century CE.</w:t>
      </w:r>
    </w:p>
    <w:p w:rsidR="00000000" w:rsidDel="00000000" w:rsidP="00000000" w:rsidRDefault="00000000" w:rsidRPr="00000000" w14:paraId="000002A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AC">
      <w:pPr>
        <w:widowControl w:val="1"/>
        <w:spacing w:after="0" w:before="0" w:line="276" w:lineRule="auto"/>
        <w:rPr>
          <w:b w:val="1"/>
          <w:sz w:val="24"/>
          <w:szCs w:val="24"/>
        </w:rPr>
      </w:pPr>
      <w:r w:rsidDel="00000000" w:rsidR="00000000" w:rsidRPr="00000000">
        <w:rPr>
          <w:b w:val="1"/>
          <w:sz w:val="24"/>
          <w:szCs w:val="24"/>
          <w:rtl w:val="0"/>
        </w:rPr>
        <w:t xml:space="preserve">Grave 196</w:t>
      </w:r>
    </w:p>
    <w:p w:rsidR="00000000" w:rsidDel="00000000" w:rsidP="00000000" w:rsidRDefault="00000000" w:rsidRPr="00000000" w14:paraId="000002AD">
      <w:pPr>
        <w:widowControl w:val="1"/>
        <w:spacing w:after="0" w:before="0" w:line="276" w:lineRule="auto"/>
        <w:rPr>
          <w:sz w:val="24"/>
          <w:szCs w:val="24"/>
        </w:rPr>
      </w:pPr>
      <w:r w:rsidDel="00000000" w:rsidR="00000000" w:rsidRPr="00000000">
        <w:rPr>
          <w:sz w:val="24"/>
          <w:szCs w:val="24"/>
          <w:rtl w:val="0"/>
        </w:rPr>
        <w:t xml:space="preserve">The deceased was placed directly in the soil, on its back in an extended position with the left arm on the chest and the right arm under the head. No artefacts were found in the grave. According to the burial rite that was common for this part of the province of Pannonia the burial can be dated between the 2</w:t>
      </w:r>
      <w:r w:rsidDel="00000000" w:rsidR="00000000" w:rsidRPr="00000000">
        <w:rPr>
          <w:sz w:val="24"/>
          <w:szCs w:val="24"/>
          <w:vertAlign w:val="superscript"/>
          <w:rtl w:val="0"/>
        </w:rPr>
        <w:t xml:space="preserve">nd</w:t>
      </w:r>
      <w:r w:rsidDel="00000000" w:rsidR="00000000" w:rsidRPr="00000000">
        <w:rPr>
          <w:sz w:val="24"/>
          <w:szCs w:val="24"/>
          <w:rtl w:val="0"/>
        </w:rPr>
        <w:t xml:space="preserve"> and the 5</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  </w:t>
      </w:r>
    </w:p>
    <w:p w:rsidR="00000000" w:rsidDel="00000000" w:rsidP="00000000" w:rsidRDefault="00000000" w:rsidRPr="00000000" w14:paraId="000002A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AF">
      <w:pPr>
        <w:widowControl w:val="1"/>
        <w:spacing w:after="0" w:before="0" w:line="276" w:lineRule="auto"/>
        <w:rPr>
          <w:sz w:val="24"/>
          <w:szCs w:val="24"/>
        </w:rPr>
      </w:pPr>
      <w:r w:rsidDel="00000000" w:rsidR="00000000" w:rsidRPr="00000000">
        <w:rPr>
          <w:rtl w:val="0"/>
        </w:rPr>
      </w:r>
    </w:p>
    <w:tbl>
      <w:tblPr>
        <w:tblStyle w:val="Table9"/>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65"/>
        <w:gridCol w:w="870"/>
        <w:gridCol w:w="1335"/>
        <w:gridCol w:w="1185"/>
        <w:gridCol w:w="990"/>
        <w:gridCol w:w="3945"/>
        <w:tblGridChange w:id="0">
          <w:tblGrid>
            <w:gridCol w:w="1065"/>
            <w:gridCol w:w="870"/>
            <w:gridCol w:w="1335"/>
            <w:gridCol w:w="1185"/>
            <w:gridCol w:w="990"/>
            <w:gridCol w:w="394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0">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1">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2">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3">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4">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5">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6">
            <w:pPr>
              <w:rPr>
                <w:sz w:val="20"/>
                <w:szCs w:val="20"/>
              </w:rPr>
            </w:pPr>
            <w:r w:rsidDel="00000000" w:rsidR="00000000" w:rsidRPr="00000000">
              <w:rPr>
                <w:sz w:val="20"/>
                <w:szCs w:val="20"/>
                <w:rtl w:val="0"/>
              </w:rPr>
              <w:t xml:space="preserve">R3655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7">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8">
            <w:pPr>
              <w:rPr>
                <w:sz w:val="20"/>
                <w:szCs w:val="20"/>
              </w:rPr>
            </w:pPr>
            <w:r w:rsidDel="00000000" w:rsidR="00000000" w:rsidRPr="00000000">
              <w:rPr>
                <w:sz w:val="20"/>
                <w:szCs w:val="20"/>
                <w:rtl w:val="0"/>
              </w:rPr>
              <w:t xml:space="preserve">133.5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9">
            <w:pPr>
              <w:rPr>
                <w:sz w:val="20"/>
                <w:szCs w:val="20"/>
              </w:rPr>
            </w:pPr>
            <w:r w:rsidDel="00000000" w:rsidR="00000000" w:rsidRPr="00000000">
              <w:rPr>
                <w:sz w:val="20"/>
                <w:szCs w:val="20"/>
                <w:rtl w:val="0"/>
              </w:rPr>
              <w:t xml:space="preserve">306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A">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B">
            <w:pPr>
              <w:rPr>
                <w:sz w:val="20"/>
                <w:szCs w:val="20"/>
              </w:rPr>
            </w:pPr>
            <w:r w:rsidDel="00000000" w:rsidR="00000000" w:rsidRPr="00000000">
              <w:rPr>
                <w:sz w:val="20"/>
                <w:szCs w:val="20"/>
                <w:rtl w:val="0"/>
              </w:rPr>
              <w:t xml:space="preserve">Osijek - Trg B. Josipa Jelačića 2008, G 43</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C">
            <w:pPr>
              <w:rPr>
                <w:sz w:val="20"/>
                <w:szCs w:val="20"/>
              </w:rPr>
            </w:pPr>
            <w:r w:rsidDel="00000000" w:rsidR="00000000" w:rsidRPr="00000000">
              <w:rPr>
                <w:sz w:val="20"/>
                <w:szCs w:val="20"/>
                <w:rtl w:val="0"/>
              </w:rPr>
              <w:t xml:space="preserve">R3656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D">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E">
            <w:pPr>
              <w:rPr>
                <w:sz w:val="20"/>
                <w:szCs w:val="20"/>
              </w:rPr>
            </w:pPr>
            <w:r w:rsidDel="00000000" w:rsidR="00000000" w:rsidRPr="00000000">
              <w:rPr>
                <w:sz w:val="20"/>
                <w:szCs w:val="20"/>
                <w:rtl w:val="0"/>
              </w:rPr>
              <w:t xml:space="preserve">229.5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BF">
            <w:pPr>
              <w:rPr>
                <w:sz w:val="20"/>
                <w:szCs w:val="20"/>
              </w:rPr>
            </w:pPr>
            <w:r w:rsidDel="00000000" w:rsidR="00000000" w:rsidRPr="00000000">
              <w:rPr>
                <w:sz w:val="20"/>
                <w:szCs w:val="20"/>
                <w:rtl w:val="0"/>
              </w:rPr>
              <w:t xml:space="preserve">329.5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C0">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C1">
            <w:pPr>
              <w:rPr>
                <w:sz w:val="20"/>
                <w:szCs w:val="20"/>
              </w:rPr>
            </w:pPr>
            <w:r w:rsidDel="00000000" w:rsidR="00000000" w:rsidRPr="00000000">
              <w:rPr>
                <w:sz w:val="20"/>
                <w:szCs w:val="20"/>
                <w:rtl w:val="0"/>
              </w:rPr>
              <w:t xml:space="preserve">Osijek - Trg B. Josipa Jelačića 2008, G 167</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C2">
            <w:pPr>
              <w:rPr>
                <w:sz w:val="20"/>
                <w:szCs w:val="20"/>
              </w:rPr>
            </w:pPr>
            <w:r w:rsidDel="00000000" w:rsidR="00000000" w:rsidRPr="00000000">
              <w:rPr>
                <w:sz w:val="20"/>
                <w:szCs w:val="20"/>
                <w:rtl w:val="0"/>
              </w:rPr>
              <w:t xml:space="preserve">R3657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C3">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C4">
            <w:pPr>
              <w:rPr>
                <w:sz w:val="20"/>
                <w:szCs w:val="20"/>
              </w:rPr>
            </w:pPr>
            <w:r w:rsidDel="00000000" w:rsidR="00000000" w:rsidRPr="00000000">
              <w:rPr>
                <w:sz w:val="20"/>
                <w:szCs w:val="20"/>
                <w:rtl w:val="0"/>
              </w:rPr>
              <w:t xml:space="preserve">229.5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C5">
            <w:pPr>
              <w:rPr>
                <w:sz w:val="20"/>
                <w:szCs w:val="20"/>
              </w:rPr>
            </w:pPr>
            <w:r w:rsidDel="00000000" w:rsidR="00000000" w:rsidRPr="00000000">
              <w:rPr>
                <w:sz w:val="20"/>
                <w:szCs w:val="20"/>
                <w:rtl w:val="0"/>
              </w:rPr>
              <w:t xml:space="preserve">329.5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C6">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C7">
            <w:pPr>
              <w:rPr>
                <w:sz w:val="20"/>
                <w:szCs w:val="20"/>
              </w:rPr>
            </w:pPr>
            <w:r w:rsidDel="00000000" w:rsidR="00000000" w:rsidRPr="00000000">
              <w:rPr>
                <w:sz w:val="20"/>
                <w:szCs w:val="20"/>
                <w:rtl w:val="0"/>
              </w:rPr>
              <w:t xml:space="preserve">Osijek - Trg B. Josipa Jelačića 2008, G 196</w:t>
            </w:r>
          </w:p>
        </w:tc>
      </w:tr>
    </w:tbl>
    <w:p w:rsidR="00000000" w:rsidDel="00000000" w:rsidP="00000000" w:rsidRDefault="00000000" w:rsidRPr="00000000" w14:paraId="000002C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C9">
      <w:pPr>
        <w:pStyle w:val="Heading2"/>
        <w:widowControl w:val="1"/>
        <w:spacing w:after="0" w:before="0" w:line="276" w:lineRule="auto"/>
        <w:rPr>
          <w:sz w:val="24"/>
          <w:szCs w:val="24"/>
        </w:rPr>
      </w:pPr>
      <w:bookmarkStart w:colFirst="0" w:colLast="0" w:name="_66hc5uw517d7" w:id="77"/>
      <w:bookmarkEnd w:id="77"/>
      <w:r w:rsidDel="00000000" w:rsidR="00000000" w:rsidRPr="00000000">
        <w:rPr>
          <w:rtl w:val="0"/>
        </w:rPr>
      </w:r>
    </w:p>
    <w:p w:rsidR="00000000" w:rsidDel="00000000" w:rsidP="00000000" w:rsidRDefault="00000000" w:rsidRPr="00000000" w14:paraId="000002CA">
      <w:pPr>
        <w:pStyle w:val="Heading2"/>
        <w:widowControl w:val="1"/>
        <w:spacing w:after="0" w:before="0" w:line="276" w:lineRule="auto"/>
        <w:rPr>
          <w:sz w:val="24"/>
          <w:szCs w:val="24"/>
        </w:rPr>
      </w:pPr>
      <w:bookmarkStart w:colFirst="0" w:colLast="0" w:name="_qcnz8w4b22nw" w:id="78"/>
      <w:bookmarkEnd w:id="78"/>
      <w:r w:rsidDel="00000000" w:rsidR="00000000" w:rsidRPr="00000000">
        <w:br w:type="page"/>
      </w:r>
      <w:r w:rsidDel="00000000" w:rsidR="00000000" w:rsidRPr="00000000">
        <w:rPr>
          <w:rtl w:val="0"/>
        </w:rPr>
      </w:r>
    </w:p>
    <w:p w:rsidR="00000000" w:rsidDel="00000000" w:rsidP="00000000" w:rsidRDefault="00000000" w:rsidRPr="00000000" w14:paraId="000002CB">
      <w:pPr>
        <w:pStyle w:val="Heading2"/>
        <w:rPr/>
      </w:pPr>
      <w:bookmarkStart w:colFirst="0" w:colLast="0" w:name="_hxen9ofrdp76" w:id="79"/>
      <w:bookmarkEnd w:id="79"/>
      <w:r w:rsidDel="00000000" w:rsidR="00000000" w:rsidRPr="00000000">
        <w:rPr>
          <w:rtl w:val="0"/>
        </w:rPr>
        <w:t xml:space="preserve">Ščitarjevo, Croatia</w:t>
      </w:r>
    </w:p>
    <w:p w:rsidR="00000000" w:rsidDel="00000000" w:rsidP="00000000" w:rsidRDefault="00000000" w:rsidRPr="00000000" w14:paraId="000002CC">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Mario Novak, </w:t>
      </w:r>
      <w:r w:rsidDel="00000000" w:rsidR="00000000" w:rsidRPr="00000000">
        <w:rPr>
          <w:sz w:val="24"/>
          <w:szCs w:val="24"/>
          <w:highlight w:val="white"/>
          <w:rtl w:val="0"/>
        </w:rPr>
        <w:t xml:space="preserve">Dora Kušan Špalj</w:t>
      </w:r>
      <w:r w:rsidDel="00000000" w:rsidR="00000000" w:rsidRPr="00000000">
        <w:rPr>
          <w:rtl w:val="0"/>
        </w:rPr>
      </w:r>
    </w:p>
    <w:p w:rsidR="00000000" w:rsidDel="00000000" w:rsidP="00000000" w:rsidRDefault="00000000" w:rsidRPr="00000000" w14:paraId="000002CD">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45.767834, 16.123606</w:t>
      </w:r>
    </w:p>
    <w:p w:rsidR="00000000" w:rsidDel="00000000" w:rsidP="00000000" w:rsidRDefault="00000000" w:rsidRPr="00000000" w14:paraId="000002CE">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2): R3659, R3660</w:t>
      </w:r>
    </w:p>
    <w:p w:rsidR="00000000" w:rsidDel="00000000" w:rsidP="00000000" w:rsidRDefault="00000000" w:rsidRPr="00000000" w14:paraId="000002C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0">
      <w:pPr>
        <w:widowControl w:val="1"/>
        <w:spacing w:after="0" w:before="0" w:line="276" w:lineRule="auto"/>
        <w:rPr>
          <w:sz w:val="24"/>
          <w:szCs w:val="24"/>
        </w:rPr>
      </w:pPr>
      <w:r w:rsidDel="00000000" w:rsidR="00000000" w:rsidRPr="00000000">
        <w:rPr>
          <w:sz w:val="24"/>
          <w:szCs w:val="24"/>
          <w:rtl w:val="0"/>
        </w:rPr>
        <w:t xml:space="preserve">Ščitarjevo (Roman period </w:t>
      </w:r>
      <w:r w:rsidDel="00000000" w:rsidR="00000000" w:rsidRPr="00000000">
        <w:rPr>
          <w:i w:val="1"/>
          <w:sz w:val="24"/>
          <w:szCs w:val="24"/>
          <w:rtl w:val="0"/>
        </w:rPr>
        <w:t xml:space="preserve">Andautonia</w:t>
      </w:r>
      <w:r w:rsidDel="00000000" w:rsidR="00000000" w:rsidRPr="00000000">
        <w:rPr>
          <w:sz w:val="24"/>
          <w:szCs w:val="24"/>
          <w:rtl w:val="0"/>
        </w:rPr>
        <w:t xml:space="preserve">) is a small settlement in continental Croatia, some 10 km south of Zagreb. The settlement was located in the Roman province of Pannonia, on the road connecting Poetovia (modern Ptuj) and Siscia (Sisak). The settlement was municipium and one of the major centers in this part of the province of Pannonia. The settlement existed between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and the 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after which it is believed to have been destroyed during the Great Migration. Systematic archaeological excavations conducted continuously since 1981 uncovered the remains of a thermal complex with water pipes and sewers, the remains of numerous buildings and roads, and possibly an amphitheatre. Today, this is a large open-air archaeological park open to the public.  </w:t>
      </w:r>
    </w:p>
    <w:p w:rsidR="00000000" w:rsidDel="00000000" w:rsidP="00000000" w:rsidRDefault="00000000" w:rsidRPr="00000000" w14:paraId="000002D1">
      <w:pPr>
        <w:widowControl w:val="1"/>
        <w:spacing w:after="0" w:before="0" w:line="276" w:lineRule="auto"/>
        <w:rPr>
          <w:sz w:val="24"/>
          <w:szCs w:val="24"/>
        </w:rPr>
      </w:pPr>
      <w:r w:rsidDel="00000000" w:rsidR="00000000" w:rsidRPr="00000000">
        <w:rPr>
          <w:sz w:val="24"/>
          <w:szCs w:val="24"/>
          <w:rtl w:val="0"/>
        </w:rPr>
        <w:t xml:space="preserve">In 2007 a rescue excavation led by Dorica Nemeth-Erlich and Dora Kušalj Špan from the Archaeological Museum in Zagreb was conducted due to the construction of a new sports hall and upgrade of the local elementary school. Beside numerous architectural remains (buildings, roads) and small finds, especially important is a find of a single inhumation burial in the SE part of the schoolyard near the remains of Roman buildings. In January 2009, the company Geoarheo (Goran Skelac) carried out a small-scale rescue excavation at the site Ščitarjevo – School. During the excavation a late Roman period double inhumation burial was uncovered.</w:t>
      </w:r>
    </w:p>
    <w:p w:rsidR="00000000" w:rsidDel="00000000" w:rsidP="00000000" w:rsidRDefault="00000000" w:rsidRPr="00000000" w14:paraId="000002D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3">
      <w:pPr>
        <w:widowControl w:val="1"/>
        <w:spacing w:after="0" w:before="0" w:line="276" w:lineRule="auto"/>
        <w:rPr>
          <w:sz w:val="24"/>
          <w:szCs w:val="24"/>
        </w:rPr>
      </w:pPr>
      <w:r w:rsidDel="00000000" w:rsidR="00000000" w:rsidRPr="00000000">
        <w:rPr>
          <w:b w:val="1"/>
          <w:sz w:val="24"/>
          <w:szCs w:val="24"/>
          <w:rtl w:val="0"/>
        </w:rPr>
        <w:t xml:space="preserve">Ščitarjevo</w:t>
      </w:r>
      <w:r w:rsidDel="00000000" w:rsidR="00000000" w:rsidRPr="00000000">
        <w:rPr>
          <w:b w:val="1"/>
          <w:sz w:val="24"/>
          <w:szCs w:val="24"/>
          <w:rtl w:val="0"/>
        </w:rPr>
        <w:t xml:space="preserve">, 2007, grave 1</w:t>
      </w:r>
      <w:r w:rsidDel="00000000" w:rsidR="00000000" w:rsidRPr="00000000">
        <w:rPr>
          <w:rtl w:val="0"/>
        </w:rPr>
      </w:r>
    </w:p>
    <w:p w:rsidR="00000000" w:rsidDel="00000000" w:rsidP="00000000" w:rsidRDefault="00000000" w:rsidRPr="00000000" w14:paraId="000002D4">
      <w:pPr>
        <w:widowControl w:val="1"/>
        <w:spacing w:after="0" w:before="0" w:line="276" w:lineRule="auto"/>
        <w:rPr>
          <w:sz w:val="24"/>
          <w:szCs w:val="24"/>
        </w:rPr>
      </w:pPr>
      <w:r w:rsidDel="00000000" w:rsidR="00000000" w:rsidRPr="00000000">
        <w:rPr>
          <w:sz w:val="24"/>
          <w:szCs w:val="24"/>
          <w:rtl w:val="0"/>
        </w:rPr>
        <w:t xml:space="preserve">The burial in plain soil contained the skeleton of a younger male. The skeleton is about 185 cm long, complete and nicely preserved, with orientation SW - NE. Roman bricks were put around the head of the deceased. The burial contained an iron spear tip, a shield boss, two silvered and gilded belt-buckles in the pelvic region, a long sword (spatha) under the left arm and knife scabbard chape (Ortband) under the left scapula. Based on the recovered artefacts the burial can be dated to the beginning of the 6</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 (Langobard?).     </w:t>
      </w:r>
    </w:p>
    <w:p w:rsidR="00000000" w:rsidDel="00000000" w:rsidP="00000000" w:rsidRDefault="00000000" w:rsidRPr="00000000" w14:paraId="000002D5">
      <w:pPr>
        <w:widowControl w:val="1"/>
        <w:spacing w:after="0" w:before="0" w:line="276" w:lineRule="auto"/>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2578100" cy="2028190"/>
            <wp:effectExtent b="0" l="0" r="0" t="0"/>
            <wp:wrapNone/>
            <wp:docPr id="9"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2578100" cy="2028190"/>
                    </a:xfrm>
                    <a:prstGeom prst="rect"/>
                    <a:ln/>
                  </pic:spPr>
                </pic:pic>
              </a:graphicData>
            </a:graphic>
          </wp:anchor>
        </w:drawing>
      </w:r>
    </w:p>
    <w:p w:rsidR="00000000" w:rsidDel="00000000" w:rsidP="00000000" w:rsidRDefault="00000000" w:rsidRPr="00000000" w14:paraId="000002D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DE">
      <w:pPr>
        <w:widowControl w:val="1"/>
        <w:spacing w:after="0" w:before="0" w:line="276" w:lineRule="auto"/>
        <w:rPr>
          <w:sz w:val="24"/>
          <w:szCs w:val="24"/>
        </w:rPr>
      </w:pPr>
      <w:r w:rsidDel="00000000" w:rsidR="00000000" w:rsidRPr="00000000">
        <w:rPr>
          <w:b w:val="1"/>
          <w:sz w:val="24"/>
          <w:szCs w:val="24"/>
          <w:rtl w:val="0"/>
        </w:rPr>
        <w:t xml:space="preserve">Ščitarjevo, 2009, SU 3</w:t>
      </w:r>
      <w:r w:rsidDel="00000000" w:rsidR="00000000" w:rsidRPr="00000000">
        <w:rPr>
          <w:rtl w:val="0"/>
        </w:rPr>
      </w:r>
    </w:p>
    <w:p w:rsidR="00000000" w:rsidDel="00000000" w:rsidP="00000000" w:rsidRDefault="00000000" w:rsidRPr="00000000" w14:paraId="000002DF">
      <w:pPr>
        <w:widowControl w:val="1"/>
        <w:spacing w:after="0" w:before="0" w:line="276" w:lineRule="auto"/>
        <w:rPr>
          <w:sz w:val="24"/>
          <w:szCs w:val="24"/>
        </w:rPr>
      </w:pPr>
      <w:r w:rsidDel="00000000" w:rsidR="00000000" w:rsidRPr="00000000">
        <w:rPr>
          <w:sz w:val="24"/>
          <w:szCs w:val="24"/>
          <w:rtl w:val="0"/>
        </w:rPr>
        <w:t xml:space="preserve">Double inhumation burial in plain soil, no grave architecture; the skeletons were oriented west (head) – east (legs). Southern skeleton (younger male), much better preserved, was laid on its back with the arms extended along the body, while a very badly preserved skeleton (probably an adult woman) was buried on its side in a flexed position. The only find in the burial was a silvered coin of Constantine II. The burial can be dated to the middle of the 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 </w:t>
      </w:r>
    </w:p>
    <w:p w:rsidR="00000000" w:rsidDel="00000000" w:rsidP="00000000" w:rsidRDefault="00000000" w:rsidRPr="00000000" w14:paraId="000002E0">
      <w:pPr>
        <w:widowControl w:val="1"/>
        <w:spacing w:after="0" w:before="0" w:line="276" w:lineRule="auto"/>
        <w:rPr>
          <w:sz w:val="24"/>
          <w:szCs w:val="24"/>
        </w:rPr>
      </w:pPr>
      <w:r w:rsidDel="00000000" w:rsidR="00000000" w:rsidRPr="00000000">
        <w:rPr>
          <w:sz w:val="24"/>
          <w:szCs w:val="24"/>
        </w:rPr>
        <w:drawing>
          <wp:inline distB="0" distT="0" distL="114300" distR="114300">
            <wp:extent cx="2583815" cy="1816100"/>
            <wp:effectExtent b="0" l="0" r="0" t="0"/>
            <wp:docPr id="17"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2583815" cy="1816100"/>
                    </a:xfrm>
                    <a:prstGeom prst="rect"/>
                    <a:ln/>
                  </pic:spPr>
                </pic:pic>
              </a:graphicData>
            </a:graphic>
          </wp:inline>
        </w:drawing>
      </w:r>
      <w:r w:rsidDel="00000000" w:rsidR="00000000" w:rsidRPr="00000000">
        <w:rPr>
          <w:rtl w:val="0"/>
        </w:rPr>
      </w:r>
    </w:p>
    <w:p w:rsidR="00000000" w:rsidDel="00000000" w:rsidP="00000000" w:rsidRDefault="00000000" w:rsidRPr="00000000" w14:paraId="000002E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E2">
      <w:pPr>
        <w:widowControl w:val="1"/>
        <w:spacing w:after="0" w:before="0" w:line="276" w:lineRule="auto"/>
        <w:rPr>
          <w:sz w:val="24"/>
          <w:szCs w:val="24"/>
        </w:rPr>
      </w:pPr>
      <w:r w:rsidDel="00000000" w:rsidR="00000000" w:rsidRPr="00000000">
        <w:rPr>
          <w:rtl w:val="0"/>
        </w:rPr>
      </w:r>
    </w:p>
    <w:tbl>
      <w:tblPr>
        <w:tblStyle w:val="Table10"/>
        <w:tblW w:w="9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20"/>
        <w:gridCol w:w="1545"/>
        <w:gridCol w:w="1410"/>
        <w:gridCol w:w="1485"/>
        <w:gridCol w:w="1365"/>
        <w:gridCol w:w="2250"/>
        <w:tblGridChange w:id="0">
          <w:tblGrid>
            <w:gridCol w:w="1320"/>
            <w:gridCol w:w="1545"/>
            <w:gridCol w:w="1410"/>
            <w:gridCol w:w="1485"/>
            <w:gridCol w:w="1365"/>
            <w:gridCol w:w="225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3">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4">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5">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6">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7">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8">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9">
            <w:pPr>
              <w:rPr>
                <w:sz w:val="20"/>
                <w:szCs w:val="20"/>
              </w:rPr>
            </w:pPr>
            <w:r w:rsidDel="00000000" w:rsidR="00000000" w:rsidRPr="00000000">
              <w:rPr>
                <w:sz w:val="20"/>
                <w:szCs w:val="20"/>
                <w:rtl w:val="0"/>
              </w:rPr>
              <w:t xml:space="preserve">R3660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A">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B">
            <w:pPr>
              <w:rPr>
                <w:sz w:val="20"/>
                <w:szCs w:val="20"/>
              </w:rPr>
            </w:pPr>
            <w:r w:rsidDel="00000000" w:rsidR="00000000" w:rsidRPr="00000000">
              <w:rPr>
                <w:sz w:val="20"/>
                <w:szCs w:val="20"/>
                <w:rtl w:val="0"/>
              </w:rPr>
              <w:t xml:space="preserve">433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C">
            <w:pPr>
              <w:rPr>
                <w:sz w:val="20"/>
                <w:szCs w:val="20"/>
              </w:rPr>
            </w:pPr>
            <w:r w:rsidDel="00000000" w:rsidR="00000000" w:rsidRPr="00000000">
              <w:rPr>
                <w:sz w:val="20"/>
                <w:szCs w:val="20"/>
                <w:rtl w:val="0"/>
              </w:rPr>
              <w:t xml:space="preserve">560.5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D">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E">
            <w:pPr>
              <w:rPr>
                <w:sz w:val="20"/>
                <w:szCs w:val="20"/>
              </w:rPr>
            </w:pPr>
            <w:r w:rsidDel="00000000" w:rsidR="00000000" w:rsidRPr="00000000">
              <w:rPr>
                <w:sz w:val="20"/>
                <w:szCs w:val="20"/>
                <w:rtl w:val="0"/>
              </w:rPr>
              <w:t xml:space="preserve">Ščitarjevo, 2007, G 1</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EF">
            <w:pPr>
              <w:rPr>
                <w:sz w:val="20"/>
                <w:szCs w:val="20"/>
              </w:rPr>
            </w:pPr>
            <w:r w:rsidDel="00000000" w:rsidR="00000000" w:rsidRPr="00000000">
              <w:rPr>
                <w:sz w:val="20"/>
                <w:szCs w:val="20"/>
                <w:rtl w:val="0"/>
              </w:rPr>
              <w:t xml:space="preserve">R3659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F0">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F1">
            <w:pPr>
              <w:rPr>
                <w:sz w:val="20"/>
                <w:szCs w:val="20"/>
              </w:rPr>
            </w:pPr>
            <w:r w:rsidDel="00000000" w:rsidR="00000000" w:rsidRPr="00000000">
              <w:rPr>
                <w:sz w:val="20"/>
                <w:szCs w:val="20"/>
                <w:rtl w:val="0"/>
              </w:rPr>
              <w:t xml:space="preserve">248.5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F2">
            <w:pPr>
              <w:rPr>
                <w:sz w:val="20"/>
                <w:szCs w:val="20"/>
              </w:rPr>
            </w:pPr>
            <w:r w:rsidDel="00000000" w:rsidR="00000000" w:rsidRPr="00000000">
              <w:rPr>
                <w:sz w:val="20"/>
                <w:szCs w:val="20"/>
                <w:rtl w:val="0"/>
              </w:rPr>
              <w:t xml:space="preserve">378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F3">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2F4">
            <w:pPr>
              <w:rPr>
                <w:sz w:val="20"/>
                <w:szCs w:val="20"/>
              </w:rPr>
            </w:pPr>
            <w:r w:rsidDel="00000000" w:rsidR="00000000" w:rsidRPr="00000000">
              <w:rPr>
                <w:sz w:val="20"/>
                <w:szCs w:val="20"/>
                <w:rtl w:val="0"/>
              </w:rPr>
              <w:t xml:space="preserve">Ščitarjevo, 2009, SJ 03</w:t>
            </w:r>
          </w:p>
        </w:tc>
      </w:tr>
    </w:tbl>
    <w:p w:rsidR="00000000" w:rsidDel="00000000" w:rsidP="00000000" w:rsidRDefault="00000000" w:rsidRPr="00000000" w14:paraId="000002F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F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F7">
      <w:pPr>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2F8">
      <w:pPr>
        <w:pStyle w:val="Subtitle"/>
        <w:rPr/>
      </w:pPr>
      <w:bookmarkStart w:colFirst="0" w:colLast="0" w:name="_mfbrcu1ffbfi" w:id="80"/>
      <w:bookmarkEnd w:id="80"/>
      <w:r w:rsidDel="00000000" w:rsidR="00000000" w:rsidRPr="00000000">
        <w:rPr>
          <w:rtl w:val="0"/>
        </w:rPr>
        <w:t xml:space="preserve">Kušan Špalj D., Nemeth-Erlich D. 2008. Šćitarjevo – dvorište osnovne škole. Hrvatski arheološki godišnjak, 4/2007, 198-201. </w:t>
      </w:r>
    </w:p>
    <w:p w:rsidR="00000000" w:rsidDel="00000000" w:rsidP="00000000" w:rsidRDefault="00000000" w:rsidRPr="00000000" w14:paraId="000002F9">
      <w:pPr>
        <w:pStyle w:val="Subtitle"/>
        <w:rPr/>
      </w:pPr>
      <w:bookmarkStart w:colFirst="0" w:colLast="0" w:name="_q9ywh6vjmfg6" w:id="81"/>
      <w:bookmarkEnd w:id="81"/>
      <w:r w:rsidDel="00000000" w:rsidR="00000000" w:rsidRPr="00000000">
        <w:rPr>
          <w:rtl w:val="0"/>
        </w:rPr>
        <w:t xml:space="preserve">Nodilo H. 2010. Šćitarjevo – škola. Hrvatski arheološki godišnjak, 6/2009, 254-255.</w:t>
      </w:r>
    </w:p>
    <w:p w:rsidR="00000000" w:rsidDel="00000000" w:rsidP="00000000" w:rsidRDefault="00000000" w:rsidRPr="00000000" w14:paraId="000002FA">
      <w:pPr>
        <w:rPr>
          <w:sz w:val="24"/>
          <w:szCs w:val="24"/>
        </w:rPr>
      </w:pPr>
      <w:r w:rsidDel="00000000" w:rsidR="00000000" w:rsidRPr="00000000">
        <w:rPr>
          <w:rtl w:val="0"/>
        </w:rPr>
      </w:r>
    </w:p>
    <w:p w:rsidR="00000000" w:rsidDel="00000000" w:rsidP="00000000" w:rsidRDefault="00000000" w:rsidRPr="00000000" w14:paraId="000002F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F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F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F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2F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0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0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0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0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0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05">
      <w:pPr>
        <w:pStyle w:val="Heading2"/>
        <w:widowControl w:val="1"/>
        <w:spacing w:after="0" w:before="0" w:line="276" w:lineRule="auto"/>
        <w:rPr>
          <w:sz w:val="24"/>
          <w:szCs w:val="24"/>
        </w:rPr>
      </w:pPr>
      <w:bookmarkStart w:colFirst="0" w:colLast="0" w:name="_j62o97qm8lmq" w:id="82"/>
      <w:bookmarkEnd w:id="82"/>
      <w:r w:rsidDel="00000000" w:rsidR="00000000" w:rsidRPr="00000000">
        <w:br w:type="page"/>
      </w:r>
      <w:r w:rsidDel="00000000" w:rsidR="00000000" w:rsidRPr="00000000">
        <w:rPr>
          <w:rtl w:val="0"/>
        </w:rPr>
      </w:r>
    </w:p>
    <w:p w:rsidR="00000000" w:rsidDel="00000000" w:rsidP="00000000" w:rsidRDefault="00000000" w:rsidRPr="00000000" w14:paraId="00000306">
      <w:pPr>
        <w:pStyle w:val="Heading2"/>
        <w:rPr/>
      </w:pPr>
      <w:bookmarkStart w:colFirst="0" w:colLast="0" w:name="_flmiv4r5cu7f" w:id="83"/>
      <w:bookmarkEnd w:id="83"/>
      <w:r w:rsidDel="00000000" w:rsidR="00000000" w:rsidRPr="00000000">
        <w:rPr>
          <w:rtl w:val="0"/>
        </w:rPr>
        <w:t xml:space="preserve">Sipar - Umag, Croatia</w:t>
      </w:r>
    </w:p>
    <w:p w:rsidR="00000000" w:rsidDel="00000000" w:rsidP="00000000" w:rsidRDefault="00000000" w:rsidRPr="00000000" w14:paraId="00000307">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Mario Novak, </w:t>
      </w:r>
      <w:r w:rsidDel="00000000" w:rsidR="00000000" w:rsidRPr="00000000">
        <w:rPr>
          <w:sz w:val="24"/>
          <w:szCs w:val="24"/>
          <w:highlight w:val="white"/>
          <w:rtl w:val="0"/>
        </w:rPr>
        <w:t xml:space="preserve">Branka</w:t>
      </w:r>
      <w:r w:rsidDel="00000000" w:rsidR="00000000" w:rsidRPr="00000000">
        <w:rPr>
          <w:sz w:val="24"/>
          <w:szCs w:val="24"/>
          <w:highlight w:val="white"/>
          <w:rtl w:val="0"/>
        </w:rPr>
        <w:t xml:space="preserve"> Milošević Zakić</w:t>
      </w:r>
      <w:r w:rsidDel="00000000" w:rsidR="00000000" w:rsidRPr="00000000">
        <w:rPr>
          <w:rtl w:val="0"/>
        </w:rPr>
      </w:r>
    </w:p>
    <w:p w:rsidR="00000000" w:rsidDel="00000000" w:rsidP="00000000" w:rsidRDefault="00000000" w:rsidRPr="00000000" w14:paraId="00000308">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45.467293, 13.506565</w:t>
      </w:r>
    </w:p>
    <w:p w:rsidR="00000000" w:rsidDel="00000000" w:rsidP="00000000" w:rsidRDefault="00000000" w:rsidRPr="00000000" w14:paraId="00000309">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4):  </w:t>
      </w:r>
      <w:r w:rsidDel="00000000" w:rsidR="00000000" w:rsidRPr="00000000">
        <w:rPr>
          <w:sz w:val="24"/>
          <w:szCs w:val="24"/>
          <w:rtl w:val="0"/>
        </w:rPr>
        <w:t xml:space="preserve">R2045</w:t>
      </w:r>
      <w:r w:rsidDel="00000000" w:rsidR="00000000" w:rsidRPr="00000000">
        <w:rPr>
          <w:sz w:val="24"/>
          <w:szCs w:val="24"/>
          <w:rtl w:val="0"/>
        </w:rPr>
        <w:t xml:space="preserve">, R3662, R3663, R3664</w:t>
      </w:r>
    </w:p>
    <w:p w:rsidR="00000000" w:rsidDel="00000000" w:rsidP="00000000" w:rsidRDefault="00000000" w:rsidRPr="00000000" w14:paraId="0000030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0B">
      <w:pPr>
        <w:widowControl w:val="1"/>
        <w:spacing w:after="0" w:before="0" w:line="276" w:lineRule="auto"/>
        <w:rPr>
          <w:sz w:val="24"/>
          <w:szCs w:val="24"/>
        </w:rPr>
      </w:pPr>
      <w:r w:rsidDel="00000000" w:rsidR="00000000" w:rsidRPr="00000000">
        <w:rPr>
          <w:sz w:val="24"/>
          <w:szCs w:val="24"/>
          <w:rtl w:val="0"/>
        </w:rPr>
        <w:t xml:space="preserve">Sipar is located in the north-western part of Croatian Istria, about 4 kilometers north of Umag, on a small peninsula (about 0.5 ha) that connects the 80 meter long slope with the mainland. In the written documents, Sipar is mentioned, along with other Istrian coastal towns (</w:t>
      </w:r>
      <w:r w:rsidDel="00000000" w:rsidR="00000000" w:rsidRPr="00000000">
        <w:rPr>
          <w:i w:val="1"/>
          <w:sz w:val="24"/>
          <w:szCs w:val="24"/>
          <w:rtl w:val="0"/>
        </w:rPr>
        <w:t xml:space="preserve">civitates</w:t>
      </w:r>
      <w:r w:rsidDel="00000000" w:rsidR="00000000" w:rsidRPr="00000000">
        <w:rPr>
          <w:sz w:val="24"/>
          <w:szCs w:val="24"/>
          <w:rtl w:val="0"/>
        </w:rPr>
        <w:t xml:space="preserve">), as </w:t>
      </w:r>
      <w:r w:rsidDel="00000000" w:rsidR="00000000" w:rsidRPr="00000000">
        <w:rPr>
          <w:i w:val="1"/>
          <w:sz w:val="24"/>
          <w:szCs w:val="24"/>
          <w:rtl w:val="0"/>
        </w:rPr>
        <w:t xml:space="preserve">Sapparis</w:t>
      </w:r>
      <w:r w:rsidDel="00000000" w:rsidR="00000000" w:rsidRPr="00000000">
        <w:rPr>
          <w:sz w:val="24"/>
          <w:szCs w:val="24"/>
          <w:rtl w:val="0"/>
        </w:rPr>
        <w:t xml:space="preserve"> and </w:t>
      </w:r>
      <w:r w:rsidDel="00000000" w:rsidR="00000000" w:rsidRPr="00000000">
        <w:rPr>
          <w:i w:val="1"/>
          <w:sz w:val="24"/>
          <w:szCs w:val="24"/>
          <w:rtl w:val="0"/>
        </w:rPr>
        <w:t xml:space="preserve">Sipparis</w:t>
      </w:r>
      <w:r w:rsidDel="00000000" w:rsidR="00000000" w:rsidRPr="00000000">
        <w:rPr>
          <w:sz w:val="24"/>
          <w:szCs w:val="24"/>
          <w:rtl w:val="0"/>
        </w:rPr>
        <w:t xml:space="preserve"> in the Cosmography of the Anonymous from Ravenna. The archaeological excavations that started in 2013 led by Branka Milošević Zakić from the Museum of Croatian </w:t>
      </w:r>
      <w:r w:rsidDel="00000000" w:rsidR="00000000" w:rsidRPr="00000000">
        <w:rPr>
          <w:sz w:val="24"/>
          <w:szCs w:val="24"/>
          <w:rtl w:val="0"/>
        </w:rPr>
        <w:t xml:space="preserve">Archaeological</w:t>
      </w:r>
      <w:r w:rsidDel="00000000" w:rsidR="00000000" w:rsidRPr="00000000">
        <w:rPr>
          <w:sz w:val="24"/>
          <w:szCs w:val="24"/>
          <w:rtl w:val="0"/>
        </w:rPr>
        <w:t xml:space="preserve"> Monuments revealed several developmental cultural stages of the site. Based on the archaeological finds, the existence of Sipar can be dated between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BCE and the end of the 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 The earliest material finds show that Sipar was inhabited at least from the middle of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BCE, possibly as a temporary military camp for the Roman army located on the trade route leading from northern Italy to the eastern Adriatic coast. The fortification in the eastern part and the settlement in the western part of the peninsula are dated to the 6th century and were destroyed</w:t>
      </w:r>
      <w:r w:rsidDel="00000000" w:rsidR="00000000" w:rsidRPr="00000000">
        <w:rPr>
          <w:sz w:val="24"/>
          <w:szCs w:val="24"/>
          <w:rtl w:val="0"/>
        </w:rPr>
        <w:t xml:space="preserve"> probably at the end of the 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w:t>
      </w:r>
      <w:r w:rsidDel="00000000" w:rsidR="00000000" w:rsidRPr="00000000">
        <w:rPr>
          <w:sz w:val="24"/>
          <w:szCs w:val="24"/>
          <w:rtl w:val="0"/>
        </w:rPr>
        <w:t xml:space="preserve"> By the end of 2018, a total of 11 children’s graves were found in the area of the settlement: late antique graves were buried below the walkway of the first phase of the settlement, while early medieval graves were buried in the collapsing layer. </w:t>
      </w:r>
      <w:r w:rsidDel="00000000" w:rsidR="00000000" w:rsidRPr="00000000">
        <w:rPr>
          <w:sz w:val="24"/>
          <w:szCs w:val="24"/>
          <w:rtl w:val="0"/>
        </w:rPr>
        <w:t xml:space="preserve">Archaeological</w:t>
      </w:r>
      <w:r w:rsidDel="00000000" w:rsidR="00000000" w:rsidRPr="00000000">
        <w:rPr>
          <w:sz w:val="24"/>
          <w:szCs w:val="24"/>
          <w:rtl w:val="0"/>
        </w:rPr>
        <w:t xml:space="preserve"> e</w:t>
      </w:r>
      <w:r w:rsidDel="00000000" w:rsidR="00000000" w:rsidRPr="00000000">
        <w:rPr>
          <w:sz w:val="24"/>
          <w:szCs w:val="24"/>
          <w:rtl w:val="0"/>
        </w:rPr>
        <w:t xml:space="preserve">xcavations of Sipar are still ongoing.</w:t>
      </w:r>
      <w:r w:rsidDel="00000000" w:rsidR="00000000" w:rsidRPr="00000000">
        <w:rPr>
          <w:rtl w:val="0"/>
        </w:rPr>
      </w:r>
    </w:p>
    <w:p w:rsidR="00000000" w:rsidDel="00000000" w:rsidP="00000000" w:rsidRDefault="00000000" w:rsidRPr="00000000" w14:paraId="0000030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0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0E">
      <w:pPr>
        <w:widowControl w:val="1"/>
        <w:spacing w:after="0" w:before="0" w:line="276" w:lineRule="auto"/>
        <w:rPr>
          <w:sz w:val="24"/>
          <w:szCs w:val="24"/>
        </w:rPr>
      </w:pPr>
      <w:r w:rsidDel="00000000" w:rsidR="00000000" w:rsidRPr="00000000">
        <w:rPr>
          <w:b w:val="1"/>
          <w:sz w:val="24"/>
          <w:szCs w:val="24"/>
          <w:rtl w:val="0"/>
        </w:rPr>
        <w:t xml:space="preserve">Sipar 2016,</w:t>
      </w:r>
      <w:r w:rsidDel="00000000" w:rsidR="00000000" w:rsidRPr="00000000">
        <w:rPr>
          <w:b w:val="1"/>
          <w:sz w:val="24"/>
          <w:szCs w:val="24"/>
          <w:rtl w:val="0"/>
        </w:rPr>
        <w:t xml:space="preserve"> grave 1</w:t>
      </w:r>
      <w:r w:rsidDel="00000000" w:rsidR="00000000" w:rsidRPr="00000000">
        <w:rPr>
          <w:rtl w:val="0"/>
        </w:rPr>
      </w:r>
    </w:p>
    <w:p w:rsidR="00000000" w:rsidDel="00000000" w:rsidP="00000000" w:rsidRDefault="00000000" w:rsidRPr="00000000" w14:paraId="0000030F">
      <w:pPr>
        <w:widowControl w:val="1"/>
        <w:spacing w:after="0" w:before="0" w:line="276" w:lineRule="auto"/>
        <w:rPr>
          <w:sz w:val="24"/>
          <w:szCs w:val="24"/>
        </w:rPr>
      </w:pPr>
      <w:r w:rsidDel="00000000" w:rsidR="00000000" w:rsidRPr="00000000">
        <w:rPr>
          <w:sz w:val="24"/>
          <w:szCs w:val="24"/>
          <w:rtl w:val="0"/>
        </w:rPr>
        <w:t xml:space="preserve">Room: 4/5</w:t>
      </w:r>
    </w:p>
    <w:p w:rsidR="00000000" w:rsidDel="00000000" w:rsidP="00000000" w:rsidRDefault="00000000" w:rsidRPr="00000000" w14:paraId="00000310">
      <w:pPr>
        <w:widowControl w:val="1"/>
        <w:spacing w:after="0" w:before="0" w:line="276" w:lineRule="auto"/>
        <w:rPr>
          <w:sz w:val="24"/>
          <w:szCs w:val="24"/>
        </w:rPr>
      </w:pPr>
      <w:r w:rsidDel="00000000" w:rsidR="00000000" w:rsidRPr="00000000">
        <w:rPr>
          <w:sz w:val="24"/>
          <w:szCs w:val="24"/>
          <w:rtl w:val="0"/>
        </w:rPr>
        <w:t xml:space="preserve">Grave construction: amphora LR4 (Gaza type) (SU 36) </w:t>
      </w:r>
    </w:p>
    <w:p w:rsidR="00000000" w:rsidDel="00000000" w:rsidP="00000000" w:rsidRDefault="00000000" w:rsidRPr="00000000" w14:paraId="00000311">
      <w:pPr>
        <w:widowControl w:val="1"/>
        <w:spacing w:after="0" w:before="0" w:line="276" w:lineRule="auto"/>
        <w:rPr>
          <w:sz w:val="24"/>
          <w:szCs w:val="24"/>
        </w:rPr>
      </w:pPr>
      <w:r w:rsidDel="00000000" w:rsidR="00000000" w:rsidRPr="00000000">
        <w:rPr>
          <w:sz w:val="24"/>
          <w:szCs w:val="24"/>
          <w:rtl w:val="0"/>
        </w:rPr>
        <w:t xml:space="preserve">Skeleton: SU 36A, subadult, under 1 year</w:t>
      </w:r>
    </w:p>
    <w:p w:rsidR="00000000" w:rsidDel="00000000" w:rsidP="00000000" w:rsidRDefault="00000000" w:rsidRPr="00000000" w14:paraId="00000312">
      <w:pPr>
        <w:widowControl w:val="1"/>
        <w:spacing w:after="0" w:before="0" w:line="276" w:lineRule="auto"/>
        <w:rPr>
          <w:sz w:val="24"/>
          <w:szCs w:val="24"/>
        </w:rPr>
      </w:pPr>
      <w:r w:rsidDel="00000000" w:rsidR="00000000" w:rsidRPr="00000000">
        <w:rPr>
          <w:sz w:val="24"/>
          <w:szCs w:val="24"/>
          <w:rtl w:val="0"/>
        </w:rPr>
        <w:t xml:space="preserve">Discovered: 12/10/2016</w:t>
      </w:r>
    </w:p>
    <w:p w:rsidR="00000000" w:rsidDel="00000000" w:rsidP="00000000" w:rsidRDefault="00000000" w:rsidRPr="00000000" w14:paraId="00000313">
      <w:pPr>
        <w:widowControl w:val="1"/>
        <w:spacing w:after="0" w:before="0" w:line="276" w:lineRule="auto"/>
        <w:rPr>
          <w:sz w:val="24"/>
          <w:szCs w:val="24"/>
        </w:rPr>
      </w:pPr>
      <w:r w:rsidDel="00000000" w:rsidR="00000000" w:rsidRPr="00000000">
        <w:rPr>
          <w:sz w:val="24"/>
          <w:szCs w:val="24"/>
          <w:rtl w:val="0"/>
        </w:rPr>
        <w:t xml:space="preserve">Child's grave in amphora was found in room 4/5, oriented east-west. The amphora was buried in the leveling stratum SU 41 (early Roman material: tegulae, amphorae, fine and coarse pottery, amphorae lids, spinning whorls, fibulae, nails). The amphora is a late Roman product (so called Gaza type amphora produced in Palestine) that was often used to bury children. No other artefacts were found in the grave. The burial can be dated to the 6th century CE (probably the second half).  </w:t>
      </w:r>
    </w:p>
    <w:p w:rsidR="00000000" w:rsidDel="00000000" w:rsidP="00000000" w:rsidRDefault="00000000" w:rsidRPr="00000000" w14:paraId="00000314">
      <w:pPr>
        <w:widowControl w:val="1"/>
        <w:spacing w:after="0" w:before="0" w:line="276" w:lineRule="auto"/>
        <w:rPr>
          <w:sz w:val="24"/>
          <w:szCs w:val="24"/>
        </w:rPr>
      </w:pPr>
      <w:r w:rsidDel="00000000" w:rsidR="00000000" w:rsidRPr="00000000">
        <w:rPr>
          <w:sz w:val="24"/>
          <w:szCs w:val="24"/>
          <w:rtl w:val="0"/>
        </w:rPr>
        <w:t xml:space="preserve"> </w:t>
      </w:r>
      <w:r w:rsidDel="00000000" w:rsidR="00000000" w:rsidRPr="00000000">
        <w:rPr>
          <w:sz w:val="24"/>
          <w:szCs w:val="24"/>
        </w:rPr>
        <w:drawing>
          <wp:inline distB="0" distT="0" distL="114300" distR="114300">
            <wp:extent cx="2827020" cy="2117090"/>
            <wp:effectExtent b="0" l="0" r="0" t="0"/>
            <wp:docPr descr="IMG_3149a.jpg" id="6" name="image12.jpg"/>
            <a:graphic>
              <a:graphicData uri="http://schemas.openxmlformats.org/drawingml/2006/picture">
                <pic:pic>
                  <pic:nvPicPr>
                    <pic:cNvPr descr="IMG_3149a.jpg" id="0" name="image12.jpg"/>
                    <pic:cNvPicPr preferRelativeResize="0"/>
                  </pic:nvPicPr>
                  <pic:blipFill>
                    <a:blip r:embed="rId14"/>
                    <a:srcRect b="0" l="0" r="0" t="0"/>
                    <a:stretch>
                      <a:fillRect/>
                    </a:stretch>
                  </pic:blipFill>
                  <pic:spPr>
                    <a:xfrm>
                      <a:off x="0" y="0"/>
                      <a:ext cx="2827020" cy="2117090"/>
                    </a:xfrm>
                    <a:prstGeom prst="rect"/>
                    <a:ln/>
                  </pic:spPr>
                </pic:pic>
              </a:graphicData>
            </a:graphic>
          </wp:inline>
        </w:drawing>
      </w:r>
      <w:r w:rsidDel="00000000" w:rsidR="00000000" w:rsidRPr="00000000">
        <w:rPr>
          <w:sz w:val="24"/>
          <w:szCs w:val="24"/>
          <w:rtl w:val="0"/>
        </w:rPr>
        <w:t xml:space="preserve"> </w:t>
      </w:r>
    </w:p>
    <w:p w:rsidR="00000000" w:rsidDel="00000000" w:rsidP="00000000" w:rsidRDefault="00000000" w:rsidRPr="00000000" w14:paraId="0000031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16">
      <w:pPr>
        <w:widowControl w:val="1"/>
        <w:spacing w:after="0" w:before="0" w:line="276" w:lineRule="auto"/>
        <w:rPr>
          <w:sz w:val="24"/>
          <w:szCs w:val="24"/>
        </w:rPr>
      </w:pPr>
      <w:r w:rsidDel="00000000" w:rsidR="00000000" w:rsidRPr="00000000">
        <w:rPr>
          <w:b w:val="1"/>
          <w:sz w:val="24"/>
          <w:szCs w:val="24"/>
          <w:rtl w:val="0"/>
        </w:rPr>
        <w:t xml:space="preserve">Sipar 2017, grave 4 </w:t>
      </w:r>
      <w:r w:rsidDel="00000000" w:rsidR="00000000" w:rsidRPr="00000000">
        <w:rPr>
          <w:rtl w:val="0"/>
        </w:rPr>
      </w:r>
    </w:p>
    <w:p w:rsidR="00000000" w:rsidDel="00000000" w:rsidP="00000000" w:rsidRDefault="00000000" w:rsidRPr="00000000" w14:paraId="00000317">
      <w:pPr>
        <w:widowControl w:val="1"/>
        <w:spacing w:after="0" w:before="0" w:line="276" w:lineRule="auto"/>
        <w:rPr>
          <w:sz w:val="24"/>
          <w:szCs w:val="24"/>
        </w:rPr>
      </w:pPr>
      <w:r w:rsidDel="00000000" w:rsidR="00000000" w:rsidRPr="00000000">
        <w:rPr>
          <w:sz w:val="24"/>
          <w:szCs w:val="24"/>
          <w:rtl w:val="0"/>
        </w:rPr>
        <w:t xml:space="preserve">Room: 15</w:t>
      </w:r>
    </w:p>
    <w:p w:rsidR="00000000" w:rsidDel="00000000" w:rsidP="00000000" w:rsidRDefault="00000000" w:rsidRPr="00000000" w14:paraId="00000318">
      <w:pPr>
        <w:widowControl w:val="1"/>
        <w:spacing w:after="0" w:before="0" w:line="276" w:lineRule="auto"/>
        <w:rPr>
          <w:sz w:val="24"/>
          <w:szCs w:val="24"/>
        </w:rPr>
      </w:pPr>
      <w:r w:rsidDel="00000000" w:rsidR="00000000" w:rsidRPr="00000000">
        <w:rPr>
          <w:sz w:val="24"/>
          <w:szCs w:val="24"/>
          <w:rtl w:val="0"/>
        </w:rPr>
        <w:t xml:space="preserve">Grave construction: stone grave construction (SU 110), only a few stone slabs are preserved </w:t>
      </w:r>
    </w:p>
    <w:p w:rsidR="00000000" w:rsidDel="00000000" w:rsidP="00000000" w:rsidRDefault="00000000" w:rsidRPr="00000000" w14:paraId="00000319">
      <w:pPr>
        <w:widowControl w:val="1"/>
        <w:spacing w:after="0" w:before="0" w:line="276" w:lineRule="auto"/>
        <w:rPr>
          <w:sz w:val="24"/>
          <w:szCs w:val="24"/>
        </w:rPr>
      </w:pPr>
      <w:r w:rsidDel="00000000" w:rsidR="00000000" w:rsidRPr="00000000">
        <w:rPr>
          <w:sz w:val="24"/>
          <w:szCs w:val="24"/>
          <w:rtl w:val="0"/>
        </w:rPr>
        <w:t xml:space="preserve">Skeleton: incomplete (SU 110A), subadult, under 1 year</w:t>
      </w:r>
    </w:p>
    <w:p w:rsidR="00000000" w:rsidDel="00000000" w:rsidP="00000000" w:rsidRDefault="00000000" w:rsidRPr="00000000" w14:paraId="0000031A">
      <w:pPr>
        <w:widowControl w:val="1"/>
        <w:spacing w:after="0" w:before="0" w:line="276" w:lineRule="auto"/>
        <w:rPr>
          <w:sz w:val="24"/>
          <w:szCs w:val="24"/>
        </w:rPr>
      </w:pPr>
      <w:r w:rsidDel="00000000" w:rsidR="00000000" w:rsidRPr="00000000">
        <w:rPr>
          <w:sz w:val="24"/>
          <w:szCs w:val="24"/>
          <w:rtl w:val="0"/>
        </w:rPr>
        <w:t xml:space="preserve">Discovered: 3/10/2017</w:t>
      </w:r>
    </w:p>
    <w:p w:rsidR="00000000" w:rsidDel="00000000" w:rsidP="00000000" w:rsidRDefault="00000000" w:rsidRPr="00000000" w14:paraId="0000031B">
      <w:pPr>
        <w:widowControl w:val="1"/>
        <w:spacing w:after="0" w:before="0" w:line="276" w:lineRule="auto"/>
        <w:rPr>
          <w:sz w:val="24"/>
          <w:szCs w:val="24"/>
        </w:rPr>
      </w:pPr>
      <w:r w:rsidDel="00000000" w:rsidR="00000000" w:rsidRPr="00000000">
        <w:rPr>
          <w:sz w:val="24"/>
          <w:szCs w:val="24"/>
          <w:rtl w:val="0"/>
        </w:rPr>
        <w:t xml:space="preserve">Child’s grave 4 was found after the removal of the burned structure SU 105; it was dug in the red soil SU 106. The stone construction was preserved along its southern side, and the grave is of east-west orientation. No artefacts were found in the grave. The burial can be dated to the second half of the 6th century CE.  </w:t>
      </w:r>
    </w:p>
    <w:p w:rsidR="00000000" w:rsidDel="00000000" w:rsidP="00000000" w:rsidRDefault="00000000" w:rsidRPr="00000000" w14:paraId="0000031C">
      <w:pPr>
        <w:widowControl w:val="1"/>
        <w:spacing w:after="0" w:before="0" w:line="276" w:lineRule="auto"/>
        <w:rPr>
          <w:sz w:val="24"/>
          <w:szCs w:val="24"/>
        </w:rPr>
      </w:pPr>
      <w:r w:rsidDel="00000000" w:rsidR="00000000" w:rsidRPr="00000000">
        <w:rPr>
          <w:sz w:val="24"/>
          <w:szCs w:val="24"/>
        </w:rPr>
        <w:drawing>
          <wp:inline distB="0" distT="0" distL="114300" distR="114300">
            <wp:extent cx="2699385" cy="1798955"/>
            <wp:effectExtent b="0" l="0" r="0" t="0"/>
            <wp:docPr id="16" name="image18.jpg"/>
            <a:graphic>
              <a:graphicData uri="http://schemas.openxmlformats.org/drawingml/2006/picture">
                <pic:pic>
                  <pic:nvPicPr>
                    <pic:cNvPr id="0" name="image18.jpg"/>
                    <pic:cNvPicPr preferRelativeResize="0"/>
                  </pic:nvPicPr>
                  <pic:blipFill>
                    <a:blip r:embed="rId15"/>
                    <a:srcRect b="0" l="0" r="0" t="0"/>
                    <a:stretch>
                      <a:fillRect/>
                    </a:stretch>
                  </pic:blipFill>
                  <pic:spPr>
                    <a:xfrm>
                      <a:off x="0" y="0"/>
                      <a:ext cx="2699385" cy="1798955"/>
                    </a:xfrm>
                    <a:prstGeom prst="rect"/>
                    <a:ln/>
                  </pic:spPr>
                </pic:pic>
              </a:graphicData>
            </a:graphic>
          </wp:inline>
        </w:drawing>
      </w:r>
      <w:r w:rsidDel="00000000" w:rsidR="00000000" w:rsidRPr="00000000">
        <w:rPr>
          <w:sz w:val="24"/>
          <w:szCs w:val="24"/>
          <w:rtl w:val="0"/>
        </w:rPr>
        <w:t xml:space="preserve"> </w:t>
      </w:r>
    </w:p>
    <w:p w:rsidR="00000000" w:rsidDel="00000000" w:rsidP="00000000" w:rsidRDefault="00000000" w:rsidRPr="00000000" w14:paraId="0000031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1E">
      <w:pPr>
        <w:widowControl w:val="1"/>
        <w:spacing w:after="0" w:before="0" w:line="276" w:lineRule="auto"/>
        <w:rPr>
          <w:sz w:val="24"/>
          <w:szCs w:val="24"/>
        </w:rPr>
      </w:pPr>
      <w:r w:rsidDel="00000000" w:rsidR="00000000" w:rsidRPr="00000000">
        <w:rPr>
          <w:b w:val="1"/>
          <w:sz w:val="24"/>
          <w:szCs w:val="24"/>
          <w:rtl w:val="0"/>
        </w:rPr>
        <w:t xml:space="preserve">Sipar 2018, grave 5 </w:t>
      </w:r>
      <w:r w:rsidDel="00000000" w:rsidR="00000000" w:rsidRPr="00000000">
        <w:rPr>
          <w:rtl w:val="0"/>
        </w:rPr>
      </w:r>
    </w:p>
    <w:p w:rsidR="00000000" w:rsidDel="00000000" w:rsidP="00000000" w:rsidRDefault="00000000" w:rsidRPr="00000000" w14:paraId="0000031F">
      <w:pPr>
        <w:widowControl w:val="1"/>
        <w:spacing w:after="0" w:before="0" w:line="276" w:lineRule="auto"/>
        <w:rPr>
          <w:sz w:val="24"/>
          <w:szCs w:val="24"/>
        </w:rPr>
      </w:pPr>
      <w:r w:rsidDel="00000000" w:rsidR="00000000" w:rsidRPr="00000000">
        <w:rPr>
          <w:sz w:val="24"/>
          <w:szCs w:val="24"/>
          <w:rtl w:val="0"/>
        </w:rPr>
        <w:t xml:space="preserve">Room: 17</w:t>
      </w:r>
    </w:p>
    <w:p w:rsidR="00000000" w:rsidDel="00000000" w:rsidP="00000000" w:rsidRDefault="00000000" w:rsidRPr="00000000" w14:paraId="00000320">
      <w:pPr>
        <w:widowControl w:val="1"/>
        <w:spacing w:after="0" w:before="0" w:line="276" w:lineRule="auto"/>
        <w:rPr>
          <w:sz w:val="24"/>
          <w:szCs w:val="24"/>
        </w:rPr>
      </w:pPr>
      <w:r w:rsidDel="00000000" w:rsidR="00000000" w:rsidRPr="00000000">
        <w:rPr>
          <w:sz w:val="24"/>
          <w:szCs w:val="24"/>
          <w:rtl w:val="0"/>
        </w:rPr>
        <w:t xml:space="preserve">Grave construction: no grave construction</w:t>
      </w:r>
    </w:p>
    <w:p w:rsidR="00000000" w:rsidDel="00000000" w:rsidP="00000000" w:rsidRDefault="00000000" w:rsidRPr="00000000" w14:paraId="00000321">
      <w:pPr>
        <w:widowControl w:val="1"/>
        <w:spacing w:after="0" w:before="0" w:line="276" w:lineRule="auto"/>
        <w:rPr>
          <w:sz w:val="24"/>
          <w:szCs w:val="24"/>
        </w:rPr>
      </w:pPr>
      <w:r w:rsidDel="00000000" w:rsidR="00000000" w:rsidRPr="00000000">
        <w:rPr>
          <w:sz w:val="24"/>
          <w:szCs w:val="24"/>
          <w:rtl w:val="0"/>
        </w:rPr>
        <w:t xml:space="preserve">Skeleton: SU 127, subadult, under 1 year</w:t>
      </w:r>
    </w:p>
    <w:p w:rsidR="00000000" w:rsidDel="00000000" w:rsidP="00000000" w:rsidRDefault="00000000" w:rsidRPr="00000000" w14:paraId="00000322">
      <w:pPr>
        <w:widowControl w:val="1"/>
        <w:spacing w:after="0" w:before="0" w:line="276" w:lineRule="auto"/>
        <w:rPr>
          <w:sz w:val="24"/>
          <w:szCs w:val="24"/>
        </w:rPr>
      </w:pPr>
      <w:r w:rsidDel="00000000" w:rsidR="00000000" w:rsidRPr="00000000">
        <w:rPr>
          <w:sz w:val="24"/>
          <w:szCs w:val="24"/>
          <w:rtl w:val="0"/>
        </w:rPr>
        <w:t xml:space="preserve">Found: 18/9/2018</w:t>
      </w:r>
    </w:p>
    <w:p w:rsidR="00000000" w:rsidDel="00000000" w:rsidP="00000000" w:rsidRDefault="00000000" w:rsidRPr="00000000" w14:paraId="00000323">
      <w:pPr>
        <w:widowControl w:val="1"/>
        <w:spacing w:after="0" w:before="0" w:line="276" w:lineRule="auto"/>
        <w:rPr>
          <w:sz w:val="24"/>
          <w:szCs w:val="24"/>
        </w:rPr>
      </w:pPr>
      <w:r w:rsidDel="00000000" w:rsidR="00000000" w:rsidRPr="00000000">
        <w:rPr>
          <w:sz w:val="24"/>
          <w:szCs w:val="24"/>
          <w:rtl w:val="0"/>
        </w:rPr>
        <w:t xml:space="preserve">Subadult bones were found on the structure of the grave 6 (SU 128); everything was found within the layer SU 114 (fine dusty soil, at the same stratum one so called “Buzet type earring” was also found), and outside of the bricked structure SU 113 along the western wall PR 17. The grave is partially destroyed, the head of the deceased was located on the northern side. No artefacts were found in the grave. The burial can be dated to the 7</w:t>
      </w:r>
      <w:r w:rsidDel="00000000" w:rsidR="00000000" w:rsidRPr="00000000">
        <w:rPr>
          <w:sz w:val="24"/>
          <w:szCs w:val="24"/>
          <w:vertAlign w:val="superscript"/>
          <w:rtl w:val="0"/>
        </w:rPr>
        <w:t xml:space="preserve">th</w:t>
      </w:r>
      <w:r w:rsidDel="00000000" w:rsidR="00000000" w:rsidRPr="00000000">
        <w:rPr>
          <w:sz w:val="24"/>
          <w:szCs w:val="24"/>
          <w:rtl w:val="0"/>
        </w:rPr>
        <w:t xml:space="preserve">/8</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  </w:t>
      </w:r>
    </w:p>
    <w:p w:rsidR="00000000" w:rsidDel="00000000" w:rsidP="00000000" w:rsidRDefault="00000000" w:rsidRPr="00000000" w14:paraId="0000032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25">
      <w:pPr>
        <w:widowControl w:val="1"/>
        <w:spacing w:after="0" w:before="0" w:line="276" w:lineRule="auto"/>
        <w:rPr>
          <w:sz w:val="24"/>
          <w:szCs w:val="24"/>
        </w:rPr>
      </w:pPr>
      <w:r w:rsidDel="00000000" w:rsidR="00000000" w:rsidRPr="00000000">
        <w:rPr>
          <w:b w:val="1"/>
          <w:sz w:val="24"/>
          <w:szCs w:val="24"/>
          <w:rtl w:val="0"/>
        </w:rPr>
        <w:t xml:space="preserve">Sipar 2018, grave 6</w:t>
      </w:r>
      <w:r w:rsidDel="00000000" w:rsidR="00000000" w:rsidRPr="00000000">
        <w:rPr>
          <w:rtl w:val="0"/>
        </w:rPr>
      </w:r>
    </w:p>
    <w:p w:rsidR="00000000" w:rsidDel="00000000" w:rsidP="00000000" w:rsidRDefault="00000000" w:rsidRPr="00000000" w14:paraId="00000326">
      <w:pPr>
        <w:widowControl w:val="1"/>
        <w:spacing w:after="0" w:before="0" w:line="276" w:lineRule="auto"/>
        <w:rPr>
          <w:sz w:val="24"/>
          <w:szCs w:val="24"/>
        </w:rPr>
      </w:pPr>
      <w:r w:rsidDel="00000000" w:rsidR="00000000" w:rsidRPr="00000000">
        <w:rPr>
          <w:sz w:val="24"/>
          <w:szCs w:val="24"/>
          <w:rtl w:val="0"/>
        </w:rPr>
        <w:t xml:space="preserve">Room: 17</w:t>
      </w:r>
    </w:p>
    <w:p w:rsidR="00000000" w:rsidDel="00000000" w:rsidP="00000000" w:rsidRDefault="00000000" w:rsidRPr="00000000" w14:paraId="00000327">
      <w:pPr>
        <w:widowControl w:val="1"/>
        <w:spacing w:after="0" w:before="0" w:line="276" w:lineRule="auto"/>
        <w:rPr>
          <w:sz w:val="24"/>
          <w:szCs w:val="24"/>
        </w:rPr>
      </w:pPr>
      <w:r w:rsidDel="00000000" w:rsidR="00000000" w:rsidRPr="00000000">
        <w:rPr>
          <w:sz w:val="24"/>
          <w:szCs w:val="24"/>
          <w:rtl w:val="0"/>
        </w:rPr>
        <w:t xml:space="preserve">Grave construction: stone grave construction (SU 128)</w:t>
      </w:r>
    </w:p>
    <w:p w:rsidR="00000000" w:rsidDel="00000000" w:rsidP="00000000" w:rsidRDefault="00000000" w:rsidRPr="00000000" w14:paraId="00000328">
      <w:pPr>
        <w:widowControl w:val="1"/>
        <w:spacing w:after="0" w:before="0" w:line="276" w:lineRule="auto"/>
        <w:rPr>
          <w:sz w:val="24"/>
          <w:szCs w:val="24"/>
        </w:rPr>
      </w:pPr>
      <w:r w:rsidDel="00000000" w:rsidR="00000000" w:rsidRPr="00000000">
        <w:rPr>
          <w:sz w:val="24"/>
          <w:szCs w:val="24"/>
          <w:rtl w:val="0"/>
        </w:rPr>
        <w:t xml:space="preserve">Skeleton: SU 128, subadult, under 1 year</w:t>
      </w:r>
    </w:p>
    <w:p w:rsidR="00000000" w:rsidDel="00000000" w:rsidP="00000000" w:rsidRDefault="00000000" w:rsidRPr="00000000" w14:paraId="00000329">
      <w:pPr>
        <w:widowControl w:val="1"/>
        <w:spacing w:after="0" w:before="0" w:line="276" w:lineRule="auto"/>
        <w:rPr>
          <w:sz w:val="24"/>
          <w:szCs w:val="24"/>
        </w:rPr>
      </w:pPr>
      <w:r w:rsidDel="00000000" w:rsidR="00000000" w:rsidRPr="00000000">
        <w:rPr>
          <w:sz w:val="24"/>
          <w:szCs w:val="24"/>
          <w:rtl w:val="0"/>
        </w:rPr>
        <w:t xml:space="preserve">Discovered: 18/9/2018</w:t>
      </w:r>
    </w:p>
    <w:p w:rsidR="00000000" w:rsidDel="00000000" w:rsidP="00000000" w:rsidRDefault="00000000" w:rsidRPr="00000000" w14:paraId="0000032A">
      <w:pPr>
        <w:widowControl w:val="1"/>
        <w:spacing w:after="0" w:before="0" w:line="276" w:lineRule="auto"/>
        <w:rPr>
          <w:sz w:val="24"/>
          <w:szCs w:val="24"/>
        </w:rPr>
      </w:pPr>
      <w:r w:rsidDel="00000000" w:rsidR="00000000" w:rsidRPr="00000000">
        <w:rPr>
          <w:sz w:val="24"/>
          <w:szCs w:val="24"/>
          <w:rtl w:val="0"/>
        </w:rPr>
        <w:t xml:space="preserve">Grave 6 was discovered after the removal of the skeleton from grave 5. Grave construction is nicely preserved, it was found within the layer of fine dusty soil SU 114 (see grave 5). No artefacts were found in the grave. The burial can be dated to the 7th/8th century CE.  </w:t>
      </w:r>
    </w:p>
    <w:p w:rsidR="00000000" w:rsidDel="00000000" w:rsidP="00000000" w:rsidRDefault="00000000" w:rsidRPr="00000000" w14:paraId="0000032B">
      <w:pPr>
        <w:widowControl w:val="1"/>
        <w:spacing w:after="0" w:before="0" w:line="276" w:lineRule="auto"/>
        <w:rPr>
          <w:sz w:val="24"/>
          <w:szCs w:val="24"/>
        </w:rPr>
      </w:pPr>
      <w:r w:rsidDel="00000000" w:rsidR="00000000" w:rsidRPr="00000000">
        <w:rPr>
          <w:sz w:val="24"/>
          <w:szCs w:val="24"/>
        </w:rPr>
        <w:drawing>
          <wp:inline distB="0" distT="0" distL="114300" distR="114300">
            <wp:extent cx="2642870" cy="1989455"/>
            <wp:effectExtent b="0" l="0" r="0" t="0"/>
            <wp:docPr id="1" name="image10.jpg"/>
            <a:graphic>
              <a:graphicData uri="http://schemas.openxmlformats.org/drawingml/2006/picture">
                <pic:pic>
                  <pic:nvPicPr>
                    <pic:cNvPr id="0" name="image10.jpg"/>
                    <pic:cNvPicPr preferRelativeResize="0"/>
                  </pic:nvPicPr>
                  <pic:blipFill>
                    <a:blip r:embed="rId16"/>
                    <a:srcRect b="0" l="0" r="0" t="0"/>
                    <a:stretch>
                      <a:fillRect/>
                    </a:stretch>
                  </pic:blipFill>
                  <pic:spPr>
                    <a:xfrm>
                      <a:off x="0" y="0"/>
                      <a:ext cx="2642870" cy="1989455"/>
                    </a:xfrm>
                    <a:prstGeom prst="rect"/>
                    <a:ln/>
                  </pic:spPr>
                </pic:pic>
              </a:graphicData>
            </a:graphic>
          </wp:inline>
        </w:drawing>
      </w:r>
      <w:r w:rsidDel="00000000" w:rsidR="00000000" w:rsidRPr="00000000">
        <w:rPr>
          <w:sz w:val="24"/>
          <w:szCs w:val="24"/>
          <w:rtl w:val="0"/>
        </w:rPr>
        <w:t xml:space="preserve"> </w:t>
      </w:r>
    </w:p>
    <w:p w:rsidR="00000000" w:rsidDel="00000000" w:rsidP="00000000" w:rsidRDefault="00000000" w:rsidRPr="00000000" w14:paraId="0000032C">
      <w:pPr>
        <w:widowControl w:val="1"/>
        <w:spacing w:after="0" w:before="0" w:line="276" w:lineRule="auto"/>
        <w:rPr>
          <w:b w:val="1"/>
          <w:sz w:val="24"/>
          <w:szCs w:val="24"/>
        </w:rPr>
      </w:pPr>
      <w:r w:rsidDel="00000000" w:rsidR="00000000" w:rsidRPr="00000000">
        <w:rPr>
          <w:rtl w:val="0"/>
        </w:rPr>
      </w:r>
    </w:p>
    <w:tbl>
      <w:tblPr>
        <w:tblStyle w:val="Table11"/>
        <w:tblW w:w="9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15"/>
        <w:gridCol w:w="900"/>
        <w:gridCol w:w="1380"/>
        <w:gridCol w:w="1560"/>
        <w:gridCol w:w="1020"/>
        <w:gridCol w:w="3300"/>
        <w:tblGridChange w:id="0">
          <w:tblGrid>
            <w:gridCol w:w="1215"/>
            <w:gridCol w:w="900"/>
            <w:gridCol w:w="1380"/>
            <w:gridCol w:w="1560"/>
            <w:gridCol w:w="1020"/>
            <w:gridCol w:w="330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2D">
            <w:pPr>
              <w:spacing w:line="240" w:lineRule="auto"/>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2E">
            <w:pPr>
              <w:spacing w:line="240" w:lineRule="auto"/>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2F">
            <w:pPr>
              <w:spacing w:line="240" w:lineRule="auto"/>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0">
            <w:pPr>
              <w:spacing w:line="240" w:lineRule="auto"/>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1">
            <w:pPr>
              <w:spacing w:line="240" w:lineRule="auto"/>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2">
            <w:pPr>
              <w:spacing w:line="240" w:lineRule="auto"/>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3">
            <w:pPr>
              <w:spacing w:line="240" w:lineRule="auto"/>
              <w:rPr>
                <w:sz w:val="20"/>
                <w:szCs w:val="20"/>
              </w:rPr>
            </w:pPr>
            <w:r w:rsidDel="00000000" w:rsidR="00000000" w:rsidRPr="00000000">
              <w:rPr>
                <w:sz w:val="20"/>
                <w:szCs w:val="20"/>
                <w:rtl w:val="0"/>
              </w:rPr>
              <w:t xml:space="preserve">R2045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4">
            <w:pPr>
              <w:spacing w:line="240" w:lineRule="auto"/>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5">
            <w:pPr>
              <w:spacing w:line="240" w:lineRule="auto"/>
              <w:rPr>
                <w:sz w:val="20"/>
                <w:szCs w:val="20"/>
              </w:rPr>
            </w:pPr>
            <w:r w:rsidDel="00000000" w:rsidR="00000000" w:rsidRPr="00000000">
              <w:rPr>
                <w:sz w:val="20"/>
                <w:szCs w:val="20"/>
                <w:rtl w:val="0"/>
              </w:rPr>
              <w:t xml:space="preserve">550.5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6">
            <w:pPr>
              <w:spacing w:line="240" w:lineRule="auto"/>
              <w:rPr>
                <w:sz w:val="20"/>
                <w:szCs w:val="20"/>
              </w:rPr>
            </w:pPr>
            <w:r w:rsidDel="00000000" w:rsidR="00000000" w:rsidRPr="00000000">
              <w:rPr>
                <w:sz w:val="20"/>
                <w:szCs w:val="20"/>
                <w:rtl w:val="0"/>
              </w:rPr>
              <w:t xml:space="preserve">603.5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7">
            <w:pPr>
              <w:spacing w:line="240" w:lineRule="auto"/>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8">
            <w:pPr>
              <w:spacing w:line="240" w:lineRule="auto"/>
              <w:rPr>
                <w:sz w:val="20"/>
                <w:szCs w:val="20"/>
              </w:rPr>
            </w:pPr>
            <w:r w:rsidDel="00000000" w:rsidR="00000000" w:rsidRPr="00000000">
              <w:rPr>
                <w:sz w:val="20"/>
                <w:szCs w:val="20"/>
                <w:rtl w:val="0"/>
              </w:rPr>
              <w:t xml:space="preserve">Umag-Sipar 2016, G1 petrous, 21/3/2017</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9">
            <w:pPr>
              <w:spacing w:line="240" w:lineRule="auto"/>
              <w:rPr>
                <w:sz w:val="20"/>
                <w:szCs w:val="20"/>
              </w:rPr>
            </w:pPr>
            <w:r w:rsidDel="00000000" w:rsidR="00000000" w:rsidRPr="00000000">
              <w:rPr>
                <w:sz w:val="20"/>
                <w:szCs w:val="20"/>
                <w:rtl w:val="0"/>
              </w:rPr>
              <w:t xml:space="preserve">R3662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A">
            <w:pPr>
              <w:spacing w:line="240" w:lineRule="auto"/>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B">
            <w:pPr>
              <w:spacing w:line="240" w:lineRule="auto"/>
              <w:rPr>
                <w:sz w:val="20"/>
                <w:szCs w:val="20"/>
              </w:rPr>
            </w:pPr>
            <w:r w:rsidDel="00000000" w:rsidR="00000000" w:rsidRPr="00000000">
              <w:rPr>
                <w:sz w:val="20"/>
                <w:szCs w:val="20"/>
                <w:rtl w:val="0"/>
              </w:rPr>
              <w:t xml:space="preserve">558.5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C">
            <w:pPr>
              <w:spacing w:line="240" w:lineRule="auto"/>
              <w:rPr>
                <w:sz w:val="20"/>
                <w:szCs w:val="20"/>
              </w:rPr>
            </w:pPr>
            <w:r w:rsidDel="00000000" w:rsidR="00000000" w:rsidRPr="00000000">
              <w:rPr>
                <w:sz w:val="20"/>
                <w:szCs w:val="20"/>
                <w:rtl w:val="0"/>
              </w:rPr>
              <w:t xml:space="preserve">639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D">
            <w:pPr>
              <w:spacing w:line="240" w:lineRule="auto"/>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E">
            <w:pPr>
              <w:spacing w:line="240" w:lineRule="auto"/>
              <w:rPr>
                <w:sz w:val="20"/>
                <w:szCs w:val="20"/>
              </w:rPr>
            </w:pPr>
            <w:r w:rsidDel="00000000" w:rsidR="00000000" w:rsidRPr="00000000">
              <w:rPr>
                <w:sz w:val="20"/>
                <w:szCs w:val="20"/>
                <w:rtl w:val="0"/>
              </w:rPr>
              <w:t xml:space="preserve">Sipar; 2017; G 4; L temporal; Roman period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3F">
            <w:pPr>
              <w:spacing w:line="240" w:lineRule="auto"/>
              <w:rPr>
                <w:sz w:val="20"/>
                <w:szCs w:val="20"/>
              </w:rPr>
            </w:pPr>
            <w:r w:rsidDel="00000000" w:rsidR="00000000" w:rsidRPr="00000000">
              <w:rPr>
                <w:sz w:val="20"/>
                <w:szCs w:val="20"/>
                <w:rtl w:val="0"/>
              </w:rPr>
              <w:t xml:space="preserve">R3663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0">
            <w:pPr>
              <w:spacing w:line="240" w:lineRule="auto"/>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1">
            <w:pPr>
              <w:spacing w:line="240" w:lineRule="auto"/>
              <w:rPr>
                <w:sz w:val="20"/>
                <w:szCs w:val="20"/>
              </w:rPr>
            </w:pPr>
            <w:r w:rsidDel="00000000" w:rsidR="00000000" w:rsidRPr="00000000">
              <w:rPr>
                <w:sz w:val="20"/>
                <w:szCs w:val="20"/>
                <w:rtl w:val="0"/>
              </w:rPr>
              <w:t xml:space="preserve">686.5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2">
            <w:pPr>
              <w:spacing w:line="240" w:lineRule="auto"/>
              <w:rPr>
                <w:sz w:val="20"/>
                <w:szCs w:val="20"/>
              </w:rPr>
            </w:pPr>
            <w:r w:rsidDel="00000000" w:rsidR="00000000" w:rsidRPr="00000000">
              <w:rPr>
                <w:sz w:val="20"/>
                <w:szCs w:val="20"/>
                <w:rtl w:val="0"/>
              </w:rPr>
              <w:t xml:space="preserve">876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3">
            <w:pPr>
              <w:spacing w:line="240" w:lineRule="auto"/>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4">
            <w:pPr>
              <w:spacing w:line="240" w:lineRule="auto"/>
              <w:rPr>
                <w:sz w:val="20"/>
                <w:szCs w:val="20"/>
              </w:rPr>
            </w:pPr>
            <w:r w:rsidDel="00000000" w:rsidR="00000000" w:rsidRPr="00000000">
              <w:rPr>
                <w:sz w:val="20"/>
                <w:szCs w:val="20"/>
                <w:rtl w:val="0"/>
              </w:rPr>
              <w:t xml:space="preserve">SIPAR 2018; GR 5; LEFT TEMPORAL</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5">
            <w:pPr>
              <w:spacing w:line="240" w:lineRule="auto"/>
              <w:rPr>
                <w:sz w:val="20"/>
                <w:szCs w:val="20"/>
              </w:rPr>
            </w:pPr>
            <w:r w:rsidDel="00000000" w:rsidR="00000000" w:rsidRPr="00000000">
              <w:rPr>
                <w:sz w:val="20"/>
                <w:szCs w:val="20"/>
                <w:rtl w:val="0"/>
              </w:rPr>
              <w:t xml:space="preserve">R3664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6">
            <w:pPr>
              <w:spacing w:line="240" w:lineRule="auto"/>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7">
            <w:pPr>
              <w:spacing w:line="240" w:lineRule="auto"/>
              <w:rPr>
                <w:sz w:val="20"/>
                <w:szCs w:val="20"/>
              </w:rPr>
            </w:pPr>
            <w:r w:rsidDel="00000000" w:rsidR="00000000" w:rsidRPr="00000000">
              <w:rPr>
                <w:sz w:val="20"/>
                <w:szCs w:val="20"/>
                <w:rtl w:val="0"/>
              </w:rPr>
              <w:t xml:space="preserve">679.5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8">
            <w:pPr>
              <w:spacing w:line="240" w:lineRule="auto"/>
              <w:rPr>
                <w:sz w:val="20"/>
                <w:szCs w:val="20"/>
              </w:rPr>
            </w:pPr>
            <w:r w:rsidDel="00000000" w:rsidR="00000000" w:rsidRPr="00000000">
              <w:rPr>
                <w:sz w:val="20"/>
                <w:szCs w:val="20"/>
                <w:rtl w:val="0"/>
              </w:rPr>
              <w:t xml:space="preserve">823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9">
            <w:pPr>
              <w:spacing w:line="240" w:lineRule="auto"/>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4A">
            <w:pPr>
              <w:spacing w:line="240" w:lineRule="auto"/>
              <w:rPr>
                <w:sz w:val="20"/>
                <w:szCs w:val="20"/>
              </w:rPr>
            </w:pPr>
            <w:r w:rsidDel="00000000" w:rsidR="00000000" w:rsidRPr="00000000">
              <w:rPr>
                <w:sz w:val="20"/>
                <w:szCs w:val="20"/>
                <w:rtl w:val="0"/>
              </w:rPr>
              <w:t xml:space="preserve">SIPAR 2018; GR 6; LEFT TEMPORAL</w:t>
            </w:r>
          </w:p>
        </w:tc>
      </w:tr>
    </w:tbl>
    <w:p w:rsidR="00000000" w:rsidDel="00000000" w:rsidP="00000000" w:rsidRDefault="00000000" w:rsidRPr="00000000" w14:paraId="0000034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4C">
      <w:pPr>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34D">
      <w:pPr>
        <w:pStyle w:val="Subtitle"/>
        <w:rPr/>
      </w:pPr>
      <w:bookmarkStart w:colFirst="0" w:colLast="0" w:name="_ubofmlglhe2g" w:id="84"/>
      <w:bookmarkEnd w:id="84"/>
      <w:r w:rsidDel="00000000" w:rsidR="00000000" w:rsidRPr="00000000">
        <w:rPr>
          <w:rtl w:val="0"/>
        </w:rPr>
        <w:t xml:space="preserve">B. Milošević Zakić, Sipar,arheološka istraživanja i zaštita lokaliteta od 2013. do 2015. Godine, SHP Vol. III, 46, Split 2019, 205-211.</w:t>
      </w:r>
    </w:p>
    <w:p w:rsidR="00000000" w:rsidDel="00000000" w:rsidP="00000000" w:rsidRDefault="00000000" w:rsidRPr="00000000" w14:paraId="0000034E">
      <w:pPr>
        <w:pStyle w:val="Heading2"/>
        <w:widowControl w:val="1"/>
        <w:spacing w:after="0" w:before="0" w:line="276" w:lineRule="auto"/>
        <w:rPr>
          <w:sz w:val="24"/>
          <w:szCs w:val="24"/>
        </w:rPr>
      </w:pPr>
      <w:bookmarkStart w:colFirst="0" w:colLast="0" w:name="_rlgnm3nymawu" w:id="85"/>
      <w:bookmarkEnd w:id="85"/>
      <w:r w:rsidDel="00000000" w:rsidR="00000000" w:rsidRPr="00000000">
        <w:br w:type="page"/>
      </w:r>
      <w:r w:rsidDel="00000000" w:rsidR="00000000" w:rsidRPr="00000000">
        <w:rPr>
          <w:rtl w:val="0"/>
        </w:rPr>
      </w:r>
    </w:p>
    <w:p w:rsidR="00000000" w:rsidDel="00000000" w:rsidP="00000000" w:rsidRDefault="00000000" w:rsidRPr="00000000" w14:paraId="0000034F">
      <w:pPr>
        <w:pStyle w:val="Heading2"/>
        <w:rPr/>
      </w:pPr>
      <w:bookmarkStart w:colFirst="0" w:colLast="0" w:name="_jdw3blh4t4zp" w:id="86"/>
      <w:bookmarkEnd w:id="86"/>
      <w:r w:rsidDel="00000000" w:rsidR="00000000" w:rsidRPr="00000000">
        <w:rPr>
          <w:rtl w:val="0"/>
        </w:rPr>
        <w:t xml:space="preserve">Sisak-Pogorelec, Croatia</w:t>
      </w:r>
    </w:p>
    <w:p w:rsidR="00000000" w:rsidDel="00000000" w:rsidP="00000000" w:rsidRDefault="00000000" w:rsidRPr="00000000" w14:paraId="00000350">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rtl w:val="0"/>
        </w:rPr>
        <w:t xml:space="preserve">Mario Novak</w:t>
      </w:r>
      <w:r w:rsidDel="00000000" w:rsidR="00000000" w:rsidRPr="00000000">
        <w:rPr>
          <w:sz w:val="24"/>
          <w:szCs w:val="24"/>
          <w:rtl w:val="0"/>
        </w:rPr>
        <w:t xml:space="preserve">, </w:t>
      </w:r>
      <w:r w:rsidDel="00000000" w:rsidR="00000000" w:rsidRPr="00000000">
        <w:rPr>
          <w:sz w:val="24"/>
          <w:szCs w:val="24"/>
          <w:highlight w:val="white"/>
          <w:rtl w:val="0"/>
        </w:rPr>
        <w:t xml:space="preserve">Ivan Drnić, Željka Bedić</w:t>
      </w:r>
      <w:r w:rsidDel="00000000" w:rsidR="00000000" w:rsidRPr="00000000">
        <w:rPr>
          <w:rtl w:val="0"/>
        </w:rPr>
      </w:r>
    </w:p>
    <w:p w:rsidR="00000000" w:rsidDel="00000000" w:rsidP="00000000" w:rsidRDefault="00000000" w:rsidRPr="00000000" w14:paraId="00000351">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45.464666, 16.377654</w:t>
      </w:r>
    </w:p>
    <w:p w:rsidR="00000000" w:rsidDel="00000000" w:rsidP="00000000" w:rsidRDefault="00000000" w:rsidRPr="00000000" w14:paraId="00000352">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3): R2040, R2041, R2042</w:t>
      </w:r>
    </w:p>
    <w:p w:rsidR="00000000" w:rsidDel="00000000" w:rsidP="00000000" w:rsidRDefault="00000000" w:rsidRPr="00000000" w14:paraId="0000035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54">
      <w:pPr>
        <w:widowControl w:val="1"/>
        <w:spacing w:after="0" w:before="0" w:line="276" w:lineRule="auto"/>
        <w:rPr>
          <w:sz w:val="24"/>
          <w:szCs w:val="24"/>
        </w:rPr>
      </w:pPr>
      <w:r w:rsidDel="00000000" w:rsidR="00000000" w:rsidRPr="00000000">
        <w:rPr>
          <w:b w:val="1"/>
          <w:sz w:val="24"/>
          <w:szCs w:val="24"/>
          <w:rtl w:val="0"/>
        </w:rPr>
        <w:t xml:space="preserve">Sisak – Pogorelec (western necropolis)</w:t>
      </w:r>
      <w:r w:rsidDel="00000000" w:rsidR="00000000" w:rsidRPr="00000000">
        <w:rPr>
          <w:rtl w:val="0"/>
        </w:rPr>
      </w:r>
    </w:p>
    <w:p w:rsidR="00000000" w:rsidDel="00000000" w:rsidP="00000000" w:rsidRDefault="00000000" w:rsidRPr="00000000" w14:paraId="00000355">
      <w:pPr>
        <w:widowControl w:val="1"/>
        <w:spacing w:after="0" w:before="0" w:line="276" w:lineRule="auto"/>
        <w:rPr>
          <w:sz w:val="24"/>
          <w:szCs w:val="24"/>
        </w:rPr>
      </w:pPr>
      <w:r w:rsidDel="00000000" w:rsidR="00000000" w:rsidRPr="00000000">
        <w:rPr>
          <w:sz w:val="24"/>
          <w:szCs w:val="24"/>
          <w:rtl w:val="0"/>
        </w:rPr>
        <w:t xml:space="preserve">Sisak is a modern city in continental Croatia, located some 50 km SE of Zagreb. During the 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BCE it was inhabited by both the indigenous people Breuci and members of the Celtic tribe Segestanoi (hence the name of the settlement Segestica). The Romans conquered Segestica in 35 CE and founded a new settlement on the opposite bank of the river Kupa (Siscia). It became a Roman colony during the reign of the emperor Vespasianus (Colonia Flavia Siscia). It was one of the largest settlements in the Roman province of Dalmatia with a river harbour, fortifications, theatre and amphitheatre, termae, aqueducts, several cemeteries and mint. During Diocletian’s rule it became the capital of the province Pannonia Savia.   </w:t>
      </w:r>
    </w:p>
    <w:p w:rsidR="00000000" w:rsidDel="00000000" w:rsidP="00000000" w:rsidRDefault="00000000" w:rsidRPr="00000000" w14:paraId="00000356">
      <w:pPr>
        <w:widowControl w:val="1"/>
        <w:spacing w:after="0" w:before="0" w:line="276" w:lineRule="auto"/>
        <w:rPr>
          <w:sz w:val="24"/>
          <w:szCs w:val="24"/>
        </w:rPr>
      </w:pPr>
      <w:r w:rsidDel="00000000" w:rsidR="00000000" w:rsidRPr="00000000">
        <w:rPr>
          <w:sz w:val="24"/>
          <w:szCs w:val="24"/>
          <w:rtl w:val="0"/>
        </w:rPr>
        <w:t xml:space="preserve">The western necropolis of the city was located in the north-eastern corner of the Pogorelec peninsula, on the right bank of the river Kupa. Continuous archaeological excavations at Pogorelec started in 2012 and are led by Ivan Drnić from the Archaeological Museum in Zagreb. So far, a total of 23 skeletal burials have been discovered at this site. The whole western necropolis of Siscia can be dated to the 3rd/4th century CE.  </w:t>
      </w:r>
    </w:p>
    <w:p w:rsidR="00000000" w:rsidDel="00000000" w:rsidP="00000000" w:rsidRDefault="00000000" w:rsidRPr="00000000" w14:paraId="0000035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58">
      <w:pPr>
        <w:widowControl w:val="1"/>
        <w:spacing w:after="0" w:before="0" w:line="276" w:lineRule="auto"/>
        <w:rPr>
          <w:sz w:val="24"/>
          <w:szCs w:val="24"/>
        </w:rPr>
      </w:pPr>
      <w:r w:rsidDel="00000000" w:rsidR="00000000" w:rsidRPr="00000000">
        <w:rPr>
          <w:b w:val="1"/>
          <w:sz w:val="24"/>
          <w:szCs w:val="24"/>
          <w:rtl w:val="0"/>
        </w:rPr>
        <w:t xml:space="preserve">Skeletal burial 11</w:t>
      </w:r>
      <w:r w:rsidDel="00000000" w:rsidR="00000000" w:rsidRPr="00000000">
        <w:rPr>
          <w:rtl w:val="0"/>
        </w:rPr>
      </w:r>
    </w:p>
    <w:p w:rsidR="00000000" w:rsidDel="00000000" w:rsidP="00000000" w:rsidRDefault="00000000" w:rsidRPr="00000000" w14:paraId="00000359">
      <w:pPr>
        <w:widowControl w:val="1"/>
        <w:spacing w:after="0" w:before="0" w:line="276" w:lineRule="auto"/>
        <w:rPr>
          <w:sz w:val="24"/>
          <w:szCs w:val="24"/>
        </w:rPr>
      </w:pPr>
      <w:r w:rsidDel="00000000" w:rsidR="00000000" w:rsidRPr="00000000">
        <w:rPr>
          <w:sz w:val="24"/>
          <w:szCs w:val="24"/>
          <w:rtl w:val="0"/>
        </w:rPr>
        <w:t xml:space="preserve">Burial of an adult male. The skeleton was laid on its back with arms extended along the body, oriented east-west with the head on east. One iron object (tweezers?) was found by the left arm.</w:t>
      </w:r>
    </w:p>
    <w:p w:rsidR="00000000" w:rsidDel="00000000" w:rsidP="00000000" w:rsidRDefault="00000000" w:rsidRPr="00000000" w14:paraId="0000035A">
      <w:pPr>
        <w:rPr>
          <w:sz w:val="24"/>
          <w:szCs w:val="24"/>
        </w:rPr>
      </w:pPr>
      <w:r w:rsidDel="00000000" w:rsidR="00000000" w:rsidRPr="00000000">
        <w:rPr>
          <w:sz w:val="24"/>
          <w:szCs w:val="24"/>
        </w:rPr>
        <w:drawing>
          <wp:inline distB="0" distT="0" distL="114300" distR="114300">
            <wp:extent cx="1628964" cy="2462213"/>
            <wp:effectExtent b="0" l="0" r="0" t="0"/>
            <wp:docPr id="15" name="image15.jpg"/>
            <a:graphic>
              <a:graphicData uri="http://schemas.openxmlformats.org/drawingml/2006/picture">
                <pic:pic>
                  <pic:nvPicPr>
                    <pic:cNvPr id="0" name="image15.jpg"/>
                    <pic:cNvPicPr preferRelativeResize="0"/>
                  </pic:nvPicPr>
                  <pic:blipFill>
                    <a:blip r:embed="rId17"/>
                    <a:srcRect b="0" l="0" r="0" t="0"/>
                    <a:stretch>
                      <a:fillRect/>
                    </a:stretch>
                  </pic:blipFill>
                  <pic:spPr>
                    <a:xfrm>
                      <a:off x="0" y="0"/>
                      <a:ext cx="1628964" cy="2462213"/>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5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5D">
      <w:pPr>
        <w:widowControl w:val="1"/>
        <w:spacing w:after="0" w:before="0" w:line="276" w:lineRule="auto"/>
        <w:rPr>
          <w:sz w:val="24"/>
          <w:szCs w:val="24"/>
        </w:rPr>
      </w:pPr>
      <w:r w:rsidDel="00000000" w:rsidR="00000000" w:rsidRPr="00000000">
        <w:rPr>
          <w:b w:val="1"/>
          <w:sz w:val="24"/>
          <w:szCs w:val="24"/>
          <w:rtl w:val="0"/>
        </w:rPr>
        <w:t xml:space="preserve">Skeletal burial 12</w:t>
      </w:r>
      <w:r w:rsidDel="00000000" w:rsidR="00000000" w:rsidRPr="00000000">
        <w:rPr>
          <w:rtl w:val="0"/>
        </w:rPr>
      </w:r>
    </w:p>
    <w:p w:rsidR="00000000" w:rsidDel="00000000" w:rsidP="00000000" w:rsidRDefault="00000000" w:rsidRPr="00000000" w14:paraId="0000035E">
      <w:pPr>
        <w:widowControl w:val="1"/>
        <w:spacing w:after="0" w:before="0" w:line="276" w:lineRule="auto"/>
        <w:rPr>
          <w:sz w:val="24"/>
          <w:szCs w:val="24"/>
        </w:rPr>
      </w:pPr>
      <w:r w:rsidDel="00000000" w:rsidR="00000000" w:rsidRPr="00000000">
        <w:rPr>
          <w:sz w:val="24"/>
          <w:szCs w:val="24"/>
          <w:rtl w:val="0"/>
        </w:rPr>
        <w:t xml:space="preserve">Burial in a wooden coffin (iron nails). The skeleton of a younger male was found laid on its back with bent arms put on the chest, oriented east-west with the head on west. Ceramic cup with folds (Faltenbecher) was found between the lower legs. </w:t>
      </w:r>
    </w:p>
    <w:p w:rsidR="00000000" w:rsidDel="00000000" w:rsidP="00000000" w:rsidRDefault="00000000" w:rsidRPr="00000000" w14:paraId="0000035F">
      <w:pPr>
        <w:widowControl w:val="1"/>
        <w:spacing w:after="0" w:before="0" w:line="276" w:lineRule="auto"/>
        <w:rPr>
          <w:sz w:val="24"/>
          <w:szCs w:val="24"/>
        </w:rPr>
      </w:pPr>
      <w:r w:rsidDel="00000000" w:rsidR="00000000" w:rsidRPr="00000000">
        <w:rPr>
          <w:sz w:val="24"/>
          <w:szCs w:val="24"/>
        </w:rPr>
        <w:drawing>
          <wp:inline distB="0" distT="0" distL="114300" distR="114300">
            <wp:extent cx="1517583" cy="2268215"/>
            <wp:effectExtent b="0" l="0" r="0" t="0"/>
            <wp:docPr id="5" name="image16.jpg"/>
            <a:graphic>
              <a:graphicData uri="http://schemas.openxmlformats.org/drawingml/2006/picture">
                <pic:pic>
                  <pic:nvPicPr>
                    <pic:cNvPr id="0" name="image16.jpg"/>
                    <pic:cNvPicPr preferRelativeResize="0"/>
                  </pic:nvPicPr>
                  <pic:blipFill>
                    <a:blip r:embed="rId18"/>
                    <a:srcRect b="0" l="0" r="0" t="0"/>
                    <a:stretch>
                      <a:fillRect/>
                    </a:stretch>
                  </pic:blipFill>
                  <pic:spPr>
                    <a:xfrm>
                      <a:off x="0" y="0"/>
                      <a:ext cx="1517583" cy="2268215"/>
                    </a:xfrm>
                    <a:prstGeom prst="rect"/>
                    <a:ln/>
                  </pic:spPr>
                </pic:pic>
              </a:graphicData>
            </a:graphic>
          </wp:inline>
        </w:drawing>
      </w:r>
      <w:r w:rsidDel="00000000" w:rsidR="00000000" w:rsidRPr="00000000">
        <w:rPr>
          <w:rtl w:val="0"/>
        </w:rPr>
      </w:r>
    </w:p>
    <w:p w:rsidR="00000000" w:rsidDel="00000000" w:rsidP="00000000" w:rsidRDefault="00000000" w:rsidRPr="00000000" w14:paraId="0000036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6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62">
      <w:pPr>
        <w:widowControl w:val="1"/>
        <w:spacing w:after="0" w:before="0" w:line="276" w:lineRule="auto"/>
        <w:rPr>
          <w:sz w:val="24"/>
          <w:szCs w:val="24"/>
        </w:rPr>
      </w:pPr>
      <w:r w:rsidDel="00000000" w:rsidR="00000000" w:rsidRPr="00000000">
        <w:rPr>
          <w:b w:val="1"/>
          <w:sz w:val="24"/>
          <w:szCs w:val="24"/>
          <w:rtl w:val="0"/>
        </w:rPr>
        <w:t xml:space="preserve">Skeletal burial 13</w:t>
      </w:r>
      <w:r w:rsidDel="00000000" w:rsidR="00000000" w:rsidRPr="00000000">
        <w:rPr>
          <w:rtl w:val="0"/>
        </w:rPr>
      </w:r>
    </w:p>
    <w:p w:rsidR="00000000" w:rsidDel="00000000" w:rsidP="00000000" w:rsidRDefault="00000000" w:rsidRPr="00000000" w14:paraId="00000363">
      <w:pPr>
        <w:widowControl w:val="1"/>
        <w:spacing w:after="0" w:before="0" w:line="276" w:lineRule="auto"/>
        <w:rPr>
          <w:sz w:val="24"/>
          <w:szCs w:val="24"/>
        </w:rPr>
      </w:pPr>
      <w:r w:rsidDel="00000000" w:rsidR="00000000" w:rsidRPr="00000000">
        <w:rPr>
          <w:sz w:val="24"/>
          <w:szCs w:val="24"/>
          <w:rtl w:val="0"/>
        </w:rPr>
        <w:t xml:space="preserve">Burial in plain soil. The skeleton of a middle-aged woman was laid on its back with arms extended along the body, oriented NE-SW with the head on NE. One bronze and one bone bracelets were found on the left arm, along with one bronze earring, one bone and four glass beads.</w:t>
      </w:r>
    </w:p>
    <w:p w:rsidR="00000000" w:rsidDel="00000000" w:rsidP="00000000" w:rsidRDefault="00000000" w:rsidRPr="00000000" w14:paraId="00000364">
      <w:pPr>
        <w:widowControl w:val="1"/>
        <w:spacing w:after="0" w:before="0" w:line="276" w:lineRule="auto"/>
        <w:rPr>
          <w:sz w:val="24"/>
          <w:szCs w:val="24"/>
        </w:rPr>
      </w:pPr>
      <w:r w:rsidDel="00000000" w:rsidR="00000000" w:rsidRPr="00000000">
        <w:rPr>
          <w:sz w:val="24"/>
          <w:szCs w:val="24"/>
        </w:rPr>
        <w:drawing>
          <wp:inline distB="0" distT="0" distL="114300" distR="114300">
            <wp:extent cx="1252538" cy="2378556"/>
            <wp:effectExtent b="0" l="0" r="0" t="0"/>
            <wp:docPr id="11" name="image13.jpg"/>
            <a:graphic>
              <a:graphicData uri="http://schemas.openxmlformats.org/drawingml/2006/picture">
                <pic:pic>
                  <pic:nvPicPr>
                    <pic:cNvPr id="0" name="image13.jpg"/>
                    <pic:cNvPicPr preferRelativeResize="0"/>
                  </pic:nvPicPr>
                  <pic:blipFill>
                    <a:blip r:embed="rId19"/>
                    <a:srcRect b="0" l="0" r="0" t="0"/>
                    <a:stretch>
                      <a:fillRect/>
                    </a:stretch>
                  </pic:blipFill>
                  <pic:spPr>
                    <a:xfrm>
                      <a:off x="0" y="0"/>
                      <a:ext cx="1252538" cy="2378556"/>
                    </a:xfrm>
                    <a:prstGeom prst="rect"/>
                    <a:ln/>
                  </pic:spPr>
                </pic:pic>
              </a:graphicData>
            </a:graphic>
          </wp:inline>
        </w:drawing>
      </w:r>
      <w:r w:rsidDel="00000000" w:rsidR="00000000" w:rsidRPr="00000000">
        <w:rPr>
          <w:rtl w:val="0"/>
        </w:rPr>
      </w:r>
    </w:p>
    <w:p w:rsidR="00000000" w:rsidDel="00000000" w:rsidP="00000000" w:rsidRDefault="00000000" w:rsidRPr="00000000" w14:paraId="0000036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6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6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6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6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6A">
      <w:pPr>
        <w:widowControl w:val="1"/>
        <w:spacing w:after="0" w:before="0" w:line="276" w:lineRule="auto"/>
        <w:rPr>
          <w:sz w:val="24"/>
          <w:szCs w:val="24"/>
        </w:rPr>
      </w:pPr>
      <w:r w:rsidDel="00000000" w:rsidR="00000000" w:rsidRPr="00000000">
        <w:rPr>
          <w:rtl w:val="0"/>
        </w:rPr>
      </w:r>
    </w:p>
    <w:tbl>
      <w:tblPr>
        <w:tblStyle w:val="Table12"/>
        <w:tblW w:w="940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90"/>
        <w:gridCol w:w="1065"/>
        <w:gridCol w:w="1365"/>
        <w:gridCol w:w="1365"/>
        <w:gridCol w:w="1140"/>
        <w:gridCol w:w="3180"/>
        <w:tblGridChange w:id="0">
          <w:tblGrid>
            <w:gridCol w:w="1290"/>
            <w:gridCol w:w="1065"/>
            <w:gridCol w:w="1365"/>
            <w:gridCol w:w="1365"/>
            <w:gridCol w:w="1140"/>
            <w:gridCol w:w="318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6B">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6C">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6D">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6E">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6F">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0">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1">
            <w:pPr>
              <w:rPr>
                <w:sz w:val="20"/>
                <w:szCs w:val="20"/>
              </w:rPr>
            </w:pPr>
            <w:r w:rsidDel="00000000" w:rsidR="00000000" w:rsidRPr="00000000">
              <w:rPr>
                <w:sz w:val="20"/>
                <w:szCs w:val="20"/>
                <w:rtl w:val="0"/>
              </w:rPr>
              <w:t xml:space="preserve">R2040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2">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3">
            <w:pPr>
              <w:rPr>
                <w:sz w:val="20"/>
                <w:szCs w:val="20"/>
              </w:rPr>
            </w:pPr>
            <w:r w:rsidDel="00000000" w:rsidR="00000000" w:rsidRPr="00000000">
              <w:rPr>
                <w:sz w:val="20"/>
                <w:szCs w:val="20"/>
                <w:rtl w:val="0"/>
              </w:rPr>
              <w:t xml:space="preserve">245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4">
            <w:pPr>
              <w:rPr>
                <w:sz w:val="20"/>
                <w:szCs w:val="20"/>
              </w:rPr>
            </w:pPr>
            <w:r w:rsidDel="00000000" w:rsidR="00000000" w:rsidRPr="00000000">
              <w:rPr>
                <w:sz w:val="20"/>
                <w:szCs w:val="20"/>
                <w:rtl w:val="0"/>
              </w:rPr>
              <w:t xml:space="preserve">402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5">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6">
            <w:pPr>
              <w:rPr>
                <w:sz w:val="20"/>
                <w:szCs w:val="20"/>
              </w:rPr>
            </w:pPr>
            <w:r w:rsidDel="00000000" w:rsidR="00000000" w:rsidRPr="00000000">
              <w:rPr>
                <w:sz w:val="20"/>
                <w:szCs w:val="20"/>
                <w:rtl w:val="0"/>
              </w:rPr>
              <w:t xml:space="preserve">Sisak-Pogorelec 2015, Grave 11, male, 40-50</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7">
            <w:pPr>
              <w:rPr>
                <w:sz w:val="20"/>
                <w:szCs w:val="20"/>
              </w:rPr>
            </w:pPr>
            <w:r w:rsidDel="00000000" w:rsidR="00000000" w:rsidRPr="00000000">
              <w:rPr>
                <w:sz w:val="20"/>
                <w:szCs w:val="20"/>
                <w:rtl w:val="0"/>
              </w:rPr>
              <w:t xml:space="preserve">R2041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8">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9">
            <w:pPr>
              <w:rPr>
                <w:sz w:val="20"/>
                <w:szCs w:val="20"/>
              </w:rPr>
            </w:pPr>
            <w:r w:rsidDel="00000000" w:rsidR="00000000" w:rsidRPr="00000000">
              <w:rPr>
                <w:sz w:val="20"/>
                <w:szCs w:val="20"/>
                <w:rtl w:val="0"/>
              </w:rPr>
              <w:t xml:space="preserve">245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A">
            <w:pPr>
              <w:rPr>
                <w:sz w:val="20"/>
                <w:szCs w:val="20"/>
              </w:rPr>
            </w:pPr>
            <w:r w:rsidDel="00000000" w:rsidR="00000000" w:rsidRPr="00000000">
              <w:rPr>
                <w:sz w:val="20"/>
                <w:szCs w:val="20"/>
                <w:rtl w:val="0"/>
              </w:rPr>
              <w:t xml:space="preserve">361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B">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C">
            <w:pPr>
              <w:rPr>
                <w:sz w:val="20"/>
                <w:szCs w:val="20"/>
              </w:rPr>
            </w:pPr>
            <w:r w:rsidDel="00000000" w:rsidR="00000000" w:rsidRPr="00000000">
              <w:rPr>
                <w:sz w:val="20"/>
                <w:szCs w:val="20"/>
                <w:rtl w:val="0"/>
              </w:rPr>
              <w:t xml:space="preserve">Sisak-Pogorelec 2015, Grave 12, male, 25-30</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D">
            <w:pPr>
              <w:rPr>
                <w:sz w:val="20"/>
                <w:szCs w:val="20"/>
              </w:rPr>
            </w:pPr>
            <w:r w:rsidDel="00000000" w:rsidR="00000000" w:rsidRPr="00000000">
              <w:rPr>
                <w:sz w:val="20"/>
                <w:szCs w:val="20"/>
                <w:rtl w:val="0"/>
              </w:rPr>
              <w:t xml:space="preserve">R2042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E">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7F">
            <w:pPr>
              <w:rPr>
                <w:sz w:val="20"/>
                <w:szCs w:val="20"/>
              </w:rPr>
            </w:pPr>
            <w:r w:rsidDel="00000000" w:rsidR="00000000" w:rsidRPr="00000000">
              <w:rPr>
                <w:sz w:val="20"/>
                <w:szCs w:val="20"/>
                <w:rtl w:val="0"/>
              </w:rPr>
              <w:t xml:space="preserve">252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80">
            <w:pPr>
              <w:rPr>
                <w:sz w:val="20"/>
                <w:szCs w:val="20"/>
              </w:rPr>
            </w:pPr>
            <w:r w:rsidDel="00000000" w:rsidR="00000000" w:rsidRPr="00000000">
              <w:rPr>
                <w:sz w:val="20"/>
                <w:szCs w:val="20"/>
                <w:rtl w:val="0"/>
              </w:rPr>
              <w:t xml:space="preserve">402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81">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82">
            <w:pPr>
              <w:rPr>
                <w:sz w:val="20"/>
                <w:szCs w:val="20"/>
              </w:rPr>
            </w:pPr>
            <w:r w:rsidDel="00000000" w:rsidR="00000000" w:rsidRPr="00000000">
              <w:rPr>
                <w:sz w:val="20"/>
                <w:szCs w:val="20"/>
                <w:rtl w:val="0"/>
              </w:rPr>
              <w:t xml:space="preserve">Sisak-Pogorelec 2015, Grave 13, female, 35-45</w:t>
            </w:r>
          </w:p>
        </w:tc>
      </w:tr>
    </w:tbl>
    <w:p w:rsidR="00000000" w:rsidDel="00000000" w:rsidP="00000000" w:rsidRDefault="00000000" w:rsidRPr="00000000" w14:paraId="0000038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8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85">
      <w:pPr>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386">
      <w:pPr>
        <w:pStyle w:val="Subtitle"/>
        <w:rPr/>
      </w:pPr>
      <w:bookmarkStart w:colFirst="0" w:colLast="0" w:name="_9iym3zgq41vg" w:id="87"/>
      <w:bookmarkEnd w:id="87"/>
      <w:r w:rsidDel="00000000" w:rsidR="00000000" w:rsidRPr="00000000">
        <w:rPr>
          <w:rtl w:val="0"/>
        </w:rPr>
        <w:t xml:space="preserve">Baćani I., Škrgulja R., Tomaš-Barišić T. 2018. Nekropole Siscije. Sisak: Gradski muzej.</w:t>
      </w:r>
    </w:p>
    <w:p w:rsidR="00000000" w:rsidDel="00000000" w:rsidP="00000000" w:rsidRDefault="00000000" w:rsidRPr="00000000" w14:paraId="0000038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88">
      <w:pPr>
        <w:pStyle w:val="Heading2"/>
        <w:widowControl w:val="1"/>
        <w:spacing w:after="0" w:before="0" w:line="276" w:lineRule="auto"/>
        <w:rPr>
          <w:sz w:val="24"/>
          <w:szCs w:val="24"/>
        </w:rPr>
      </w:pPr>
      <w:bookmarkStart w:colFirst="0" w:colLast="0" w:name="_5edqxbtbqwp" w:id="88"/>
      <w:bookmarkEnd w:id="88"/>
      <w:r w:rsidDel="00000000" w:rsidR="00000000" w:rsidRPr="00000000">
        <w:br w:type="page"/>
      </w:r>
      <w:r w:rsidDel="00000000" w:rsidR="00000000" w:rsidRPr="00000000">
        <w:rPr>
          <w:rtl w:val="0"/>
        </w:rPr>
      </w:r>
    </w:p>
    <w:p w:rsidR="00000000" w:rsidDel="00000000" w:rsidP="00000000" w:rsidRDefault="00000000" w:rsidRPr="00000000" w14:paraId="00000389">
      <w:pPr>
        <w:pStyle w:val="Heading2"/>
        <w:rPr/>
      </w:pPr>
      <w:bookmarkStart w:colFirst="0" w:colLast="0" w:name="_um2py8s2935p" w:id="89"/>
      <w:bookmarkEnd w:id="89"/>
      <w:r w:rsidDel="00000000" w:rsidR="00000000" w:rsidRPr="00000000">
        <w:rPr>
          <w:rtl w:val="0"/>
        </w:rPr>
        <w:t xml:space="preserve">Trogir-Dragulin, Croatia</w:t>
      </w:r>
    </w:p>
    <w:p w:rsidR="00000000" w:rsidDel="00000000" w:rsidP="00000000" w:rsidRDefault="00000000" w:rsidRPr="00000000" w14:paraId="0000038A">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Mario Novak, </w:t>
      </w:r>
      <w:r w:rsidDel="00000000" w:rsidR="00000000" w:rsidRPr="00000000">
        <w:rPr>
          <w:sz w:val="24"/>
          <w:szCs w:val="24"/>
          <w:highlight w:val="white"/>
          <w:rtl w:val="0"/>
        </w:rPr>
        <w:t xml:space="preserve">Anna Osterholtz, Lujana Paraman, Julianne Paige</w:t>
      </w:r>
      <w:r w:rsidDel="00000000" w:rsidR="00000000" w:rsidRPr="00000000">
        <w:rPr>
          <w:rtl w:val="0"/>
        </w:rPr>
      </w:r>
    </w:p>
    <w:p w:rsidR="00000000" w:rsidDel="00000000" w:rsidP="00000000" w:rsidRDefault="00000000" w:rsidRPr="00000000" w14:paraId="0000038B">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43.524984, 16.252825</w:t>
      </w:r>
    </w:p>
    <w:p w:rsidR="00000000" w:rsidDel="00000000" w:rsidP="00000000" w:rsidRDefault="00000000" w:rsidRPr="00000000" w14:paraId="0000038C">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 R3665</w:t>
      </w:r>
    </w:p>
    <w:p w:rsidR="00000000" w:rsidDel="00000000" w:rsidP="00000000" w:rsidRDefault="00000000" w:rsidRPr="00000000" w14:paraId="0000038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8E">
      <w:pPr>
        <w:widowControl w:val="1"/>
        <w:spacing w:after="0" w:before="0" w:line="276" w:lineRule="auto"/>
        <w:rPr>
          <w:sz w:val="24"/>
          <w:szCs w:val="24"/>
        </w:rPr>
      </w:pPr>
      <w:r w:rsidDel="00000000" w:rsidR="00000000" w:rsidRPr="00000000">
        <w:rPr>
          <w:sz w:val="24"/>
          <w:szCs w:val="24"/>
          <w:rtl w:val="0"/>
        </w:rPr>
        <w:t xml:space="preserve">Excavation type: rescue excavation</w:t>
      </w:r>
    </w:p>
    <w:p w:rsidR="00000000" w:rsidDel="00000000" w:rsidP="00000000" w:rsidRDefault="00000000" w:rsidRPr="00000000" w14:paraId="0000038F">
      <w:pPr>
        <w:widowControl w:val="1"/>
        <w:spacing w:after="0" w:before="0" w:line="276" w:lineRule="auto"/>
        <w:rPr>
          <w:sz w:val="24"/>
          <w:szCs w:val="24"/>
        </w:rPr>
      </w:pPr>
      <w:r w:rsidDel="00000000" w:rsidR="00000000" w:rsidRPr="00000000">
        <w:rPr>
          <w:sz w:val="24"/>
          <w:szCs w:val="24"/>
          <w:rtl w:val="0"/>
        </w:rPr>
        <w:t xml:space="preserve">Excavation director: Lujana Paraman, Trogir Town Museum</w:t>
      </w:r>
    </w:p>
    <w:p w:rsidR="00000000" w:rsidDel="00000000" w:rsidP="00000000" w:rsidRDefault="00000000" w:rsidRPr="00000000" w14:paraId="00000390">
      <w:pPr>
        <w:widowControl w:val="1"/>
        <w:spacing w:after="0" w:before="0" w:line="276" w:lineRule="auto"/>
        <w:rPr>
          <w:sz w:val="24"/>
          <w:szCs w:val="24"/>
        </w:rPr>
      </w:pPr>
      <w:r w:rsidDel="00000000" w:rsidR="00000000" w:rsidRPr="00000000">
        <w:rPr>
          <w:sz w:val="24"/>
          <w:szCs w:val="24"/>
          <w:rtl w:val="0"/>
        </w:rPr>
        <w:t xml:space="preserve">Excavation time: 16. 5. - 7. 6. 2016.</w:t>
      </w:r>
    </w:p>
    <w:p w:rsidR="00000000" w:rsidDel="00000000" w:rsidP="00000000" w:rsidRDefault="00000000" w:rsidRPr="00000000" w14:paraId="00000391">
      <w:pPr>
        <w:widowControl w:val="1"/>
        <w:spacing w:after="0" w:before="0" w:line="276" w:lineRule="auto"/>
        <w:rPr>
          <w:sz w:val="24"/>
          <w:szCs w:val="24"/>
        </w:rPr>
      </w:pPr>
      <w:r w:rsidDel="00000000" w:rsidR="00000000" w:rsidRPr="00000000">
        <w:rPr>
          <w:sz w:val="24"/>
          <w:szCs w:val="24"/>
          <w:rtl w:val="0"/>
        </w:rPr>
        <w:t xml:space="preserve">Anthropological analysis: Anna Osterholtz, Julianne Paige, Mississippi State University, USA</w:t>
      </w:r>
    </w:p>
    <w:p w:rsidR="00000000" w:rsidDel="00000000" w:rsidP="00000000" w:rsidRDefault="00000000" w:rsidRPr="00000000" w14:paraId="0000039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93">
      <w:pPr>
        <w:widowControl w:val="1"/>
        <w:spacing w:after="0" w:before="0" w:line="276" w:lineRule="auto"/>
        <w:ind w:firstLine="0"/>
        <w:rPr>
          <w:sz w:val="24"/>
          <w:szCs w:val="24"/>
        </w:rPr>
      </w:pPr>
      <w:r w:rsidDel="00000000" w:rsidR="00000000" w:rsidRPr="00000000">
        <w:rPr>
          <w:sz w:val="24"/>
          <w:szCs w:val="24"/>
          <w:rtl w:val="0"/>
        </w:rPr>
        <w:t xml:space="preserve">The site Dragulin is located in the western part of Trogir's Malo polje plain, about 400 m west of the main cemetery of Roman Tragurium in the Dobrić area. Several cremation burials found in the 1960s and 1990s </w:t>
      </w:r>
      <w:r w:rsidDel="00000000" w:rsidR="00000000" w:rsidRPr="00000000">
        <w:rPr>
          <w:sz w:val="24"/>
          <w:szCs w:val="24"/>
          <w:rtl w:val="0"/>
        </w:rPr>
        <w:t xml:space="preserve">pointed to</w:t>
      </w:r>
      <w:r w:rsidDel="00000000" w:rsidR="00000000" w:rsidRPr="00000000">
        <w:rPr>
          <w:sz w:val="24"/>
          <w:szCs w:val="24"/>
          <w:rtl w:val="0"/>
        </w:rPr>
        <w:t xml:space="preserve"> the existence of an Early Roman cemetery in this area, next to the modern Put Dragulina street which follows the route of one of the main Roman roads leading from Tragurium towards the hinterland. It is still unclear whether this is a public cemetery or a cemetery connected to one of the unidentified </w:t>
      </w:r>
      <w:r w:rsidDel="00000000" w:rsidR="00000000" w:rsidRPr="00000000">
        <w:rPr>
          <w:sz w:val="24"/>
          <w:szCs w:val="24"/>
          <w:rtl w:val="0"/>
        </w:rPr>
        <w:t xml:space="preserve">villa rustica</w:t>
      </w:r>
      <w:r w:rsidDel="00000000" w:rsidR="00000000" w:rsidRPr="00000000">
        <w:rPr>
          <w:sz w:val="24"/>
          <w:szCs w:val="24"/>
          <w:rtl w:val="0"/>
        </w:rPr>
        <w:t xml:space="preserve">s in the western part of the Malo polje plain.</w:t>
      </w:r>
    </w:p>
    <w:p w:rsidR="00000000" w:rsidDel="00000000" w:rsidP="00000000" w:rsidRDefault="00000000" w:rsidRPr="00000000" w14:paraId="00000394">
      <w:pPr>
        <w:widowControl w:val="1"/>
        <w:spacing w:after="0" w:before="0" w:line="276" w:lineRule="auto"/>
        <w:ind w:firstLine="0"/>
        <w:rPr>
          <w:sz w:val="24"/>
          <w:szCs w:val="24"/>
        </w:rPr>
      </w:pPr>
      <w:r w:rsidDel="00000000" w:rsidR="00000000" w:rsidRPr="00000000">
        <w:rPr>
          <w:sz w:val="24"/>
          <w:szCs w:val="24"/>
          <w:rtl w:val="0"/>
        </w:rPr>
        <w:t xml:space="preserve">In 2016 a small segment of the cemetery was excavated after the construction work on a private parking lot revealed several stone urns. The earthwork destroyed the upper layers of the cemetery, leaving untouched only the graves buried in the soil between the bedrock. During the rescue excavation led by the Trogir Town Museum, 42 graves were documented, dating from the beginning of the 1st c. AD to the 4th c. AD, but most of them dated to the 1st and 2nd c. AD. The anthropological analysis on recorded remains of 37 individuals was carried out by Anna Osterholtz and Julianne Paige from the Mississippi State University during the 2017 and 2018.</w:t>
      </w:r>
    </w:p>
    <w:p w:rsidR="00000000" w:rsidDel="00000000" w:rsidP="00000000" w:rsidRDefault="00000000" w:rsidRPr="00000000" w14:paraId="00000395">
      <w:pPr>
        <w:widowControl w:val="1"/>
        <w:spacing w:after="0" w:before="0" w:line="276" w:lineRule="auto"/>
        <w:ind w:firstLine="0"/>
        <w:rPr>
          <w:sz w:val="24"/>
          <w:szCs w:val="24"/>
        </w:rPr>
      </w:pPr>
      <w:r w:rsidDel="00000000" w:rsidR="00000000" w:rsidRPr="00000000">
        <w:rPr>
          <w:sz w:val="24"/>
          <w:szCs w:val="24"/>
          <w:rtl w:val="0"/>
        </w:rPr>
        <w:t xml:space="preserve">About 60% of graves were cremated individuals buried in different containers – various ceramic pots (71.43 %) and stone urns (28.57 %). The individuals were mostly adults (43.24 % of the analysed sample, adolescents included), few of them distinguished as young females (3) and a male (1). The smaller number of cremated burials belonged to young children (10.81 %) aged between 1,5 and 5 years and perinates (5.40 %). Grave goods consisted mostly of ceramic, glass and one bronze unguentaria, followed by ceramic lamps and ceramic vessels (cups, bowls, a juglet). Jewellery, costume pieces and cosmetic accessories were also represented, as well as gaming pieces (</w:t>
      </w:r>
      <w:r w:rsidDel="00000000" w:rsidR="00000000" w:rsidRPr="00000000">
        <w:rPr>
          <w:sz w:val="24"/>
          <w:szCs w:val="24"/>
          <w:rtl w:val="0"/>
        </w:rPr>
        <w:t xml:space="preserve">astragali</w:t>
      </w:r>
      <w:r w:rsidDel="00000000" w:rsidR="00000000" w:rsidRPr="00000000">
        <w:rPr>
          <w:sz w:val="24"/>
          <w:szCs w:val="24"/>
          <w:rtl w:val="0"/>
        </w:rPr>
        <w:t xml:space="preserve">) found in two child's burials. Along with grave goods, the remains of special rituals such as covering the urn with large stone slabs and funeral pyre remains were also recorded.</w:t>
      </w:r>
      <w:r w:rsidDel="00000000" w:rsidR="00000000" w:rsidRPr="00000000">
        <w:rPr>
          <w:rtl w:val="0"/>
        </w:rPr>
      </w:r>
    </w:p>
    <w:p w:rsidR="00000000" w:rsidDel="00000000" w:rsidP="00000000" w:rsidRDefault="00000000" w:rsidRPr="00000000" w14:paraId="00000396">
      <w:pPr>
        <w:widowControl w:val="1"/>
        <w:spacing w:after="0" w:before="0" w:line="276" w:lineRule="auto"/>
        <w:ind w:firstLine="0"/>
        <w:rPr>
          <w:sz w:val="24"/>
          <w:szCs w:val="24"/>
        </w:rPr>
      </w:pPr>
      <w:r w:rsidDel="00000000" w:rsidR="00000000" w:rsidRPr="00000000">
        <w:rPr>
          <w:sz w:val="24"/>
          <w:szCs w:val="24"/>
          <w:rtl w:val="0"/>
        </w:rPr>
        <w:t xml:space="preserve">The remaining 40% of graves were inhumations belonging to the perinates and infants (40.54 % of the analysed sample), who were buried in a small pit (50%) or in an amphora coffin (43.75%), with the exception of one burial in a miniature stone urn (Grave 5). The individuals were mostly E-W oriented, although the W-E, N-S and S-N orientation were also recorded among pit burials. Grave goods were present in four pit burials and one amphora burial and are represented mostly by symbolic objects such as gaming pieces (animal phalanx bone, Grave 13), led pendant? (Grave 17), glass bottle (Grave 31) or chert fragments (Grave 24). The grave goods and burial rite of the infant burial Grave 5 are consistent with the adult cremation burials.</w:t>
      </w:r>
    </w:p>
    <w:p w:rsidR="00000000" w:rsidDel="00000000" w:rsidP="00000000" w:rsidRDefault="00000000" w:rsidRPr="00000000" w14:paraId="00000397">
      <w:pPr>
        <w:widowControl w:val="1"/>
        <w:spacing w:after="0" w:before="0" w:line="276" w:lineRule="auto"/>
        <w:ind w:firstLine="0"/>
        <w:rPr>
          <w:sz w:val="24"/>
          <w:szCs w:val="24"/>
        </w:rPr>
      </w:pPr>
      <w:r w:rsidDel="00000000" w:rsidR="00000000" w:rsidRPr="00000000">
        <w:rPr>
          <w:sz w:val="24"/>
          <w:szCs w:val="24"/>
          <w:rtl w:val="0"/>
        </w:rPr>
        <w:t xml:space="preserve">The findings and the stratigraphy point out to dating of the cremated burials and most of the perinate and infant burials from the beginning of the 1st to the end of 2nd c. AD, with two amphora burials belonging to the period of 3rd and 4th c. AD (Grave 35 and 41).</w:t>
      </w:r>
    </w:p>
    <w:p w:rsidR="00000000" w:rsidDel="00000000" w:rsidP="00000000" w:rsidRDefault="00000000" w:rsidRPr="00000000" w14:paraId="0000039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9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9A">
      <w:pPr>
        <w:widowControl w:val="1"/>
        <w:spacing w:after="0" w:before="0" w:line="276" w:lineRule="auto"/>
        <w:rPr>
          <w:sz w:val="24"/>
          <w:szCs w:val="24"/>
          <w:u w:val="single"/>
        </w:rPr>
      </w:pPr>
      <w:r w:rsidDel="00000000" w:rsidR="00000000" w:rsidRPr="00000000">
        <w:rPr>
          <w:b w:val="1"/>
          <w:sz w:val="24"/>
          <w:szCs w:val="24"/>
          <w:rtl w:val="0"/>
        </w:rPr>
        <w:t xml:space="preserve">Grave 17</w:t>
      </w:r>
      <w:r w:rsidDel="00000000" w:rsidR="00000000" w:rsidRPr="00000000">
        <w:rPr>
          <w:sz w:val="24"/>
          <w:szCs w:val="24"/>
          <w:rtl w:val="0"/>
        </w:rPr>
        <w:t xml:space="preserve"> - </w:t>
      </w:r>
      <w:r w:rsidDel="00000000" w:rsidR="00000000" w:rsidRPr="00000000">
        <w:rPr>
          <w:sz w:val="24"/>
          <w:szCs w:val="24"/>
          <w:u w:val="single"/>
          <w:rtl w:val="0"/>
        </w:rPr>
        <w:t xml:space="preserve">R3665</w:t>
      </w:r>
    </w:p>
    <w:p w:rsidR="00000000" w:rsidDel="00000000" w:rsidP="00000000" w:rsidRDefault="00000000" w:rsidRPr="00000000" w14:paraId="0000039B">
      <w:pPr>
        <w:widowControl w:val="1"/>
        <w:numPr>
          <w:ilvl w:val="0"/>
          <w:numId w:val="4"/>
        </w:numPr>
        <w:spacing w:after="0" w:before="0" w:line="276" w:lineRule="auto"/>
        <w:ind w:left="720" w:hanging="360"/>
        <w:rPr>
          <w:sz w:val="24"/>
          <w:szCs w:val="24"/>
        </w:rPr>
      </w:pPr>
      <w:r w:rsidDel="00000000" w:rsidR="00000000" w:rsidRPr="00000000">
        <w:rPr>
          <w:sz w:val="24"/>
          <w:szCs w:val="24"/>
          <w:rtl w:val="0"/>
        </w:rPr>
        <w:t xml:space="preserve">Infant pit burial (b - 2 months), found above adolescent cremation burial Grave 27 (1st half of 1st c. AD). Good preservation of skeleton.</w:t>
      </w:r>
    </w:p>
    <w:p w:rsidR="00000000" w:rsidDel="00000000" w:rsidP="00000000" w:rsidRDefault="00000000" w:rsidRPr="00000000" w14:paraId="0000039C">
      <w:pPr>
        <w:widowControl w:val="1"/>
        <w:numPr>
          <w:ilvl w:val="0"/>
          <w:numId w:val="4"/>
        </w:numPr>
        <w:spacing w:after="0" w:before="0" w:line="276" w:lineRule="auto"/>
        <w:ind w:left="720" w:hanging="360"/>
        <w:rPr>
          <w:sz w:val="24"/>
          <w:szCs w:val="24"/>
        </w:rPr>
      </w:pPr>
      <w:r w:rsidDel="00000000" w:rsidR="00000000" w:rsidRPr="00000000">
        <w:rPr>
          <w:sz w:val="24"/>
          <w:szCs w:val="24"/>
          <w:rtl w:val="0"/>
        </w:rPr>
        <w:t xml:space="preserve">Grave goods: folded lead sheet metal (pendant?)</w:t>
      </w:r>
    </w:p>
    <w:p w:rsidR="00000000" w:rsidDel="00000000" w:rsidP="00000000" w:rsidRDefault="00000000" w:rsidRPr="00000000" w14:paraId="0000039D">
      <w:pPr>
        <w:widowControl w:val="1"/>
        <w:numPr>
          <w:ilvl w:val="0"/>
          <w:numId w:val="4"/>
        </w:numPr>
        <w:spacing w:after="0" w:before="0" w:line="276" w:lineRule="auto"/>
        <w:ind w:left="720" w:hanging="360"/>
        <w:rPr>
          <w:rFonts w:ascii="Calibri" w:cs="Calibri" w:eastAsia="Calibri" w:hAnsi="Calibri"/>
          <w:sz w:val="24"/>
          <w:szCs w:val="24"/>
        </w:rPr>
      </w:pPr>
      <w:r w:rsidDel="00000000" w:rsidR="00000000" w:rsidRPr="00000000">
        <w:rPr>
          <w:sz w:val="24"/>
          <w:szCs w:val="24"/>
          <w:rtl w:val="0"/>
        </w:rPr>
        <w:t xml:space="preserve">Description: The infant was set in a shallow oval burial pit, NW-SE oriented (with the head on the NW side). It was laid slightly on the left side, facing east. The folded lead sheet metal was placed between the head and the left shoulder.</w:t>
      </w:r>
    </w:p>
    <w:p w:rsidR="00000000" w:rsidDel="00000000" w:rsidP="00000000" w:rsidRDefault="00000000" w:rsidRPr="00000000" w14:paraId="0000039E">
      <w:pPr>
        <w:widowControl w:val="1"/>
        <w:spacing w:after="0" w:before="0" w:line="276" w:lineRule="auto"/>
        <w:ind w:left="0" w:firstLine="0"/>
        <w:rPr>
          <w:sz w:val="24"/>
          <w:szCs w:val="24"/>
        </w:rPr>
      </w:pPr>
      <w:r w:rsidDel="00000000" w:rsidR="00000000" w:rsidRPr="00000000">
        <w:rPr>
          <w:rtl w:val="0"/>
        </w:rPr>
      </w:r>
    </w:p>
    <w:p w:rsidR="00000000" w:rsidDel="00000000" w:rsidP="00000000" w:rsidRDefault="00000000" w:rsidRPr="00000000" w14:paraId="0000039F">
      <w:pPr>
        <w:widowControl w:val="1"/>
        <w:spacing w:after="0" w:before="0" w:line="276" w:lineRule="auto"/>
        <w:ind w:left="0" w:firstLine="0"/>
        <w:rPr>
          <w:sz w:val="24"/>
          <w:szCs w:val="24"/>
        </w:rPr>
      </w:pPr>
      <w:r w:rsidDel="00000000" w:rsidR="00000000" w:rsidRPr="00000000">
        <w:rPr>
          <w:rtl w:val="0"/>
        </w:rPr>
      </w:r>
    </w:p>
    <w:tbl>
      <w:tblPr>
        <w:tblStyle w:val="Table13"/>
        <w:tblW w:w="94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15"/>
        <w:gridCol w:w="945"/>
        <w:gridCol w:w="1530"/>
        <w:gridCol w:w="1440"/>
        <w:gridCol w:w="1530"/>
        <w:gridCol w:w="2760"/>
        <w:tblGridChange w:id="0">
          <w:tblGrid>
            <w:gridCol w:w="1215"/>
            <w:gridCol w:w="945"/>
            <w:gridCol w:w="1530"/>
            <w:gridCol w:w="1440"/>
            <w:gridCol w:w="1530"/>
            <w:gridCol w:w="276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0">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1">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2">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3">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4">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5">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6">
            <w:pPr>
              <w:rPr>
                <w:sz w:val="20"/>
                <w:szCs w:val="20"/>
              </w:rPr>
            </w:pPr>
            <w:r w:rsidDel="00000000" w:rsidR="00000000" w:rsidRPr="00000000">
              <w:rPr>
                <w:sz w:val="20"/>
                <w:szCs w:val="20"/>
                <w:rtl w:val="0"/>
              </w:rPr>
              <w:t xml:space="preserve">R3665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7">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8">
            <w:pPr>
              <w:rPr>
                <w:sz w:val="20"/>
                <w:szCs w:val="20"/>
              </w:rPr>
            </w:pPr>
            <w:r w:rsidDel="00000000" w:rsidR="00000000" w:rsidRPr="00000000">
              <w:rPr>
                <w:sz w:val="20"/>
                <w:szCs w:val="20"/>
                <w:rtl w:val="0"/>
              </w:rPr>
              <w:t xml:space="preserve">124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9">
            <w:pPr>
              <w:rPr>
                <w:sz w:val="20"/>
                <w:szCs w:val="20"/>
              </w:rPr>
            </w:pPr>
            <w:r w:rsidDel="00000000" w:rsidR="00000000" w:rsidRPr="00000000">
              <w:rPr>
                <w:sz w:val="20"/>
                <w:szCs w:val="20"/>
                <w:rtl w:val="0"/>
              </w:rPr>
              <w:t xml:space="preserve">217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A">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AB">
            <w:pPr>
              <w:rPr>
                <w:sz w:val="20"/>
                <w:szCs w:val="20"/>
              </w:rPr>
            </w:pPr>
            <w:r w:rsidDel="00000000" w:rsidR="00000000" w:rsidRPr="00000000">
              <w:rPr>
                <w:sz w:val="20"/>
                <w:szCs w:val="20"/>
                <w:rtl w:val="0"/>
              </w:rPr>
              <w:t xml:space="preserve">TROGIR; DRAGULIN; 2016; G 17; pars petrose</w:t>
            </w:r>
          </w:p>
        </w:tc>
      </w:tr>
    </w:tbl>
    <w:p w:rsidR="00000000" w:rsidDel="00000000" w:rsidP="00000000" w:rsidRDefault="00000000" w:rsidRPr="00000000" w14:paraId="000003AC">
      <w:pPr>
        <w:widowControl w:val="1"/>
        <w:spacing w:after="0" w:before="0" w:line="276" w:lineRule="auto"/>
        <w:ind w:left="0" w:firstLine="0"/>
        <w:rPr>
          <w:sz w:val="24"/>
          <w:szCs w:val="24"/>
        </w:rPr>
      </w:pPr>
      <w:r w:rsidDel="00000000" w:rsidR="00000000" w:rsidRPr="00000000">
        <w:rPr>
          <w:rtl w:val="0"/>
        </w:rPr>
      </w:r>
    </w:p>
    <w:p w:rsidR="00000000" w:rsidDel="00000000" w:rsidP="00000000" w:rsidRDefault="00000000" w:rsidRPr="00000000" w14:paraId="000003AD">
      <w:pPr>
        <w:widowControl w:val="1"/>
        <w:spacing w:after="0" w:before="0" w:line="276" w:lineRule="auto"/>
        <w:ind w:left="0" w:firstLine="0"/>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AE">
      <w:pPr>
        <w:pStyle w:val="Heading2"/>
        <w:rPr/>
      </w:pPr>
      <w:bookmarkStart w:colFirst="0" w:colLast="0" w:name="_vy23sp9alnm6" w:id="90"/>
      <w:bookmarkEnd w:id="90"/>
      <w:r w:rsidDel="00000000" w:rsidR="00000000" w:rsidRPr="00000000">
        <w:rPr>
          <w:rtl w:val="0"/>
        </w:rPr>
        <w:t xml:space="preserve">Trogir-Policija, Croatia</w:t>
      </w:r>
    </w:p>
    <w:p w:rsidR="00000000" w:rsidDel="00000000" w:rsidP="00000000" w:rsidRDefault="00000000" w:rsidRPr="00000000" w14:paraId="000003AF">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rtl w:val="0"/>
        </w:rPr>
        <w:t xml:space="preserve">Mario Novak</w:t>
      </w:r>
      <w:r w:rsidDel="00000000" w:rsidR="00000000" w:rsidRPr="00000000">
        <w:rPr>
          <w:sz w:val="24"/>
          <w:szCs w:val="24"/>
          <w:rtl w:val="0"/>
        </w:rPr>
        <w:t xml:space="preserve">, </w:t>
      </w:r>
      <w:r w:rsidDel="00000000" w:rsidR="00000000" w:rsidRPr="00000000">
        <w:rPr>
          <w:sz w:val="24"/>
          <w:szCs w:val="24"/>
          <w:highlight w:val="white"/>
          <w:rtl w:val="0"/>
        </w:rPr>
        <w:t xml:space="preserve">Lujana Paraman, Julianne Paige, Maja Bilić</w:t>
      </w:r>
      <w:r w:rsidDel="00000000" w:rsidR="00000000" w:rsidRPr="00000000">
        <w:rPr>
          <w:rtl w:val="0"/>
        </w:rPr>
      </w:r>
    </w:p>
    <w:p w:rsidR="00000000" w:rsidDel="00000000" w:rsidP="00000000" w:rsidRDefault="00000000" w:rsidRPr="00000000" w14:paraId="000003B0">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43.51859, 16.13651</w:t>
      </w:r>
    </w:p>
    <w:p w:rsidR="00000000" w:rsidDel="00000000" w:rsidP="00000000" w:rsidRDefault="00000000" w:rsidRPr="00000000" w14:paraId="000003B1">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 R3670</w:t>
      </w:r>
    </w:p>
    <w:p w:rsidR="00000000" w:rsidDel="00000000" w:rsidP="00000000" w:rsidRDefault="00000000" w:rsidRPr="00000000" w14:paraId="000003B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B3">
      <w:pPr>
        <w:widowControl w:val="1"/>
        <w:spacing w:after="0" w:before="0" w:line="276" w:lineRule="auto"/>
        <w:rPr>
          <w:sz w:val="24"/>
          <w:szCs w:val="24"/>
        </w:rPr>
      </w:pPr>
      <w:r w:rsidDel="00000000" w:rsidR="00000000" w:rsidRPr="00000000">
        <w:rPr>
          <w:sz w:val="24"/>
          <w:szCs w:val="24"/>
          <w:rtl w:val="0"/>
        </w:rPr>
        <w:t xml:space="preserve">The site of Dobrić is considered to be a central cemetery of Roman Tragurium, modern-day Trogir (central Dalmatia). Located on the mainland just opposite of the historic town, the area is marked by an intersection of ancient roads and pathways leading from the northern city gate to its </w:t>
      </w:r>
      <w:r w:rsidDel="00000000" w:rsidR="00000000" w:rsidRPr="00000000">
        <w:rPr>
          <w:sz w:val="24"/>
          <w:szCs w:val="24"/>
          <w:rtl w:val="0"/>
        </w:rPr>
        <w:t xml:space="preserve">ager</w:t>
      </w:r>
      <w:r w:rsidDel="00000000" w:rsidR="00000000" w:rsidRPr="00000000">
        <w:rPr>
          <w:sz w:val="24"/>
          <w:szCs w:val="24"/>
          <w:rtl w:val="0"/>
        </w:rPr>
        <w:t xml:space="preserve">, and further towards the hinterland and the Kaštela bay.</w:t>
      </w:r>
    </w:p>
    <w:p w:rsidR="00000000" w:rsidDel="00000000" w:rsidP="00000000" w:rsidRDefault="00000000" w:rsidRPr="00000000" w14:paraId="000003B4">
      <w:pPr>
        <w:widowControl w:val="1"/>
        <w:spacing w:after="0" w:before="0" w:line="276" w:lineRule="auto"/>
        <w:rPr>
          <w:sz w:val="24"/>
          <w:szCs w:val="24"/>
        </w:rPr>
      </w:pPr>
      <w:r w:rsidDel="00000000" w:rsidR="00000000" w:rsidRPr="00000000">
        <w:rPr>
          <w:sz w:val="24"/>
          <w:szCs w:val="24"/>
          <w:rtl w:val="0"/>
        </w:rPr>
        <w:t xml:space="preserve">The available data suggest that the cemetery was in use from the Early Roman to the end of the Late Antique Period with documented cremation urn burials of 1st and 2nd c. AD and different types of inhumation burials (pit, amphora, tile and cist graves, sarcophagi, vaulted tombs,) of 1st to 6th c. AD.</w:t>
      </w:r>
    </w:p>
    <w:p w:rsidR="00000000" w:rsidDel="00000000" w:rsidP="00000000" w:rsidRDefault="00000000" w:rsidRPr="00000000" w14:paraId="000003B5">
      <w:pPr>
        <w:widowControl w:val="1"/>
        <w:spacing w:after="0" w:before="0" w:line="276" w:lineRule="auto"/>
        <w:rPr>
          <w:sz w:val="24"/>
          <w:szCs w:val="24"/>
        </w:rPr>
      </w:pPr>
      <w:r w:rsidDel="00000000" w:rsidR="00000000" w:rsidRPr="00000000">
        <w:rPr>
          <w:sz w:val="24"/>
          <w:szCs w:val="24"/>
          <w:rtl w:val="0"/>
        </w:rPr>
        <w:t xml:space="preserve">In 2011, during the construction work on the sewage and water supply system Kaštela - Trogir, a small segment of the cemetery was excavated at the beginning of Put Dragulina Street, just south of the modern police station (PP Trogir). During the rescue excavation led by the firm Palisada Ltd., 28 graves were documented in several layers, dating from the end of 2nd or 3rd c. probably to the 5th or 6th c. AD. Buried individuals were mostly perinates and infants, buried in an amphora coffin. Grave goods and other findings were recorded only in three graves:  jewelry and costume pieces in the adult tile burial Grave 5, pottery and iron nails in the infant amphora burial Grave 22 and adult pit burial Grave 17. </w:t>
      </w:r>
    </w:p>
    <w:p w:rsidR="00000000" w:rsidDel="00000000" w:rsidP="00000000" w:rsidRDefault="00000000" w:rsidRPr="00000000" w14:paraId="000003B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B7">
      <w:pPr>
        <w:widowControl w:val="1"/>
        <w:spacing w:after="0" w:before="0" w:line="276" w:lineRule="auto"/>
        <w:rPr>
          <w:sz w:val="24"/>
          <w:szCs w:val="24"/>
        </w:rPr>
      </w:pPr>
      <w:r w:rsidDel="00000000" w:rsidR="00000000" w:rsidRPr="00000000">
        <w:rPr>
          <w:b w:val="1"/>
          <w:sz w:val="24"/>
          <w:szCs w:val="24"/>
          <w:rtl w:val="0"/>
        </w:rPr>
        <w:t xml:space="preserve">Grave 18</w:t>
      </w:r>
      <w:r w:rsidDel="00000000" w:rsidR="00000000" w:rsidRPr="00000000">
        <w:rPr>
          <w:sz w:val="24"/>
          <w:szCs w:val="24"/>
          <w:rtl w:val="0"/>
        </w:rPr>
        <w:t xml:space="preserve"> - </w:t>
      </w:r>
      <w:r w:rsidDel="00000000" w:rsidR="00000000" w:rsidRPr="00000000">
        <w:rPr>
          <w:sz w:val="24"/>
          <w:szCs w:val="24"/>
          <w:u w:val="single"/>
          <w:rtl w:val="0"/>
        </w:rPr>
        <w:t xml:space="preserve">R3670</w:t>
      </w:r>
      <w:r w:rsidDel="00000000" w:rsidR="00000000" w:rsidRPr="00000000">
        <w:rPr>
          <w:sz w:val="24"/>
          <w:szCs w:val="24"/>
          <w:rtl w:val="0"/>
        </w:rPr>
        <w:t xml:space="preserve"> </w:t>
      </w:r>
    </w:p>
    <w:p w:rsidR="00000000" w:rsidDel="00000000" w:rsidP="00000000" w:rsidRDefault="00000000" w:rsidRPr="00000000" w14:paraId="000003B8">
      <w:pPr>
        <w:widowControl w:val="1"/>
        <w:spacing w:after="0" w:before="0" w:line="276" w:lineRule="auto"/>
        <w:rPr>
          <w:sz w:val="24"/>
          <w:szCs w:val="24"/>
        </w:rPr>
      </w:pPr>
      <w:r w:rsidDel="00000000" w:rsidR="00000000" w:rsidRPr="00000000">
        <w:rPr>
          <w:sz w:val="24"/>
          <w:szCs w:val="24"/>
          <w:rtl w:val="0"/>
        </w:rPr>
        <w:t xml:space="preserve">Perinate pit burial (38 - 40 weeks). Skeleton partly preserved, fragmented.</w:t>
      </w:r>
    </w:p>
    <w:p w:rsidR="00000000" w:rsidDel="00000000" w:rsidP="00000000" w:rsidRDefault="00000000" w:rsidRPr="00000000" w14:paraId="000003B9">
      <w:pPr>
        <w:widowControl w:val="1"/>
        <w:spacing w:after="0" w:before="0" w:line="276" w:lineRule="auto"/>
        <w:rPr>
          <w:sz w:val="24"/>
          <w:szCs w:val="24"/>
        </w:rPr>
      </w:pPr>
      <w:r w:rsidDel="00000000" w:rsidR="00000000" w:rsidRPr="00000000">
        <w:rPr>
          <w:sz w:val="24"/>
          <w:szCs w:val="24"/>
          <w:rtl w:val="0"/>
        </w:rPr>
        <w:t xml:space="preserve">Grave goods: /</w:t>
      </w:r>
    </w:p>
    <w:p w:rsidR="00000000" w:rsidDel="00000000" w:rsidP="00000000" w:rsidRDefault="00000000" w:rsidRPr="00000000" w14:paraId="000003BA">
      <w:pPr>
        <w:widowControl w:val="1"/>
        <w:spacing w:after="0" w:before="0" w:line="276" w:lineRule="auto"/>
        <w:rPr>
          <w:sz w:val="24"/>
          <w:szCs w:val="24"/>
        </w:rPr>
      </w:pPr>
      <w:r w:rsidDel="00000000" w:rsidR="00000000" w:rsidRPr="00000000">
        <w:rPr>
          <w:sz w:val="24"/>
          <w:szCs w:val="24"/>
          <w:rtl w:val="0"/>
        </w:rPr>
        <w:t xml:space="preserve">Description: The perinate was laid on a right side (facing east) in a plain burial pit, S-N oriented (with the head on the S side). A bronze chain was placed on the left side of its chest.</w:t>
      </w:r>
    </w:p>
    <w:p w:rsidR="00000000" w:rsidDel="00000000" w:rsidP="00000000" w:rsidRDefault="00000000" w:rsidRPr="00000000" w14:paraId="000003BB">
      <w:pPr>
        <w:widowControl w:val="1"/>
        <w:spacing w:after="0" w:before="0" w:line="276" w:lineRule="auto"/>
        <w:rPr>
          <w:sz w:val="24"/>
          <w:szCs w:val="24"/>
        </w:rPr>
      </w:pPr>
      <w:r w:rsidDel="00000000" w:rsidR="00000000" w:rsidRPr="00000000">
        <w:rPr>
          <w:rtl w:val="0"/>
        </w:rPr>
      </w:r>
    </w:p>
    <w:tbl>
      <w:tblPr>
        <w:tblStyle w:val="Table14"/>
        <w:tblW w:w="92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65"/>
        <w:gridCol w:w="1080"/>
        <w:gridCol w:w="1335"/>
        <w:gridCol w:w="1350"/>
        <w:gridCol w:w="1650"/>
        <w:gridCol w:w="2490"/>
        <w:tblGridChange w:id="0">
          <w:tblGrid>
            <w:gridCol w:w="1365"/>
            <w:gridCol w:w="1080"/>
            <w:gridCol w:w="1335"/>
            <w:gridCol w:w="1350"/>
            <w:gridCol w:w="1650"/>
            <w:gridCol w:w="249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BC">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BD">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BE">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BF">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C0">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C1">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C2">
            <w:pPr>
              <w:rPr>
                <w:sz w:val="20"/>
                <w:szCs w:val="20"/>
              </w:rPr>
            </w:pPr>
            <w:r w:rsidDel="00000000" w:rsidR="00000000" w:rsidRPr="00000000">
              <w:rPr>
                <w:sz w:val="20"/>
                <w:szCs w:val="20"/>
                <w:rtl w:val="0"/>
              </w:rPr>
              <w:t xml:space="preserve">R3670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C3">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C4">
            <w:pPr>
              <w:rPr>
                <w:sz w:val="20"/>
                <w:szCs w:val="20"/>
              </w:rPr>
            </w:pPr>
            <w:r w:rsidDel="00000000" w:rsidR="00000000" w:rsidRPr="00000000">
              <w:rPr>
                <w:sz w:val="20"/>
                <w:szCs w:val="20"/>
                <w:rtl w:val="0"/>
              </w:rPr>
              <w:t xml:space="preserve">120.5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C5">
            <w:pPr>
              <w:rPr>
                <w:sz w:val="20"/>
                <w:szCs w:val="20"/>
              </w:rPr>
            </w:pPr>
            <w:r w:rsidDel="00000000" w:rsidR="00000000" w:rsidRPr="00000000">
              <w:rPr>
                <w:sz w:val="20"/>
                <w:szCs w:val="20"/>
                <w:rtl w:val="0"/>
              </w:rPr>
              <w:t xml:space="preserve">215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C6">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C7">
            <w:pPr>
              <w:rPr>
                <w:sz w:val="20"/>
                <w:szCs w:val="20"/>
              </w:rPr>
            </w:pPr>
            <w:r w:rsidDel="00000000" w:rsidR="00000000" w:rsidRPr="00000000">
              <w:rPr>
                <w:sz w:val="20"/>
                <w:szCs w:val="20"/>
                <w:rtl w:val="0"/>
              </w:rPr>
              <w:t xml:space="preserve">TROGIR; POLICIJA; 2011; G 18; pars petrose</w:t>
            </w:r>
          </w:p>
        </w:tc>
      </w:tr>
    </w:tbl>
    <w:p w:rsidR="00000000" w:rsidDel="00000000" w:rsidP="00000000" w:rsidRDefault="00000000" w:rsidRPr="00000000" w14:paraId="000003C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C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CA">
      <w:pPr>
        <w:pStyle w:val="Heading2"/>
        <w:widowControl w:val="1"/>
        <w:spacing w:after="0" w:before="0" w:line="276" w:lineRule="auto"/>
        <w:rPr>
          <w:sz w:val="24"/>
          <w:szCs w:val="24"/>
        </w:rPr>
      </w:pPr>
      <w:bookmarkStart w:colFirst="0" w:colLast="0" w:name="_m6dzy43jcek1" w:id="91"/>
      <w:bookmarkEnd w:id="91"/>
      <w:r w:rsidDel="00000000" w:rsidR="00000000" w:rsidRPr="00000000">
        <w:br w:type="page"/>
      </w:r>
      <w:r w:rsidDel="00000000" w:rsidR="00000000" w:rsidRPr="00000000">
        <w:rPr>
          <w:rtl w:val="0"/>
        </w:rPr>
      </w:r>
    </w:p>
    <w:p w:rsidR="00000000" w:rsidDel="00000000" w:rsidP="00000000" w:rsidRDefault="00000000" w:rsidRPr="00000000" w14:paraId="000003CB">
      <w:pPr>
        <w:pStyle w:val="Heading2"/>
        <w:rPr/>
      </w:pPr>
      <w:bookmarkStart w:colFirst="0" w:colLast="0" w:name="_ws0r884wsvd9" w:id="92"/>
      <w:bookmarkEnd w:id="92"/>
      <w:r w:rsidDel="00000000" w:rsidR="00000000" w:rsidRPr="00000000">
        <w:rPr>
          <w:rtl w:val="0"/>
        </w:rPr>
        <w:t xml:space="preserve">Velić, Croatia</w:t>
      </w:r>
    </w:p>
    <w:p w:rsidR="00000000" w:rsidDel="00000000" w:rsidP="00000000" w:rsidRDefault="00000000" w:rsidRPr="00000000" w14:paraId="000003CC">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Mario Novak, Mirjana Sanader, Domagoj Tončinić, Mario Šlaus, Vinka Matijević, Domagoj Bužanić</w:t>
        <w:br w:type="textWrapping"/>
      </w:r>
      <w:r w:rsidDel="00000000" w:rsidR="00000000" w:rsidRPr="00000000">
        <w:rPr>
          <w:b w:val="1"/>
          <w:sz w:val="24"/>
          <w:szCs w:val="24"/>
          <w:rtl w:val="0"/>
        </w:rPr>
        <w:t xml:space="preserve">Coordinates</w:t>
      </w:r>
      <w:r w:rsidDel="00000000" w:rsidR="00000000" w:rsidRPr="00000000">
        <w:rPr>
          <w:sz w:val="24"/>
          <w:szCs w:val="24"/>
          <w:rtl w:val="0"/>
        </w:rPr>
        <w:t xml:space="preserve">: 43.616374, 16.801661</w:t>
      </w:r>
    </w:p>
    <w:p w:rsidR="00000000" w:rsidDel="00000000" w:rsidP="00000000" w:rsidRDefault="00000000" w:rsidRPr="00000000" w14:paraId="000003CD">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 R3685</w:t>
      </w:r>
    </w:p>
    <w:p w:rsidR="00000000" w:rsidDel="00000000" w:rsidP="00000000" w:rsidRDefault="00000000" w:rsidRPr="00000000" w14:paraId="000003C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CF">
      <w:pPr>
        <w:widowControl w:val="1"/>
        <w:spacing w:after="0" w:before="0" w:line="276" w:lineRule="auto"/>
        <w:rPr>
          <w:sz w:val="24"/>
          <w:szCs w:val="24"/>
        </w:rPr>
      </w:pPr>
      <w:r w:rsidDel="00000000" w:rsidR="00000000" w:rsidRPr="00000000">
        <w:rPr>
          <w:sz w:val="24"/>
          <w:szCs w:val="24"/>
          <w:rtl w:val="0"/>
        </w:rPr>
        <w:t xml:space="preserve">Velić is a small settlement near the town of Trilj in southern Croatia. The late Antique site has been known since 1921 due to a find of a Roman milestone dated to the 3</w:t>
      </w:r>
      <w:r w:rsidDel="00000000" w:rsidR="00000000" w:rsidRPr="00000000">
        <w:rPr>
          <w:sz w:val="24"/>
          <w:szCs w:val="24"/>
          <w:vertAlign w:val="superscript"/>
          <w:rtl w:val="0"/>
        </w:rPr>
        <w:t xml:space="preserve">rd</w:t>
      </w:r>
      <w:r w:rsidDel="00000000" w:rsidR="00000000" w:rsidRPr="00000000">
        <w:rPr>
          <w:sz w:val="24"/>
          <w:szCs w:val="24"/>
          <w:rtl w:val="0"/>
        </w:rPr>
        <w:t xml:space="preserve"> century CE. In 2011, experts from various institutions conducted a field survey of the area. Based on the results of this survey, in 2013, archaeologists from the Department of Archaeology, Faculty of Humanities and Arts Archaeological of the University of Zagreb (Domagoj Tončinić, Mirjana Sanader) conducted archaeological excavations of the remains of the rectangular building with a semicircular apse. At that point, the whole structure was dated to the period of late antiquity and interpreted as an early Christian memoria. The </w:t>
      </w:r>
      <w:r w:rsidDel="00000000" w:rsidR="00000000" w:rsidRPr="00000000">
        <w:rPr>
          <w:i w:val="1"/>
          <w:sz w:val="24"/>
          <w:szCs w:val="24"/>
          <w:rtl w:val="0"/>
        </w:rPr>
        <w:t xml:space="preserve">memoria</w:t>
      </w:r>
      <w:r w:rsidDel="00000000" w:rsidR="00000000" w:rsidRPr="00000000">
        <w:rPr>
          <w:sz w:val="24"/>
          <w:szCs w:val="24"/>
          <w:rtl w:val="0"/>
        </w:rPr>
        <w:t xml:space="preserve"> consists of three rooms with a vaulted tomb with an entrance of the </w:t>
      </w:r>
      <w:r w:rsidDel="00000000" w:rsidR="00000000" w:rsidRPr="00000000">
        <w:rPr>
          <w:i w:val="1"/>
          <w:sz w:val="24"/>
          <w:szCs w:val="24"/>
          <w:rtl w:val="0"/>
        </w:rPr>
        <w:t xml:space="preserve">a pozzetto</w:t>
      </w:r>
      <w:r w:rsidDel="00000000" w:rsidR="00000000" w:rsidRPr="00000000">
        <w:rPr>
          <w:sz w:val="24"/>
          <w:szCs w:val="24"/>
          <w:rtl w:val="0"/>
        </w:rPr>
        <w:t xml:space="preserve"> type, which was originally enclosed by a stone slab. </w:t>
      </w:r>
    </w:p>
    <w:p w:rsidR="00000000" w:rsidDel="00000000" w:rsidP="00000000" w:rsidRDefault="00000000" w:rsidRPr="00000000" w14:paraId="000003D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D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D2">
      <w:pPr>
        <w:widowControl w:val="1"/>
        <w:spacing w:after="0" w:before="0" w:line="276" w:lineRule="auto"/>
        <w:rPr>
          <w:sz w:val="24"/>
          <w:szCs w:val="24"/>
          <w:u w:val="single"/>
        </w:rPr>
      </w:pPr>
      <w:r w:rsidDel="00000000" w:rsidR="00000000" w:rsidRPr="00000000">
        <w:rPr>
          <w:b w:val="1"/>
          <w:sz w:val="24"/>
          <w:szCs w:val="24"/>
          <w:rtl w:val="0"/>
        </w:rPr>
        <w:t xml:space="preserve">Tomb 1, 2013</w:t>
      </w:r>
      <w:r w:rsidDel="00000000" w:rsidR="00000000" w:rsidRPr="00000000">
        <w:rPr>
          <w:sz w:val="24"/>
          <w:szCs w:val="24"/>
          <w:rtl w:val="0"/>
        </w:rPr>
        <w:t xml:space="preserve"> - </w:t>
      </w:r>
      <w:r w:rsidDel="00000000" w:rsidR="00000000" w:rsidRPr="00000000">
        <w:rPr>
          <w:sz w:val="24"/>
          <w:szCs w:val="24"/>
          <w:u w:val="single"/>
          <w:rtl w:val="0"/>
        </w:rPr>
        <w:t xml:space="preserve">R3685</w:t>
      </w:r>
      <w:r w:rsidDel="00000000" w:rsidR="00000000" w:rsidRPr="00000000">
        <w:rPr>
          <w:rtl w:val="0"/>
        </w:rPr>
      </w:r>
    </w:p>
    <w:p w:rsidR="00000000" w:rsidDel="00000000" w:rsidP="00000000" w:rsidRDefault="00000000" w:rsidRPr="00000000" w14:paraId="000003D3">
      <w:pPr>
        <w:widowControl w:val="1"/>
        <w:spacing w:after="0" w:before="0" w:line="276" w:lineRule="auto"/>
        <w:rPr>
          <w:sz w:val="24"/>
          <w:szCs w:val="24"/>
        </w:rPr>
      </w:pPr>
      <w:r w:rsidDel="00000000" w:rsidR="00000000" w:rsidRPr="00000000">
        <w:rPr>
          <w:sz w:val="24"/>
          <w:szCs w:val="24"/>
          <w:rtl w:val="0"/>
        </w:rPr>
        <w:t xml:space="preserve">The tomb has a rectangular ground plan of east-west orientation. Along the inner side walls of the tomb two stone-built and plastered beds divided by a canal were documented. On the bed along the south wall a skeleton with a skull oriented to the east was documented. Anthropological analysis revealed that it was a skeleton of a man who died at the age of 50-60 years. Human bones, along with several fragments of animal bones, were also documented in the canal between beds, and at the entrance to the tomb. This, among other things, confirms that the tomb was devastated prior to the excavation. Very poorly preserved coin, dated in the mid-4th century, was found in the north room, in front of the tomb entrance.</w:t>
      </w:r>
    </w:p>
    <w:p w:rsidR="00000000" w:rsidDel="00000000" w:rsidP="00000000" w:rsidRDefault="00000000" w:rsidRPr="00000000" w14:paraId="000003D4">
      <w:pPr>
        <w:widowControl w:val="1"/>
        <w:spacing w:after="0" w:before="0" w:line="276" w:lineRule="auto"/>
        <w:rPr>
          <w:sz w:val="24"/>
          <w:szCs w:val="24"/>
        </w:rPr>
      </w:pPr>
      <w:r w:rsidDel="00000000" w:rsidR="00000000" w:rsidRPr="00000000">
        <w:rPr>
          <w:rtl w:val="0"/>
        </w:rPr>
      </w:r>
    </w:p>
    <w:tbl>
      <w:tblPr>
        <w:tblStyle w:val="Table15"/>
        <w:tblW w:w="92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30"/>
        <w:gridCol w:w="1155"/>
        <w:gridCol w:w="1410"/>
        <w:gridCol w:w="1425"/>
        <w:gridCol w:w="1695"/>
        <w:gridCol w:w="2325"/>
        <w:tblGridChange w:id="0">
          <w:tblGrid>
            <w:gridCol w:w="1230"/>
            <w:gridCol w:w="1155"/>
            <w:gridCol w:w="1410"/>
            <w:gridCol w:w="1425"/>
            <w:gridCol w:w="1695"/>
            <w:gridCol w:w="232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5">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6">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7">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8">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9">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A">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B">
            <w:pPr>
              <w:rPr>
                <w:sz w:val="20"/>
                <w:szCs w:val="20"/>
              </w:rPr>
            </w:pPr>
            <w:r w:rsidDel="00000000" w:rsidR="00000000" w:rsidRPr="00000000">
              <w:rPr>
                <w:sz w:val="20"/>
                <w:szCs w:val="20"/>
                <w:rtl w:val="0"/>
              </w:rPr>
              <w:t xml:space="preserve">R3685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C">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D">
            <w:pPr>
              <w:rPr>
                <w:sz w:val="20"/>
                <w:szCs w:val="20"/>
              </w:rPr>
            </w:pPr>
            <w:r w:rsidDel="00000000" w:rsidR="00000000" w:rsidRPr="00000000">
              <w:rPr>
                <w:sz w:val="20"/>
                <w:szCs w:val="20"/>
                <w:rtl w:val="0"/>
              </w:rPr>
              <w:t xml:space="preserve">434.5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E">
            <w:pPr>
              <w:rPr>
                <w:sz w:val="20"/>
                <w:szCs w:val="20"/>
              </w:rPr>
            </w:pPr>
            <w:r w:rsidDel="00000000" w:rsidR="00000000" w:rsidRPr="00000000">
              <w:rPr>
                <w:sz w:val="20"/>
                <w:szCs w:val="20"/>
                <w:rtl w:val="0"/>
              </w:rPr>
              <w:t xml:space="preserve">565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DF">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3E0">
            <w:pPr>
              <w:rPr>
                <w:sz w:val="20"/>
                <w:szCs w:val="20"/>
              </w:rPr>
            </w:pPr>
            <w:r w:rsidDel="00000000" w:rsidR="00000000" w:rsidRPr="00000000">
              <w:rPr>
                <w:sz w:val="20"/>
                <w:szCs w:val="20"/>
                <w:rtl w:val="0"/>
              </w:rPr>
              <w:t xml:space="preserve">Velić; 2013; GR 1</w:t>
            </w:r>
          </w:p>
        </w:tc>
      </w:tr>
    </w:tbl>
    <w:p w:rsidR="00000000" w:rsidDel="00000000" w:rsidP="00000000" w:rsidRDefault="00000000" w:rsidRPr="00000000" w14:paraId="000003E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E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E3">
      <w:pPr>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3E4">
      <w:pPr>
        <w:pStyle w:val="Subtitle"/>
        <w:rPr/>
      </w:pPr>
      <w:bookmarkStart w:colFirst="0" w:colLast="0" w:name="_qrmvsh4ptnag" w:id="93"/>
      <w:bookmarkEnd w:id="93"/>
      <w:r w:rsidDel="00000000" w:rsidR="00000000" w:rsidRPr="00000000">
        <w:rPr>
          <w:rtl w:val="0"/>
        </w:rPr>
        <w:t xml:space="preserve">Bubić V. 2015. Terenski pregled lokaliteta kod Velića. Izdanja Hrvatskog arheološkog društva, 29: 91-101.</w:t>
      </w:r>
    </w:p>
    <w:p w:rsidR="00000000" w:rsidDel="00000000" w:rsidP="00000000" w:rsidRDefault="00000000" w:rsidRPr="00000000" w14:paraId="000003E5">
      <w:pPr>
        <w:rPr>
          <w:sz w:val="24"/>
          <w:szCs w:val="24"/>
        </w:rPr>
      </w:pPr>
      <w:bookmarkStart w:colFirst="0" w:colLast="0" w:name="_9ki5e25uuscx" w:id="94"/>
      <w:bookmarkEnd w:id="94"/>
      <w:r w:rsidDel="00000000" w:rsidR="00000000" w:rsidRPr="00000000">
        <w:rPr>
          <w:rtl w:val="0"/>
        </w:rPr>
      </w:r>
    </w:p>
    <w:p w:rsidR="00000000" w:rsidDel="00000000" w:rsidP="00000000" w:rsidRDefault="00000000" w:rsidRPr="00000000" w14:paraId="000003E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E7">
      <w:pPr>
        <w:pStyle w:val="Heading2"/>
        <w:widowControl w:val="1"/>
        <w:spacing w:after="0" w:before="0" w:line="276" w:lineRule="auto"/>
        <w:rPr>
          <w:sz w:val="24"/>
          <w:szCs w:val="24"/>
        </w:rPr>
      </w:pPr>
      <w:bookmarkStart w:colFirst="0" w:colLast="0" w:name="_o6n65f2feds7" w:id="95"/>
      <w:bookmarkEnd w:id="95"/>
      <w:r w:rsidDel="00000000" w:rsidR="00000000" w:rsidRPr="00000000">
        <w:br w:type="page"/>
      </w:r>
      <w:r w:rsidDel="00000000" w:rsidR="00000000" w:rsidRPr="00000000">
        <w:rPr>
          <w:rtl w:val="0"/>
        </w:rPr>
      </w:r>
    </w:p>
    <w:p w:rsidR="00000000" w:rsidDel="00000000" w:rsidP="00000000" w:rsidRDefault="00000000" w:rsidRPr="00000000" w14:paraId="000003E8">
      <w:pPr>
        <w:pStyle w:val="Heading2"/>
        <w:rPr/>
      </w:pPr>
      <w:bookmarkStart w:colFirst="0" w:colLast="0" w:name="_gzb43s15wbv1" w:id="96"/>
      <w:bookmarkEnd w:id="96"/>
      <w:r w:rsidDel="00000000" w:rsidR="00000000" w:rsidRPr="00000000">
        <w:rPr>
          <w:rtl w:val="0"/>
        </w:rPr>
        <w:t xml:space="preserve">Zadar, Croatia</w:t>
      </w:r>
    </w:p>
    <w:p w:rsidR="00000000" w:rsidDel="00000000" w:rsidP="00000000" w:rsidRDefault="00000000" w:rsidRPr="00000000" w14:paraId="000003E9">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Mario Novak</w:t>
      </w:r>
      <w:r w:rsidDel="00000000" w:rsidR="00000000" w:rsidRPr="00000000">
        <w:rPr>
          <w:sz w:val="24"/>
          <w:szCs w:val="24"/>
          <w:highlight w:val="white"/>
          <w:rtl w:val="0"/>
        </w:rPr>
        <w:t xml:space="preserve">, Timka Alihodžić</w:t>
      </w:r>
      <w:r w:rsidDel="00000000" w:rsidR="00000000" w:rsidRPr="00000000">
        <w:rPr>
          <w:sz w:val="24"/>
          <w:szCs w:val="24"/>
          <w:rtl w:val="0"/>
        </w:rPr>
        <w:br w:type="textWrapping"/>
      </w:r>
      <w:r w:rsidDel="00000000" w:rsidR="00000000" w:rsidRPr="00000000">
        <w:rPr>
          <w:b w:val="1"/>
          <w:sz w:val="24"/>
          <w:szCs w:val="24"/>
          <w:rtl w:val="0"/>
        </w:rPr>
        <w:t xml:space="preserve">Coordinates</w:t>
      </w:r>
      <w:r w:rsidDel="00000000" w:rsidR="00000000" w:rsidRPr="00000000">
        <w:rPr>
          <w:sz w:val="24"/>
          <w:szCs w:val="24"/>
          <w:rtl w:val="0"/>
        </w:rPr>
        <w:t xml:space="preserve">: 44.114352, 15.227943</w:t>
      </w:r>
    </w:p>
    <w:p w:rsidR="00000000" w:rsidDel="00000000" w:rsidP="00000000" w:rsidRDefault="00000000" w:rsidRPr="00000000" w14:paraId="000003EA">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(n=6):</w:t>
      </w:r>
      <w:r w:rsidDel="00000000" w:rsidR="00000000" w:rsidRPr="00000000">
        <w:rPr>
          <w:sz w:val="24"/>
          <w:szCs w:val="24"/>
          <w:rtl w:val="0"/>
        </w:rPr>
        <w:t xml:space="preserve"> </w:t>
      </w:r>
      <w:r w:rsidDel="00000000" w:rsidR="00000000" w:rsidRPr="00000000">
        <w:rPr>
          <w:sz w:val="24"/>
          <w:szCs w:val="24"/>
          <w:rtl w:val="0"/>
        </w:rPr>
        <w:t xml:space="preserve">R3745, R3746, R3747, R3742, R3743, R3744</w:t>
      </w:r>
      <w:r w:rsidDel="00000000" w:rsidR="00000000" w:rsidRPr="00000000">
        <w:rPr>
          <w:rtl w:val="0"/>
        </w:rPr>
      </w:r>
    </w:p>
    <w:p w:rsidR="00000000" w:rsidDel="00000000" w:rsidP="00000000" w:rsidRDefault="00000000" w:rsidRPr="00000000" w14:paraId="000003E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EC">
      <w:pPr>
        <w:widowControl w:val="1"/>
        <w:spacing w:after="0" w:before="0" w:line="276" w:lineRule="auto"/>
        <w:rPr>
          <w:sz w:val="24"/>
          <w:szCs w:val="24"/>
        </w:rPr>
      </w:pPr>
      <w:r w:rsidDel="00000000" w:rsidR="00000000" w:rsidRPr="00000000">
        <w:rPr>
          <w:sz w:val="24"/>
          <w:szCs w:val="24"/>
          <w:rtl w:val="0"/>
        </w:rPr>
        <w:t xml:space="preserve">Zadar is a city situated on the eastern Adriatic coast in modern-day Croatia. Iulius Caesar founded Zadar as a Roman colony in 48 BC (Colonia Iulia Iader) although the city was inhabited at least from the early Iron Age by the local population called Liburni. Iader was part of the Roman province Dalmatia and it was primarily settled by veterans from Italy. The city was situated on the peninsula and organized on principles of Roman urbanism with major streets intersected at right angles surrounded by massive stone walls. Zadar was primarily an agricultural colony with a large seaport, thermae, a public square (forum) and an elevated capitolium with a temple. A 40 km long aqueduct brought drinking water to the city. In 481 Dalmatia became part of the Ostrogothic kingdom, which is the period of decline for the city when many civic buildings were ruined due to the advanced age and negligence. At the beginning of the 6</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it was hit by an earthquake, which destroyed entire complexes in the city. </w:t>
      </w:r>
    </w:p>
    <w:p w:rsidR="00000000" w:rsidDel="00000000" w:rsidP="00000000" w:rsidRDefault="00000000" w:rsidRPr="00000000" w14:paraId="000003ED">
      <w:pPr>
        <w:widowControl w:val="1"/>
        <w:spacing w:after="0" w:before="0" w:line="276" w:lineRule="auto"/>
        <w:rPr>
          <w:sz w:val="24"/>
          <w:szCs w:val="24"/>
        </w:rPr>
      </w:pPr>
      <w:r w:rsidDel="00000000" w:rsidR="00000000" w:rsidRPr="00000000">
        <w:rPr>
          <w:sz w:val="24"/>
          <w:szCs w:val="24"/>
          <w:rtl w:val="0"/>
        </w:rPr>
        <w:t xml:space="preserve">Due to urban construction, rescue excavations of the Roman necropolis in Relja city district were carried out between 2005 and 2014 by the Archaeological Museum Zadar (Timka Alihodžić). The necropolis was located about 0.5 km meters from the city walls along the road leading to the southeast (province capital of Salona). Together with previous excavations the total number of recovered burials is around 2500 (inhumations and cremations) thus making this site one of the largest Roman period cemeteries on the Adriatic. Inhumation burials from this site are dated between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and 5</w:t>
      </w:r>
      <w:r w:rsidDel="00000000" w:rsidR="00000000" w:rsidRPr="00000000">
        <w:rPr>
          <w:sz w:val="24"/>
          <w:szCs w:val="24"/>
          <w:vertAlign w:val="superscript"/>
          <w:rtl w:val="0"/>
        </w:rPr>
        <w:t xml:space="preserve">th</w:t>
      </w:r>
      <w:r w:rsidDel="00000000" w:rsidR="00000000" w:rsidRPr="00000000">
        <w:rPr>
          <w:sz w:val="24"/>
          <w:szCs w:val="24"/>
          <w:rtl w:val="0"/>
        </w:rPr>
        <w:t xml:space="preserve">/6</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w:t>
      </w:r>
    </w:p>
    <w:p w:rsidR="00000000" w:rsidDel="00000000" w:rsidP="00000000" w:rsidRDefault="00000000" w:rsidRPr="00000000" w14:paraId="000003E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EF">
      <w:pPr>
        <w:widowControl w:val="1"/>
        <w:spacing w:after="0" w:before="0" w:line="276" w:lineRule="auto"/>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F0">
      <w:pPr>
        <w:widowControl w:val="1"/>
        <w:spacing w:after="0" w:before="0" w:line="276" w:lineRule="auto"/>
        <w:rPr>
          <w:sz w:val="24"/>
          <w:szCs w:val="24"/>
        </w:rPr>
      </w:pPr>
      <w:r w:rsidDel="00000000" w:rsidR="00000000" w:rsidRPr="00000000">
        <w:rPr>
          <w:b w:val="1"/>
          <w:sz w:val="24"/>
          <w:szCs w:val="24"/>
          <w:rtl w:val="0"/>
        </w:rPr>
        <w:t xml:space="preserve">Ulica Polačišće, 2008, grave 6</w:t>
      </w:r>
      <w:r w:rsidDel="00000000" w:rsidR="00000000" w:rsidRPr="00000000">
        <w:rPr>
          <w:rtl w:val="0"/>
        </w:rPr>
      </w:r>
    </w:p>
    <w:p w:rsidR="00000000" w:rsidDel="00000000" w:rsidP="00000000" w:rsidRDefault="00000000" w:rsidRPr="00000000" w14:paraId="000003F1">
      <w:pPr>
        <w:widowControl w:val="1"/>
        <w:spacing w:after="0" w:before="0" w:line="276" w:lineRule="auto"/>
        <w:rPr>
          <w:sz w:val="24"/>
          <w:szCs w:val="24"/>
        </w:rPr>
      </w:pPr>
      <w:r w:rsidDel="00000000" w:rsidR="00000000" w:rsidRPr="00000000">
        <w:rPr>
          <w:sz w:val="24"/>
          <w:szCs w:val="24"/>
          <w:rtl w:val="0"/>
        </w:rPr>
        <w:t xml:space="preserve">Rite: inhumation, adult individual</w:t>
      </w:r>
    </w:p>
    <w:p w:rsidR="00000000" w:rsidDel="00000000" w:rsidP="00000000" w:rsidRDefault="00000000" w:rsidRPr="00000000" w14:paraId="000003F2">
      <w:pPr>
        <w:widowControl w:val="1"/>
        <w:spacing w:after="0" w:before="0" w:line="276" w:lineRule="auto"/>
        <w:rPr>
          <w:sz w:val="24"/>
          <w:szCs w:val="24"/>
        </w:rPr>
      </w:pPr>
      <w:r w:rsidDel="00000000" w:rsidR="00000000" w:rsidRPr="00000000">
        <w:rPr>
          <w:sz w:val="24"/>
          <w:szCs w:val="24"/>
          <w:rtl w:val="0"/>
        </w:rPr>
        <w:t xml:space="preserve">Grave description: the deceased was buried in the plain soil; the orientation is east (head) - west (legs) with amorphous stones laid around the skeleton. From the waist down the skeleton was destroyed by the recent construction of water pipes. The arms are bent, the left was placed on the pelvic girdle while the right was put on the chest. </w:t>
      </w:r>
    </w:p>
    <w:p w:rsidR="00000000" w:rsidDel="00000000" w:rsidP="00000000" w:rsidRDefault="00000000" w:rsidRPr="00000000" w14:paraId="000003F3">
      <w:pPr>
        <w:widowControl w:val="1"/>
        <w:spacing w:after="0" w:before="0" w:line="276" w:lineRule="auto"/>
        <w:rPr>
          <w:sz w:val="24"/>
          <w:szCs w:val="24"/>
        </w:rPr>
      </w:pPr>
      <w:r w:rsidDel="00000000" w:rsidR="00000000" w:rsidRPr="00000000">
        <w:rPr>
          <w:sz w:val="24"/>
          <w:szCs w:val="24"/>
          <w:rtl w:val="0"/>
        </w:rPr>
        <w:t xml:space="preserve">Associated artefacts: none.</w:t>
      </w:r>
    </w:p>
    <w:p w:rsidR="00000000" w:rsidDel="00000000" w:rsidP="00000000" w:rsidRDefault="00000000" w:rsidRPr="00000000" w14:paraId="000003F4">
      <w:pPr>
        <w:widowControl w:val="1"/>
        <w:spacing w:after="0" w:before="0" w:line="276" w:lineRule="auto"/>
        <w:rPr>
          <w:sz w:val="24"/>
          <w:szCs w:val="24"/>
        </w:rPr>
      </w:pPr>
      <w:r w:rsidDel="00000000" w:rsidR="00000000" w:rsidRPr="00000000">
        <w:rPr>
          <w:sz w:val="24"/>
          <w:szCs w:val="24"/>
          <w:rtl w:val="0"/>
        </w:rPr>
        <w:t xml:space="preserve">Chronology: 1</w:t>
      </w:r>
      <w:r w:rsidDel="00000000" w:rsidR="00000000" w:rsidRPr="00000000">
        <w:rPr>
          <w:sz w:val="24"/>
          <w:szCs w:val="24"/>
          <w:vertAlign w:val="superscript"/>
          <w:rtl w:val="0"/>
        </w:rPr>
        <w:t xml:space="preserve">st</w:t>
      </w:r>
      <w:r w:rsidDel="00000000" w:rsidR="00000000" w:rsidRPr="00000000">
        <w:rPr>
          <w:sz w:val="24"/>
          <w:szCs w:val="24"/>
          <w:rtl w:val="0"/>
        </w:rPr>
        <w:t xml:space="preserve">-4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w:t>
      </w:r>
    </w:p>
    <w:p w:rsidR="00000000" w:rsidDel="00000000" w:rsidP="00000000" w:rsidRDefault="00000000" w:rsidRPr="00000000" w14:paraId="000003F5">
      <w:pPr>
        <w:widowControl w:val="1"/>
        <w:spacing w:after="0" w:before="0" w:line="276" w:lineRule="auto"/>
        <w:rPr>
          <w:sz w:val="24"/>
          <w:szCs w:val="24"/>
        </w:rPr>
      </w:pPr>
      <w:r w:rsidDel="00000000" w:rsidR="00000000" w:rsidRPr="00000000">
        <w:rPr>
          <w:sz w:val="24"/>
          <w:szCs w:val="24"/>
        </w:rPr>
        <w:drawing>
          <wp:inline distB="0" distT="0" distL="114300" distR="114300">
            <wp:extent cx="1642152" cy="2202507"/>
            <wp:effectExtent b="0" l="0" r="0" t="0"/>
            <wp:docPr id="23" name="image17.jpg"/>
            <a:graphic>
              <a:graphicData uri="http://schemas.openxmlformats.org/drawingml/2006/picture">
                <pic:pic>
                  <pic:nvPicPr>
                    <pic:cNvPr id="0" name="image17.jpg"/>
                    <pic:cNvPicPr preferRelativeResize="0"/>
                  </pic:nvPicPr>
                  <pic:blipFill>
                    <a:blip r:embed="rId20"/>
                    <a:srcRect b="0" l="0" r="0" t="0"/>
                    <a:stretch>
                      <a:fillRect/>
                    </a:stretch>
                  </pic:blipFill>
                  <pic:spPr>
                    <a:xfrm>
                      <a:off x="0" y="0"/>
                      <a:ext cx="1642152" cy="2202507"/>
                    </a:xfrm>
                    <a:prstGeom prst="rect"/>
                    <a:ln/>
                  </pic:spPr>
                </pic:pic>
              </a:graphicData>
            </a:graphic>
          </wp:inline>
        </w:drawing>
      </w:r>
      <w:r w:rsidDel="00000000" w:rsidR="00000000" w:rsidRPr="00000000">
        <w:rPr>
          <w:rtl w:val="0"/>
        </w:rPr>
      </w:r>
    </w:p>
    <w:p w:rsidR="00000000" w:rsidDel="00000000" w:rsidP="00000000" w:rsidRDefault="00000000" w:rsidRPr="00000000" w14:paraId="000003F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F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3F8">
      <w:pPr>
        <w:widowControl w:val="1"/>
        <w:spacing w:after="0" w:before="0" w:line="276" w:lineRule="auto"/>
        <w:rPr>
          <w:sz w:val="24"/>
          <w:szCs w:val="24"/>
        </w:rPr>
      </w:pPr>
      <w:r w:rsidDel="00000000" w:rsidR="00000000" w:rsidRPr="00000000">
        <w:rPr>
          <w:b w:val="1"/>
          <w:sz w:val="24"/>
          <w:szCs w:val="24"/>
          <w:rtl w:val="0"/>
        </w:rPr>
        <w:t xml:space="preserve">Ulica Polačišće, 2008, grave 35</w:t>
      </w:r>
      <w:r w:rsidDel="00000000" w:rsidR="00000000" w:rsidRPr="00000000">
        <w:rPr>
          <w:rtl w:val="0"/>
        </w:rPr>
      </w:r>
    </w:p>
    <w:p w:rsidR="00000000" w:rsidDel="00000000" w:rsidP="00000000" w:rsidRDefault="00000000" w:rsidRPr="00000000" w14:paraId="000003F9">
      <w:pPr>
        <w:widowControl w:val="1"/>
        <w:spacing w:after="0" w:before="0" w:line="276" w:lineRule="auto"/>
        <w:rPr>
          <w:sz w:val="24"/>
          <w:szCs w:val="24"/>
        </w:rPr>
      </w:pPr>
      <w:r w:rsidDel="00000000" w:rsidR="00000000" w:rsidRPr="00000000">
        <w:rPr>
          <w:sz w:val="24"/>
          <w:szCs w:val="24"/>
          <w:rtl w:val="0"/>
        </w:rPr>
        <w:t xml:space="preserve">Rite: inhumation, adult individual</w:t>
      </w:r>
    </w:p>
    <w:p w:rsidR="00000000" w:rsidDel="00000000" w:rsidP="00000000" w:rsidRDefault="00000000" w:rsidRPr="00000000" w14:paraId="000003FA">
      <w:pPr>
        <w:widowControl w:val="1"/>
        <w:spacing w:after="0" w:before="0" w:line="276" w:lineRule="auto"/>
        <w:rPr>
          <w:sz w:val="24"/>
          <w:szCs w:val="24"/>
        </w:rPr>
      </w:pPr>
      <w:r w:rsidDel="00000000" w:rsidR="00000000" w:rsidRPr="00000000">
        <w:rPr>
          <w:sz w:val="24"/>
          <w:szCs w:val="24"/>
          <w:rtl w:val="0"/>
        </w:rPr>
        <w:t xml:space="preserve">Grave description: the deceased was buried in the plain soil along the eastern side of the grave; the orientation is NE (legs) - SW (head). The skeleton was laid on its back with the arms on the pelvic girdle. Amorphous stones were laid above the deceased on the left side.</w:t>
      </w:r>
    </w:p>
    <w:p w:rsidR="00000000" w:rsidDel="00000000" w:rsidP="00000000" w:rsidRDefault="00000000" w:rsidRPr="00000000" w14:paraId="000003FB">
      <w:pPr>
        <w:widowControl w:val="1"/>
        <w:spacing w:after="0" w:before="0" w:line="276" w:lineRule="auto"/>
        <w:rPr>
          <w:sz w:val="24"/>
          <w:szCs w:val="24"/>
        </w:rPr>
      </w:pPr>
      <w:r w:rsidDel="00000000" w:rsidR="00000000" w:rsidRPr="00000000">
        <w:rPr>
          <w:sz w:val="24"/>
          <w:szCs w:val="24"/>
          <w:rtl w:val="0"/>
        </w:rPr>
        <w:t xml:space="preserve">Associated artefacts: oyster shell.</w:t>
      </w:r>
    </w:p>
    <w:p w:rsidR="00000000" w:rsidDel="00000000" w:rsidP="00000000" w:rsidRDefault="00000000" w:rsidRPr="00000000" w14:paraId="000003FC">
      <w:pPr>
        <w:widowControl w:val="1"/>
        <w:spacing w:after="0" w:before="0" w:line="276" w:lineRule="auto"/>
        <w:rPr>
          <w:sz w:val="24"/>
          <w:szCs w:val="24"/>
        </w:rPr>
      </w:pPr>
      <w:r w:rsidDel="00000000" w:rsidR="00000000" w:rsidRPr="00000000">
        <w:rPr>
          <w:sz w:val="24"/>
          <w:szCs w:val="24"/>
          <w:rtl w:val="0"/>
        </w:rPr>
        <w:t xml:space="preserve">Chronology: 1</w:t>
      </w:r>
      <w:r w:rsidDel="00000000" w:rsidR="00000000" w:rsidRPr="00000000">
        <w:rPr>
          <w:sz w:val="24"/>
          <w:szCs w:val="24"/>
          <w:vertAlign w:val="superscript"/>
          <w:rtl w:val="0"/>
        </w:rPr>
        <w:t xml:space="preserve">st</w:t>
      </w:r>
      <w:r w:rsidDel="00000000" w:rsidR="00000000" w:rsidRPr="00000000">
        <w:rPr>
          <w:sz w:val="24"/>
          <w:szCs w:val="24"/>
          <w:rtl w:val="0"/>
        </w:rPr>
        <w:t xml:space="preserve">-4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w:t>
      </w:r>
    </w:p>
    <w:p w:rsidR="00000000" w:rsidDel="00000000" w:rsidP="00000000" w:rsidRDefault="00000000" w:rsidRPr="00000000" w14:paraId="000003FD">
      <w:pPr>
        <w:widowControl w:val="1"/>
        <w:spacing w:after="0" w:before="0" w:line="276" w:lineRule="auto"/>
        <w:rPr>
          <w:sz w:val="24"/>
          <w:szCs w:val="24"/>
        </w:rPr>
      </w:pPr>
      <w:r w:rsidDel="00000000" w:rsidR="00000000" w:rsidRPr="00000000">
        <w:rPr>
          <w:sz w:val="24"/>
          <w:szCs w:val="24"/>
        </w:rPr>
        <w:drawing>
          <wp:inline distB="0" distT="0" distL="114300" distR="114300">
            <wp:extent cx="1616690" cy="2147888"/>
            <wp:effectExtent b="0" l="0" r="0" t="0"/>
            <wp:docPr id="14" name="image6.jpg"/>
            <a:graphic>
              <a:graphicData uri="http://schemas.openxmlformats.org/drawingml/2006/picture">
                <pic:pic>
                  <pic:nvPicPr>
                    <pic:cNvPr id="0" name="image6.jpg"/>
                    <pic:cNvPicPr preferRelativeResize="0"/>
                  </pic:nvPicPr>
                  <pic:blipFill>
                    <a:blip r:embed="rId21"/>
                    <a:srcRect b="0" l="0" r="0" t="0"/>
                    <a:stretch>
                      <a:fillRect/>
                    </a:stretch>
                  </pic:blipFill>
                  <pic:spPr>
                    <a:xfrm>
                      <a:off x="0" y="0"/>
                      <a:ext cx="1616690" cy="2147888"/>
                    </a:xfrm>
                    <a:prstGeom prst="rect"/>
                    <a:ln/>
                  </pic:spPr>
                </pic:pic>
              </a:graphicData>
            </a:graphic>
          </wp:inline>
        </w:drawing>
      </w:r>
      <w:r w:rsidDel="00000000" w:rsidR="00000000" w:rsidRPr="00000000">
        <w:rPr>
          <w:rtl w:val="0"/>
        </w:rPr>
      </w:r>
    </w:p>
    <w:p w:rsidR="00000000" w:rsidDel="00000000" w:rsidP="00000000" w:rsidRDefault="00000000" w:rsidRPr="00000000" w14:paraId="000003FE">
      <w:pPr>
        <w:widowControl w:val="1"/>
        <w:spacing w:after="0" w:before="0" w:line="276" w:lineRule="auto"/>
        <w:rPr>
          <w:sz w:val="24"/>
          <w:szCs w:val="24"/>
        </w:rPr>
      </w:pPr>
      <w:r w:rsidDel="00000000" w:rsidR="00000000" w:rsidRPr="00000000">
        <w:rPr>
          <w:b w:val="1"/>
          <w:sz w:val="24"/>
          <w:szCs w:val="24"/>
          <w:rtl w:val="0"/>
        </w:rPr>
        <w:t xml:space="preserve">Hypo banka, 2006, grave 56</w:t>
      </w:r>
      <w:r w:rsidDel="00000000" w:rsidR="00000000" w:rsidRPr="00000000">
        <w:rPr>
          <w:rtl w:val="0"/>
        </w:rPr>
      </w:r>
    </w:p>
    <w:p w:rsidR="00000000" w:rsidDel="00000000" w:rsidP="00000000" w:rsidRDefault="00000000" w:rsidRPr="00000000" w14:paraId="000003FF">
      <w:pPr>
        <w:widowControl w:val="1"/>
        <w:spacing w:after="0" w:before="0" w:line="276" w:lineRule="auto"/>
        <w:rPr>
          <w:sz w:val="24"/>
          <w:szCs w:val="24"/>
        </w:rPr>
      </w:pPr>
      <w:r w:rsidDel="00000000" w:rsidR="00000000" w:rsidRPr="00000000">
        <w:rPr>
          <w:sz w:val="24"/>
          <w:szCs w:val="24"/>
          <w:rtl w:val="0"/>
        </w:rPr>
        <w:t xml:space="preserve">Rite: inhumation, subadult </w:t>
      </w:r>
    </w:p>
    <w:p w:rsidR="00000000" w:rsidDel="00000000" w:rsidP="00000000" w:rsidRDefault="00000000" w:rsidRPr="00000000" w14:paraId="00000400">
      <w:pPr>
        <w:widowControl w:val="1"/>
        <w:spacing w:after="0" w:before="0" w:line="276" w:lineRule="auto"/>
        <w:rPr>
          <w:sz w:val="24"/>
          <w:szCs w:val="24"/>
        </w:rPr>
      </w:pPr>
      <w:r w:rsidDel="00000000" w:rsidR="00000000" w:rsidRPr="00000000">
        <w:rPr>
          <w:sz w:val="24"/>
          <w:szCs w:val="24"/>
          <w:rtl w:val="0"/>
        </w:rPr>
        <w:t xml:space="preserve">Grave description: the deceased was laid on its back with the orientation east (head) - west (legs), along the wall of the grave plot. Amorphous stones were laid above and around the deceased. The skeleton is not complete. </w:t>
      </w:r>
    </w:p>
    <w:p w:rsidR="00000000" w:rsidDel="00000000" w:rsidP="00000000" w:rsidRDefault="00000000" w:rsidRPr="00000000" w14:paraId="00000401">
      <w:pPr>
        <w:widowControl w:val="1"/>
        <w:spacing w:after="0" w:before="0" w:line="276" w:lineRule="auto"/>
        <w:rPr>
          <w:sz w:val="24"/>
          <w:szCs w:val="24"/>
        </w:rPr>
      </w:pPr>
      <w:r w:rsidDel="00000000" w:rsidR="00000000" w:rsidRPr="00000000">
        <w:rPr>
          <w:sz w:val="24"/>
          <w:szCs w:val="24"/>
          <w:rtl w:val="0"/>
        </w:rPr>
        <w:t xml:space="preserve">Associated artefacts: ceramic bowl, four glass beads, glass balsamarium, bronze chain with a bottle (aribalos).</w:t>
      </w:r>
    </w:p>
    <w:p w:rsidR="00000000" w:rsidDel="00000000" w:rsidP="00000000" w:rsidRDefault="00000000" w:rsidRPr="00000000" w14:paraId="00000402">
      <w:pPr>
        <w:widowControl w:val="1"/>
        <w:spacing w:after="0" w:before="0" w:line="276" w:lineRule="auto"/>
        <w:rPr>
          <w:sz w:val="24"/>
          <w:szCs w:val="24"/>
        </w:rPr>
      </w:pPr>
      <w:r w:rsidDel="00000000" w:rsidR="00000000" w:rsidRPr="00000000">
        <w:rPr>
          <w:sz w:val="24"/>
          <w:szCs w:val="24"/>
          <w:rtl w:val="0"/>
        </w:rPr>
        <w:t xml:space="preserve">Chronology: beginning of the 3</w:t>
      </w:r>
      <w:r w:rsidDel="00000000" w:rsidR="00000000" w:rsidRPr="00000000">
        <w:rPr>
          <w:sz w:val="24"/>
          <w:szCs w:val="24"/>
          <w:vertAlign w:val="superscript"/>
          <w:rtl w:val="0"/>
        </w:rPr>
        <w:t xml:space="preserve">rd</w:t>
      </w:r>
      <w:r w:rsidDel="00000000" w:rsidR="00000000" w:rsidRPr="00000000">
        <w:rPr>
          <w:sz w:val="24"/>
          <w:szCs w:val="24"/>
          <w:rtl w:val="0"/>
        </w:rPr>
        <w:t xml:space="preserve"> century CE.</w:t>
      </w:r>
    </w:p>
    <w:p w:rsidR="00000000" w:rsidDel="00000000" w:rsidP="00000000" w:rsidRDefault="00000000" w:rsidRPr="00000000" w14:paraId="00000403">
      <w:pPr>
        <w:widowControl w:val="1"/>
        <w:spacing w:after="0" w:before="0" w:line="276" w:lineRule="auto"/>
        <w:rPr>
          <w:sz w:val="24"/>
          <w:szCs w:val="24"/>
        </w:rPr>
      </w:pPr>
      <w:r w:rsidDel="00000000" w:rsidR="00000000" w:rsidRPr="00000000">
        <w:rPr>
          <w:sz w:val="24"/>
          <w:szCs w:val="24"/>
        </w:rPr>
        <w:drawing>
          <wp:inline distB="0" distT="0" distL="114300" distR="114300">
            <wp:extent cx="1557338" cy="2339768"/>
            <wp:effectExtent b="0" l="0" r="0" t="0"/>
            <wp:docPr id="2" name="image20.jpg"/>
            <a:graphic>
              <a:graphicData uri="http://schemas.openxmlformats.org/drawingml/2006/picture">
                <pic:pic>
                  <pic:nvPicPr>
                    <pic:cNvPr id="0" name="image20.jpg"/>
                    <pic:cNvPicPr preferRelativeResize="0"/>
                  </pic:nvPicPr>
                  <pic:blipFill>
                    <a:blip r:embed="rId22"/>
                    <a:srcRect b="0" l="0" r="0" t="0"/>
                    <a:stretch>
                      <a:fillRect/>
                    </a:stretch>
                  </pic:blipFill>
                  <pic:spPr>
                    <a:xfrm>
                      <a:off x="0" y="0"/>
                      <a:ext cx="1557338" cy="2339768"/>
                    </a:xfrm>
                    <a:prstGeom prst="rect"/>
                    <a:ln/>
                  </pic:spPr>
                </pic:pic>
              </a:graphicData>
            </a:graphic>
          </wp:inline>
        </w:drawing>
      </w:r>
      <w:r w:rsidDel="00000000" w:rsidR="00000000" w:rsidRPr="00000000">
        <w:rPr>
          <w:rtl w:val="0"/>
        </w:rPr>
      </w:r>
    </w:p>
    <w:p w:rsidR="00000000" w:rsidDel="00000000" w:rsidP="00000000" w:rsidRDefault="00000000" w:rsidRPr="00000000" w14:paraId="0000040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0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06">
      <w:pPr>
        <w:widowControl w:val="1"/>
        <w:spacing w:after="0" w:before="0" w:line="276" w:lineRule="auto"/>
        <w:rPr>
          <w:sz w:val="24"/>
          <w:szCs w:val="24"/>
        </w:rPr>
      </w:pPr>
      <w:r w:rsidDel="00000000" w:rsidR="00000000" w:rsidRPr="00000000">
        <w:rPr>
          <w:b w:val="1"/>
          <w:sz w:val="24"/>
          <w:szCs w:val="24"/>
          <w:rtl w:val="0"/>
        </w:rPr>
        <w:t xml:space="preserve">Ulica Katarine Zrinski / Poliklinika, 2013, grave 8</w:t>
      </w:r>
      <w:r w:rsidDel="00000000" w:rsidR="00000000" w:rsidRPr="00000000">
        <w:rPr>
          <w:rtl w:val="0"/>
        </w:rPr>
      </w:r>
    </w:p>
    <w:p w:rsidR="00000000" w:rsidDel="00000000" w:rsidP="00000000" w:rsidRDefault="00000000" w:rsidRPr="00000000" w14:paraId="00000407">
      <w:pPr>
        <w:widowControl w:val="1"/>
        <w:spacing w:after="0" w:before="0" w:line="276" w:lineRule="auto"/>
        <w:rPr>
          <w:sz w:val="24"/>
          <w:szCs w:val="24"/>
        </w:rPr>
      </w:pPr>
      <w:r w:rsidDel="00000000" w:rsidR="00000000" w:rsidRPr="00000000">
        <w:rPr>
          <w:sz w:val="24"/>
          <w:szCs w:val="24"/>
          <w:rtl w:val="0"/>
        </w:rPr>
        <w:t xml:space="preserve">Rite: inhumation, adult individual</w:t>
      </w:r>
    </w:p>
    <w:p w:rsidR="00000000" w:rsidDel="00000000" w:rsidP="00000000" w:rsidRDefault="00000000" w:rsidRPr="00000000" w14:paraId="00000408">
      <w:pPr>
        <w:widowControl w:val="1"/>
        <w:spacing w:after="0" w:before="0" w:line="276" w:lineRule="auto"/>
        <w:rPr>
          <w:sz w:val="24"/>
          <w:szCs w:val="24"/>
        </w:rPr>
      </w:pPr>
      <w:r w:rsidDel="00000000" w:rsidR="00000000" w:rsidRPr="00000000">
        <w:rPr>
          <w:sz w:val="24"/>
          <w:szCs w:val="24"/>
          <w:rtl w:val="0"/>
        </w:rPr>
        <w:t xml:space="preserve">Grave description: the deceased was laid on its back in the plain soil parallel to the remains of the wall (probably the wall of the grave plot). Amorphous stones were laid above the deceased. This burial destroyed the previous cremation burial dated to the 1</w:t>
      </w:r>
      <w:r w:rsidDel="00000000" w:rsidR="00000000" w:rsidRPr="00000000">
        <w:rPr>
          <w:sz w:val="24"/>
          <w:szCs w:val="24"/>
          <w:vertAlign w:val="superscript"/>
          <w:rtl w:val="0"/>
        </w:rPr>
        <w:t xml:space="preserve">st</w:t>
      </w:r>
      <w:r w:rsidDel="00000000" w:rsidR="00000000" w:rsidRPr="00000000">
        <w:rPr>
          <w:sz w:val="24"/>
          <w:szCs w:val="24"/>
          <w:rtl w:val="0"/>
        </w:rPr>
        <w:t xml:space="preserve">/2</w:t>
      </w:r>
      <w:r w:rsidDel="00000000" w:rsidR="00000000" w:rsidRPr="00000000">
        <w:rPr>
          <w:sz w:val="24"/>
          <w:szCs w:val="24"/>
          <w:vertAlign w:val="superscript"/>
          <w:rtl w:val="0"/>
        </w:rPr>
        <w:t xml:space="preserve">nd</w:t>
      </w:r>
      <w:r w:rsidDel="00000000" w:rsidR="00000000" w:rsidRPr="00000000">
        <w:rPr>
          <w:sz w:val="24"/>
          <w:szCs w:val="24"/>
          <w:rtl w:val="0"/>
        </w:rPr>
        <w:t xml:space="preserve"> century CE (the remains of ceramic and glass vessels, lucernae, burnt bones and charcoal). </w:t>
      </w:r>
    </w:p>
    <w:p w:rsidR="00000000" w:rsidDel="00000000" w:rsidP="00000000" w:rsidRDefault="00000000" w:rsidRPr="00000000" w14:paraId="00000409">
      <w:pPr>
        <w:widowControl w:val="1"/>
        <w:spacing w:after="0" w:before="0" w:line="276" w:lineRule="auto"/>
        <w:rPr>
          <w:sz w:val="24"/>
          <w:szCs w:val="24"/>
        </w:rPr>
      </w:pPr>
      <w:r w:rsidDel="00000000" w:rsidR="00000000" w:rsidRPr="00000000">
        <w:rPr>
          <w:sz w:val="24"/>
          <w:szCs w:val="24"/>
          <w:rtl w:val="0"/>
        </w:rPr>
        <w:t xml:space="preserve">Associated artefacts: none.</w:t>
      </w:r>
    </w:p>
    <w:p w:rsidR="00000000" w:rsidDel="00000000" w:rsidP="00000000" w:rsidRDefault="00000000" w:rsidRPr="00000000" w14:paraId="0000040A">
      <w:pPr>
        <w:widowControl w:val="1"/>
        <w:spacing w:after="0" w:before="0" w:line="276" w:lineRule="auto"/>
        <w:rPr>
          <w:sz w:val="24"/>
          <w:szCs w:val="24"/>
        </w:rPr>
      </w:pPr>
      <w:r w:rsidDel="00000000" w:rsidR="00000000" w:rsidRPr="00000000">
        <w:rPr>
          <w:sz w:val="24"/>
          <w:szCs w:val="24"/>
          <w:rtl w:val="0"/>
        </w:rPr>
        <w:t xml:space="preserve">Chronology: 2</w:t>
      </w:r>
      <w:r w:rsidDel="00000000" w:rsidR="00000000" w:rsidRPr="00000000">
        <w:rPr>
          <w:sz w:val="24"/>
          <w:szCs w:val="24"/>
          <w:vertAlign w:val="superscript"/>
          <w:rtl w:val="0"/>
        </w:rPr>
        <w:t xml:space="preserve">nd</w:t>
      </w:r>
      <w:r w:rsidDel="00000000" w:rsidR="00000000" w:rsidRPr="00000000">
        <w:rPr>
          <w:sz w:val="24"/>
          <w:szCs w:val="24"/>
          <w:rtl w:val="0"/>
        </w:rPr>
        <w:t xml:space="preserve">-4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w:t>
      </w:r>
    </w:p>
    <w:p w:rsidR="00000000" w:rsidDel="00000000" w:rsidP="00000000" w:rsidRDefault="00000000" w:rsidRPr="00000000" w14:paraId="0000040B">
      <w:pPr>
        <w:widowControl w:val="1"/>
        <w:spacing w:after="0" w:before="0" w:line="276" w:lineRule="auto"/>
        <w:rPr>
          <w:b w:val="1"/>
          <w:sz w:val="24"/>
          <w:szCs w:val="24"/>
        </w:rPr>
      </w:pPr>
      <w:r w:rsidDel="00000000" w:rsidR="00000000" w:rsidRPr="00000000">
        <w:rPr>
          <w:rtl w:val="0"/>
        </w:rPr>
      </w:r>
    </w:p>
    <w:p w:rsidR="00000000" w:rsidDel="00000000" w:rsidP="00000000" w:rsidRDefault="00000000" w:rsidRPr="00000000" w14:paraId="0000040C">
      <w:pPr>
        <w:widowControl w:val="1"/>
        <w:spacing w:after="0" w:before="0" w:line="276" w:lineRule="auto"/>
        <w:rPr>
          <w:b w:val="1"/>
          <w:sz w:val="24"/>
          <w:szCs w:val="24"/>
        </w:rPr>
      </w:pPr>
      <w:r w:rsidDel="00000000" w:rsidR="00000000" w:rsidRPr="00000000">
        <w:rPr>
          <w:rtl w:val="0"/>
        </w:rPr>
      </w:r>
    </w:p>
    <w:p w:rsidR="00000000" w:rsidDel="00000000" w:rsidP="00000000" w:rsidRDefault="00000000" w:rsidRPr="00000000" w14:paraId="0000040D">
      <w:pPr>
        <w:widowControl w:val="1"/>
        <w:spacing w:after="0" w:before="0" w:line="276" w:lineRule="auto"/>
        <w:rPr>
          <w:sz w:val="24"/>
          <w:szCs w:val="24"/>
        </w:rPr>
      </w:pPr>
      <w:r w:rsidDel="00000000" w:rsidR="00000000" w:rsidRPr="00000000">
        <w:rPr>
          <w:b w:val="1"/>
          <w:sz w:val="24"/>
          <w:szCs w:val="24"/>
          <w:rtl w:val="0"/>
        </w:rPr>
        <w:t xml:space="preserve">Poliklinika, 2014, grave 38</w:t>
      </w:r>
      <w:r w:rsidDel="00000000" w:rsidR="00000000" w:rsidRPr="00000000">
        <w:rPr>
          <w:rtl w:val="0"/>
        </w:rPr>
      </w:r>
    </w:p>
    <w:p w:rsidR="00000000" w:rsidDel="00000000" w:rsidP="00000000" w:rsidRDefault="00000000" w:rsidRPr="00000000" w14:paraId="0000040E">
      <w:pPr>
        <w:widowControl w:val="1"/>
        <w:spacing w:after="0" w:before="0" w:line="276" w:lineRule="auto"/>
        <w:rPr>
          <w:sz w:val="24"/>
          <w:szCs w:val="24"/>
        </w:rPr>
      </w:pPr>
      <w:r w:rsidDel="00000000" w:rsidR="00000000" w:rsidRPr="00000000">
        <w:rPr>
          <w:sz w:val="24"/>
          <w:szCs w:val="24"/>
          <w:rtl w:val="0"/>
        </w:rPr>
        <w:t xml:space="preserve">Rite: inhumation, adult individual</w:t>
      </w:r>
    </w:p>
    <w:p w:rsidR="00000000" w:rsidDel="00000000" w:rsidP="00000000" w:rsidRDefault="00000000" w:rsidRPr="00000000" w14:paraId="0000040F">
      <w:pPr>
        <w:widowControl w:val="1"/>
        <w:spacing w:after="0" w:before="0" w:line="276" w:lineRule="auto"/>
        <w:rPr>
          <w:sz w:val="24"/>
          <w:szCs w:val="24"/>
        </w:rPr>
      </w:pPr>
      <w:r w:rsidDel="00000000" w:rsidR="00000000" w:rsidRPr="00000000">
        <w:rPr>
          <w:sz w:val="24"/>
          <w:szCs w:val="24"/>
          <w:rtl w:val="0"/>
        </w:rPr>
        <w:t xml:space="preserve">Grave description: the deceased was laid on its back on bedrock with the orientation west (head) - east (legs). Amorphous stones were laid above and around the deceased. The skeleton is badly preserved and incomplete. </w:t>
      </w:r>
    </w:p>
    <w:p w:rsidR="00000000" w:rsidDel="00000000" w:rsidP="00000000" w:rsidRDefault="00000000" w:rsidRPr="00000000" w14:paraId="00000410">
      <w:pPr>
        <w:widowControl w:val="1"/>
        <w:spacing w:after="0" w:before="0" w:line="276" w:lineRule="auto"/>
        <w:rPr>
          <w:sz w:val="24"/>
          <w:szCs w:val="24"/>
        </w:rPr>
      </w:pPr>
      <w:r w:rsidDel="00000000" w:rsidR="00000000" w:rsidRPr="00000000">
        <w:rPr>
          <w:sz w:val="24"/>
          <w:szCs w:val="24"/>
          <w:rtl w:val="0"/>
        </w:rPr>
        <w:t xml:space="preserve">Associated artefacts: ceramic glass and jug, bronze coin (unreadable).</w:t>
      </w:r>
    </w:p>
    <w:p w:rsidR="00000000" w:rsidDel="00000000" w:rsidP="00000000" w:rsidRDefault="00000000" w:rsidRPr="00000000" w14:paraId="00000411">
      <w:pPr>
        <w:widowControl w:val="1"/>
        <w:spacing w:after="0" w:before="0" w:line="276" w:lineRule="auto"/>
        <w:rPr>
          <w:sz w:val="24"/>
          <w:szCs w:val="24"/>
        </w:rPr>
      </w:pPr>
      <w:r w:rsidDel="00000000" w:rsidR="00000000" w:rsidRPr="00000000">
        <w:rPr>
          <w:sz w:val="24"/>
          <w:szCs w:val="24"/>
          <w:rtl w:val="0"/>
        </w:rPr>
        <w:t xml:space="preserve">Chronology: 2</w:t>
      </w:r>
      <w:r w:rsidDel="00000000" w:rsidR="00000000" w:rsidRPr="00000000">
        <w:rPr>
          <w:sz w:val="24"/>
          <w:szCs w:val="24"/>
          <w:vertAlign w:val="superscript"/>
          <w:rtl w:val="0"/>
        </w:rPr>
        <w:t xml:space="preserve">nd</w:t>
      </w:r>
      <w:r w:rsidDel="00000000" w:rsidR="00000000" w:rsidRPr="00000000">
        <w:rPr>
          <w:sz w:val="24"/>
          <w:szCs w:val="24"/>
          <w:rtl w:val="0"/>
        </w:rPr>
        <w:t xml:space="preserve">-4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CE.</w:t>
      </w:r>
    </w:p>
    <w:p w:rsidR="00000000" w:rsidDel="00000000" w:rsidP="00000000" w:rsidRDefault="00000000" w:rsidRPr="00000000" w14:paraId="00000412">
      <w:pPr>
        <w:widowControl w:val="1"/>
        <w:spacing w:after="0" w:before="0" w:line="276" w:lineRule="auto"/>
        <w:rPr>
          <w:sz w:val="24"/>
          <w:szCs w:val="24"/>
        </w:rPr>
      </w:pPr>
      <w:r w:rsidDel="00000000" w:rsidR="00000000" w:rsidRPr="00000000">
        <w:rPr>
          <w:sz w:val="24"/>
          <w:szCs w:val="24"/>
        </w:rPr>
        <w:drawing>
          <wp:inline distB="0" distT="0" distL="114300" distR="114300">
            <wp:extent cx="2877185" cy="1925320"/>
            <wp:effectExtent b="0" l="0" r="0" t="0"/>
            <wp:docPr id="7" name="image23.jpg"/>
            <a:graphic>
              <a:graphicData uri="http://schemas.openxmlformats.org/drawingml/2006/picture">
                <pic:pic>
                  <pic:nvPicPr>
                    <pic:cNvPr id="0" name="image23.jpg"/>
                    <pic:cNvPicPr preferRelativeResize="0"/>
                  </pic:nvPicPr>
                  <pic:blipFill>
                    <a:blip r:embed="rId23"/>
                    <a:srcRect b="0" l="0" r="0" t="0"/>
                    <a:stretch>
                      <a:fillRect/>
                    </a:stretch>
                  </pic:blipFill>
                  <pic:spPr>
                    <a:xfrm>
                      <a:off x="0" y="0"/>
                      <a:ext cx="2877185" cy="1925320"/>
                    </a:xfrm>
                    <a:prstGeom prst="rect"/>
                    <a:ln/>
                  </pic:spPr>
                </pic:pic>
              </a:graphicData>
            </a:graphic>
          </wp:inline>
        </w:drawing>
      </w:r>
      <w:r w:rsidDel="00000000" w:rsidR="00000000" w:rsidRPr="00000000">
        <w:rPr>
          <w:rtl w:val="0"/>
        </w:rPr>
      </w:r>
    </w:p>
    <w:p w:rsidR="00000000" w:rsidDel="00000000" w:rsidP="00000000" w:rsidRDefault="00000000" w:rsidRPr="00000000" w14:paraId="0000041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1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15">
      <w:pPr>
        <w:widowControl w:val="1"/>
        <w:spacing w:after="0" w:before="0" w:line="276" w:lineRule="auto"/>
        <w:rPr>
          <w:sz w:val="24"/>
          <w:szCs w:val="24"/>
        </w:rPr>
      </w:pPr>
      <w:r w:rsidDel="00000000" w:rsidR="00000000" w:rsidRPr="00000000">
        <w:rPr>
          <w:b w:val="1"/>
          <w:sz w:val="24"/>
          <w:szCs w:val="24"/>
          <w:rtl w:val="0"/>
        </w:rPr>
        <w:t xml:space="preserve">TC Relja, 2005, grave </w:t>
      </w:r>
      <w:commentRangeStart w:id="3"/>
      <w:r w:rsidDel="00000000" w:rsidR="00000000" w:rsidRPr="00000000">
        <w:rPr>
          <w:b w:val="1"/>
          <w:sz w:val="24"/>
          <w:szCs w:val="24"/>
          <w:rtl w:val="0"/>
        </w:rPr>
        <w:t xml:space="preserve">173</w:t>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416">
      <w:pPr>
        <w:widowControl w:val="1"/>
        <w:spacing w:after="0" w:before="0" w:line="276" w:lineRule="auto"/>
        <w:rPr>
          <w:sz w:val="24"/>
          <w:szCs w:val="24"/>
        </w:rPr>
      </w:pPr>
      <w:r w:rsidDel="00000000" w:rsidR="00000000" w:rsidRPr="00000000">
        <w:rPr>
          <w:sz w:val="24"/>
          <w:szCs w:val="24"/>
          <w:rtl w:val="0"/>
        </w:rPr>
        <w:t xml:space="preserve">Rite: inhumation, subadult</w:t>
      </w:r>
    </w:p>
    <w:p w:rsidR="00000000" w:rsidDel="00000000" w:rsidP="00000000" w:rsidRDefault="00000000" w:rsidRPr="00000000" w14:paraId="00000417">
      <w:pPr>
        <w:widowControl w:val="1"/>
        <w:spacing w:after="0" w:before="0" w:line="276" w:lineRule="auto"/>
        <w:rPr>
          <w:sz w:val="24"/>
          <w:szCs w:val="24"/>
        </w:rPr>
      </w:pPr>
      <w:r w:rsidDel="00000000" w:rsidR="00000000" w:rsidRPr="00000000">
        <w:rPr>
          <w:sz w:val="24"/>
          <w:szCs w:val="24"/>
          <w:rtl w:val="0"/>
        </w:rPr>
        <w:t xml:space="preserve">Grave description: incomplete subadult skeleton positioned between bedrock on eastern and western sides, and smaller stones on southern and northern sides. The grave was probably covered by tegulae. The deceased was laid on its back with the orientation east (head) - west (legs). </w:t>
      </w:r>
    </w:p>
    <w:p w:rsidR="00000000" w:rsidDel="00000000" w:rsidP="00000000" w:rsidRDefault="00000000" w:rsidRPr="00000000" w14:paraId="00000418">
      <w:pPr>
        <w:widowControl w:val="1"/>
        <w:spacing w:after="0" w:before="0" w:line="276" w:lineRule="auto"/>
        <w:rPr>
          <w:sz w:val="24"/>
          <w:szCs w:val="24"/>
        </w:rPr>
      </w:pPr>
      <w:r w:rsidDel="00000000" w:rsidR="00000000" w:rsidRPr="00000000">
        <w:rPr>
          <w:sz w:val="24"/>
          <w:szCs w:val="24"/>
          <w:rtl w:val="0"/>
        </w:rPr>
        <w:t xml:space="preserve">Associated artefacts: two bronze coins, three silver styli.</w:t>
      </w:r>
    </w:p>
    <w:p w:rsidR="00000000" w:rsidDel="00000000" w:rsidP="00000000" w:rsidRDefault="00000000" w:rsidRPr="00000000" w14:paraId="00000419">
      <w:pPr>
        <w:widowControl w:val="1"/>
        <w:spacing w:after="0" w:before="0" w:line="276" w:lineRule="auto"/>
        <w:rPr>
          <w:sz w:val="24"/>
          <w:szCs w:val="24"/>
        </w:rPr>
      </w:pPr>
      <w:r w:rsidDel="00000000" w:rsidR="00000000" w:rsidRPr="00000000">
        <w:rPr>
          <w:sz w:val="24"/>
          <w:szCs w:val="24"/>
          <w:rtl w:val="0"/>
        </w:rPr>
        <w:t xml:space="preserve">Chronology: 1</w:t>
      </w:r>
      <w:r w:rsidDel="00000000" w:rsidR="00000000" w:rsidRPr="00000000">
        <w:rPr>
          <w:sz w:val="24"/>
          <w:szCs w:val="24"/>
          <w:vertAlign w:val="superscript"/>
          <w:rtl w:val="0"/>
        </w:rPr>
        <w:t xml:space="preserve">st</w:t>
      </w:r>
      <w:r w:rsidDel="00000000" w:rsidR="00000000" w:rsidRPr="00000000">
        <w:rPr>
          <w:sz w:val="24"/>
          <w:szCs w:val="24"/>
          <w:rtl w:val="0"/>
        </w:rPr>
        <w:t xml:space="preserve">/2</w:t>
      </w:r>
      <w:r w:rsidDel="00000000" w:rsidR="00000000" w:rsidRPr="00000000">
        <w:rPr>
          <w:sz w:val="24"/>
          <w:szCs w:val="24"/>
          <w:vertAlign w:val="superscript"/>
          <w:rtl w:val="0"/>
        </w:rPr>
        <w:t xml:space="preserve">nd</w:t>
      </w:r>
      <w:r w:rsidDel="00000000" w:rsidR="00000000" w:rsidRPr="00000000">
        <w:rPr>
          <w:sz w:val="24"/>
          <w:szCs w:val="24"/>
          <w:rtl w:val="0"/>
        </w:rPr>
        <w:t xml:space="preserve"> century CE.</w:t>
      </w:r>
    </w:p>
    <w:p w:rsidR="00000000" w:rsidDel="00000000" w:rsidP="00000000" w:rsidRDefault="00000000" w:rsidRPr="00000000" w14:paraId="0000041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1B">
      <w:pPr>
        <w:rPr>
          <w:sz w:val="24"/>
          <w:szCs w:val="24"/>
        </w:rPr>
      </w:pPr>
      <w:r w:rsidDel="00000000" w:rsidR="00000000" w:rsidRPr="00000000">
        <w:rPr>
          <w:rtl w:val="0"/>
        </w:rPr>
      </w:r>
    </w:p>
    <w:tbl>
      <w:tblPr>
        <w:tblStyle w:val="Table16"/>
        <w:tblW w:w="9450.0" w:type="dxa"/>
        <w:jc w:val="left"/>
        <w:tblInd w:w="-7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65"/>
        <w:gridCol w:w="930"/>
        <w:gridCol w:w="1170"/>
        <w:gridCol w:w="1305"/>
        <w:gridCol w:w="1155"/>
        <w:gridCol w:w="1290"/>
        <w:gridCol w:w="2535"/>
        <w:tblGridChange w:id="0">
          <w:tblGrid>
            <w:gridCol w:w="1065"/>
            <w:gridCol w:w="930"/>
            <w:gridCol w:w="1170"/>
            <w:gridCol w:w="1305"/>
            <w:gridCol w:w="1155"/>
            <w:gridCol w:w="1290"/>
            <w:gridCol w:w="253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1C">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1D">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1E">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1F">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0">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1">
            <w:pPr>
              <w:rPr>
                <w:sz w:val="20"/>
                <w:szCs w:val="20"/>
              </w:rPr>
            </w:pPr>
            <w:r w:rsidDel="00000000" w:rsidR="00000000" w:rsidRPr="00000000">
              <w:rPr>
                <w:sz w:val="20"/>
                <w:szCs w:val="20"/>
                <w:rtl w:val="0"/>
              </w:rPr>
              <w:t xml:space="preserve">locality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2">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3">
            <w:pPr>
              <w:rPr>
                <w:sz w:val="20"/>
                <w:szCs w:val="20"/>
              </w:rPr>
            </w:pPr>
            <w:r w:rsidDel="00000000" w:rsidR="00000000" w:rsidRPr="00000000">
              <w:rPr>
                <w:sz w:val="20"/>
                <w:szCs w:val="20"/>
                <w:rtl w:val="0"/>
              </w:rPr>
              <w:t xml:space="preserve">R3743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4">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5">
            <w:pPr>
              <w:rPr>
                <w:sz w:val="20"/>
                <w:szCs w:val="20"/>
              </w:rPr>
            </w:pPr>
            <w:r w:rsidDel="00000000" w:rsidR="00000000" w:rsidRPr="00000000">
              <w:rPr>
                <w:sz w:val="20"/>
                <w:szCs w:val="20"/>
                <w:rtl w:val="0"/>
              </w:rPr>
              <w:t xml:space="preserve">81.5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6">
            <w:pPr>
              <w:rPr>
                <w:sz w:val="20"/>
                <w:szCs w:val="20"/>
              </w:rPr>
            </w:pPr>
            <w:r w:rsidDel="00000000" w:rsidR="00000000" w:rsidRPr="00000000">
              <w:rPr>
                <w:sz w:val="20"/>
                <w:szCs w:val="20"/>
                <w:rtl w:val="0"/>
              </w:rPr>
              <w:t xml:space="preserve">210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8">
            <w:pPr>
              <w:rPr>
                <w:sz w:val="20"/>
                <w:szCs w:val="20"/>
              </w:rPr>
            </w:pPr>
            <w:r w:rsidDel="00000000" w:rsidR="00000000" w:rsidRPr="00000000">
              <w:rPr>
                <w:sz w:val="20"/>
                <w:szCs w:val="20"/>
                <w:rtl w:val="0"/>
              </w:rPr>
              <w:t xml:space="preserve">Zadar</w:t>
            </w:r>
          </w:p>
          <w:p w:rsidR="00000000" w:rsidDel="00000000" w:rsidP="00000000" w:rsidRDefault="00000000" w:rsidRPr="00000000" w14:paraId="00000429">
            <w:pPr>
              <w:rPr>
                <w:sz w:val="20"/>
                <w:szCs w:val="20"/>
              </w:rPr>
            </w:pPr>
            <w:r w:rsidDel="00000000" w:rsidR="00000000" w:rsidRPr="00000000">
              <w:rPr>
                <w:sz w:val="20"/>
                <w:szCs w:val="20"/>
                <w:rtl w:val="0"/>
              </w:rPr>
              <w:t xml:space="preserve">Ulica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A">
            <w:pPr>
              <w:rPr>
                <w:sz w:val="20"/>
                <w:szCs w:val="20"/>
              </w:rPr>
            </w:pPr>
            <w:r w:rsidDel="00000000" w:rsidR="00000000" w:rsidRPr="00000000">
              <w:rPr>
                <w:sz w:val="20"/>
                <w:szCs w:val="20"/>
                <w:rtl w:val="0"/>
              </w:rPr>
              <w:t xml:space="preserve">ZADAR; Ul. Polačišće; 2008; GR 6; temp</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B">
            <w:pPr>
              <w:rPr>
                <w:sz w:val="20"/>
                <w:szCs w:val="20"/>
              </w:rPr>
            </w:pPr>
            <w:r w:rsidDel="00000000" w:rsidR="00000000" w:rsidRPr="00000000">
              <w:rPr>
                <w:sz w:val="20"/>
                <w:szCs w:val="20"/>
                <w:rtl w:val="0"/>
              </w:rPr>
              <w:t xml:space="preserve">R3744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C">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D">
            <w:pPr>
              <w:rPr>
                <w:sz w:val="20"/>
                <w:szCs w:val="20"/>
              </w:rPr>
            </w:pPr>
            <w:r w:rsidDel="00000000" w:rsidR="00000000" w:rsidRPr="00000000">
              <w:rPr>
                <w:sz w:val="20"/>
                <w:szCs w:val="20"/>
                <w:rtl w:val="0"/>
              </w:rPr>
              <w:t xml:space="preserve">81.5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E">
            <w:pPr>
              <w:rPr>
                <w:sz w:val="20"/>
                <w:szCs w:val="20"/>
              </w:rPr>
            </w:pPr>
            <w:r w:rsidDel="00000000" w:rsidR="00000000" w:rsidRPr="00000000">
              <w:rPr>
                <w:sz w:val="20"/>
                <w:szCs w:val="20"/>
                <w:rtl w:val="0"/>
              </w:rPr>
              <w:t xml:space="preserve">210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2F">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0">
            <w:pPr>
              <w:rPr>
                <w:sz w:val="20"/>
                <w:szCs w:val="20"/>
              </w:rPr>
            </w:pPr>
            <w:r w:rsidDel="00000000" w:rsidR="00000000" w:rsidRPr="00000000">
              <w:rPr>
                <w:sz w:val="20"/>
                <w:szCs w:val="20"/>
                <w:rtl w:val="0"/>
              </w:rPr>
              <w:t xml:space="preserve">Zadar</w:t>
            </w:r>
          </w:p>
          <w:p w:rsidR="00000000" w:rsidDel="00000000" w:rsidP="00000000" w:rsidRDefault="00000000" w:rsidRPr="00000000" w14:paraId="00000431">
            <w:pPr>
              <w:rPr>
                <w:sz w:val="20"/>
                <w:szCs w:val="20"/>
              </w:rPr>
            </w:pPr>
            <w:r w:rsidDel="00000000" w:rsidR="00000000" w:rsidRPr="00000000">
              <w:rPr>
                <w:sz w:val="20"/>
                <w:szCs w:val="20"/>
                <w:rtl w:val="0"/>
              </w:rPr>
              <w:t xml:space="preserve">Ulica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2">
            <w:pPr>
              <w:rPr>
                <w:sz w:val="20"/>
                <w:szCs w:val="20"/>
              </w:rPr>
            </w:pPr>
            <w:r w:rsidDel="00000000" w:rsidR="00000000" w:rsidRPr="00000000">
              <w:rPr>
                <w:sz w:val="20"/>
                <w:szCs w:val="20"/>
                <w:rtl w:val="0"/>
              </w:rPr>
              <w:t xml:space="preserve">ZADAR; Ul. Polačišće; 2008; GR 35</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3">
            <w:pPr>
              <w:rPr>
                <w:sz w:val="20"/>
                <w:szCs w:val="20"/>
              </w:rPr>
            </w:pPr>
            <w:r w:rsidDel="00000000" w:rsidR="00000000" w:rsidRPr="00000000">
              <w:rPr>
                <w:sz w:val="20"/>
                <w:szCs w:val="20"/>
                <w:rtl w:val="0"/>
              </w:rPr>
              <w:t xml:space="preserve">R3745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4">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5">
            <w:pPr>
              <w:rPr>
                <w:sz w:val="20"/>
                <w:szCs w:val="20"/>
              </w:rPr>
            </w:pPr>
            <w:r w:rsidDel="00000000" w:rsidR="00000000" w:rsidRPr="00000000">
              <w:rPr>
                <w:sz w:val="20"/>
                <w:szCs w:val="20"/>
                <w:rtl w:val="0"/>
              </w:rPr>
              <w:t xml:space="preserve">22.5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6">
            <w:pPr>
              <w:rPr>
                <w:sz w:val="20"/>
                <w:szCs w:val="20"/>
              </w:rPr>
            </w:pPr>
            <w:r w:rsidDel="00000000" w:rsidR="00000000" w:rsidRPr="00000000">
              <w:rPr>
                <w:sz w:val="20"/>
                <w:szCs w:val="20"/>
                <w:rtl w:val="0"/>
              </w:rPr>
              <w:t xml:space="preserve">121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8">
            <w:pPr>
              <w:rPr>
                <w:sz w:val="20"/>
                <w:szCs w:val="20"/>
              </w:rPr>
            </w:pPr>
            <w:r w:rsidDel="00000000" w:rsidR="00000000" w:rsidRPr="00000000">
              <w:rPr>
                <w:sz w:val="20"/>
                <w:szCs w:val="20"/>
                <w:rtl w:val="0"/>
              </w:rPr>
              <w:t xml:space="preserve">Zadar</w:t>
            </w:r>
          </w:p>
          <w:p w:rsidR="00000000" w:rsidDel="00000000" w:rsidP="00000000" w:rsidRDefault="00000000" w:rsidRPr="00000000" w14:paraId="00000439">
            <w:pPr>
              <w:rPr>
                <w:sz w:val="20"/>
                <w:szCs w:val="20"/>
              </w:rPr>
            </w:pPr>
            <w:r w:rsidDel="00000000" w:rsidR="00000000" w:rsidRPr="00000000">
              <w:rPr>
                <w:sz w:val="20"/>
                <w:szCs w:val="20"/>
                <w:rtl w:val="0"/>
              </w:rPr>
              <w:t xml:space="preserve">Hypo_banka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A">
            <w:pPr>
              <w:rPr>
                <w:sz w:val="20"/>
                <w:szCs w:val="20"/>
              </w:rPr>
            </w:pPr>
            <w:r w:rsidDel="00000000" w:rsidR="00000000" w:rsidRPr="00000000">
              <w:rPr>
                <w:sz w:val="20"/>
                <w:szCs w:val="20"/>
                <w:rtl w:val="0"/>
              </w:rPr>
              <w:t xml:space="preserve">ZADAR; HYPO BANKA; 2006; GR 56; R. temp</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B">
            <w:pPr>
              <w:rPr>
                <w:sz w:val="20"/>
                <w:szCs w:val="20"/>
              </w:rPr>
            </w:pPr>
            <w:r w:rsidDel="00000000" w:rsidR="00000000" w:rsidRPr="00000000">
              <w:rPr>
                <w:sz w:val="20"/>
                <w:szCs w:val="20"/>
                <w:rtl w:val="0"/>
              </w:rPr>
              <w:t xml:space="preserve">R3747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C">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D">
            <w:pPr>
              <w:rPr>
                <w:sz w:val="20"/>
                <w:szCs w:val="20"/>
              </w:rPr>
            </w:pPr>
            <w:r w:rsidDel="00000000" w:rsidR="00000000" w:rsidRPr="00000000">
              <w:rPr>
                <w:sz w:val="20"/>
                <w:szCs w:val="20"/>
                <w:rtl w:val="0"/>
              </w:rPr>
              <w:t xml:space="preserve">127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E">
            <w:pPr>
              <w:rPr>
                <w:sz w:val="20"/>
                <w:szCs w:val="20"/>
              </w:rPr>
            </w:pPr>
            <w:r w:rsidDel="00000000" w:rsidR="00000000" w:rsidRPr="00000000">
              <w:rPr>
                <w:sz w:val="20"/>
                <w:szCs w:val="20"/>
                <w:rtl w:val="0"/>
              </w:rPr>
              <w:t xml:space="preserve">227.5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3F">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0">
            <w:pPr>
              <w:rPr>
                <w:sz w:val="20"/>
                <w:szCs w:val="20"/>
              </w:rPr>
            </w:pPr>
            <w:r w:rsidDel="00000000" w:rsidR="00000000" w:rsidRPr="00000000">
              <w:rPr>
                <w:sz w:val="20"/>
                <w:szCs w:val="20"/>
                <w:rtl w:val="0"/>
              </w:rPr>
              <w:t xml:space="preserve">Zadar</w:t>
            </w:r>
          </w:p>
          <w:p w:rsidR="00000000" w:rsidDel="00000000" w:rsidP="00000000" w:rsidRDefault="00000000" w:rsidRPr="00000000" w14:paraId="00000441">
            <w:pPr>
              <w:rPr>
                <w:sz w:val="20"/>
                <w:szCs w:val="20"/>
              </w:rPr>
            </w:pPr>
            <w:r w:rsidDel="00000000" w:rsidR="00000000" w:rsidRPr="00000000">
              <w:rPr>
                <w:sz w:val="20"/>
                <w:szCs w:val="20"/>
                <w:rtl w:val="0"/>
              </w:rPr>
              <w:t xml:space="preserve">Poliklinika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2">
            <w:pPr>
              <w:rPr>
                <w:sz w:val="20"/>
                <w:szCs w:val="20"/>
              </w:rPr>
            </w:pPr>
            <w:r w:rsidDel="00000000" w:rsidR="00000000" w:rsidRPr="00000000">
              <w:rPr>
                <w:sz w:val="20"/>
                <w:szCs w:val="20"/>
                <w:rtl w:val="0"/>
              </w:rPr>
              <w:t xml:space="preserve">ZADAR; POLIKNIKA; 2014; GR 8; R temp</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3">
            <w:pPr>
              <w:rPr>
                <w:sz w:val="20"/>
                <w:szCs w:val="20"/>
              </w:rPr>
            </w:pPr>
            <w:r w:rsidDel="00000000" w:rsidR="00000000" w:rsidRPr="00000000">
              <w:rPr>
                <w:sz w:val="20"/>
                <w:szCs w:val="20"/>
                <w:rtl w:val="0"/>
              </w:rPr>
              <w:t xml:space="preserve">R3746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4">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5">
            <w:pPr>
              <w:rPr>
                <w:sz w:val="20"/>
                <w:szCs w:val="20"/>
              </w:rPr>
            </w:pPr>
            <w:r w:rsidDel="00000000" w:rsidR="00000000" w:rsidRPr="00000000">
              <w:rPr>
                <w:sz w:val="20"/>
                <w:szCs w:val="20"/>
                <w:rtl w:val="0"/>
              </w:rPr>
              <w:t xml:space="preserve">127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6">
            <w:pPr>
              <w:rPr>
                <w:sz w:val="20"/>
                <w:szCs w:val="20"/>
              </w:rPr>
            </w:pPr>
            <w:r w:rsidDel="00000000" w:rsidR="00000000" w:rsidRPr="00000000">
              <w:rPr>
                <w:sz w:val="20"/>
                <w:szCs w:val="20"/>
                <w:rtl w:val="0"/>
              </w:rPr>
              <w:t xml:space="preserve">227.5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8">
            <w:pPr>
              <w:rPr>
                <w:sz w:val="20"/>
                <w:szCs w:val="20"/>
              </w:rPr>
            </w:pPr>
            <w:r w:rsidDel="00000000" w:rsidR="00000000" w:rsidRPr="00000000">
              <w:rPr>
                <w:sz w:val="20"/>
                <w:szCs w:val="20"/>
                <w:rtl w:val="0"/>
              </w:rPr>
              <w:t xml:space="preserve">Zadar</w:t>
            </w:r>
          </w:p>
          <w:p w:rsidR="00000000" w:rsidDel="00000000" w:rsidP="00000000" w:rsidRDefault="00000000" w:rsidRPr="00000000" w14:paraId="00000449">
            <w:pPr>
              <w:rPr>
                <w:sz w:val="20"/>
                <w:szCs w:val="20"/>
              </w:rPr>
            </w:pPr>
            <w:r w:rsidDel="00000000" w:rsidR="00000000" w:rsidRPr="00000000">
              <w:rPr>
                <w:sz w:val="20"/>
                <w:szCs w:val="20"/>
                <w:rtl w:val="0"/>
              </w:rPr>
              <w:t xml:space="preserve">Poliklinika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A">
            <w:pPr>
              <w:rPr>
                <w:sz w:val="20"/>
                <w:szCs w:val="20"/>
              </w:rPr>
            </w:pPr>
            <w:r w:rsidDel="00000000" w:rsidR="00000000" w:rsidRPr="00000000">
              <w:rPr>
                <w:sz w:val="20"/>
                <w:szCs w:val="20"/>
                <w:rtl w:val="0"/>
              </w:rPr>
              <w:t xml:space="preserve">ZADAR; POLIKNIKA; 2014; GR 38; R temp</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B">
            <w:pPr>
              <w:rPr>
                <w:sz w:val="20"/>
                <w:szCs w:val="20"/>
              </w:rPr>
            </w:pPr>
            <w:r w:rsidDel="00000000" w:rsidR="00000000" w:rsidRPr="00000000">
              <w:rPr>
                <w:sz w:val="20"/>
                <w:szCs w:val="20"/>
                <w:rtl w:val="0"/>
              </w:rPr>
              <w:t xml:space="preserve">R3742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C">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D">
            <w:pPr>
              <w:rPr>
                <w:sz w:val="20"/>
                <w:szCs w:val="20"/>
              </w:rPr>
            </w:pPr>
            <w:r w:rsidDel="00000000" w:rsidR="00000000" w:rsidRPr="00000000">
              <w:rPr>
                <w:sz w:val="20"/>
                <w:szCs w:val="20"/>
                <w:rtl w:val="0"/>
              </w:rPr>
              <w:t xml:space="preserve">127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E">
            <w:pPr>
              <w:rPr>
                <w:sz w:val="20"/>
                <w:szCs w:val="20"/>
              </w:rPr>
            </w:pPr>
            <w:r w:rsidDel="00000000" w:rsidR="00000000" w:rsidRPr="00000000">
              <w:rPr>
                <w:sz w:val="20"/>
                <w:szCs w:val="20"/>
                <w:rtl w:val="0"/>
              </w:rPr>
              <w:t xml:space="preserve">227.5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4F">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50">
            <w:pPr>
              <w:rPr>
                <w:sz w:val="20"/>
                <w:szCs w:val="20"/>
              </w:rPr>
            </w:pPr>
            <w:r w:rsidDel="00000000" w:rsidR="00000000" w:rsidRPr="00000000">
              <w:rPr>
                <w:sz w:val="20"/>
                <w:szCs w:val="20"/>
                <w:rtl w:val="0"/>
              </w:rPr>
              <w:t xml:space="preserve">Zadar</w:t>
            </w:r>
          </w:p>
          <w:p w:rsidR="00000000" w:rsidDel="00000000" w:rsidP="00000000" w:rsidRDefault="00000000" w:rsidRPr="00000000" w14:paraId="00000451">
            <w:pPr>
              <w:rPr>
                <w:sz w:val="20"/>
                <w:szCs w:val="20"/>
              </w:rPr>
            </w:pPr>
            <w:r w:rsidDel="00000000" w:rsidR="00000000" w:rsidRPr="00000000">
              <w:rPr>
                <w:sz w:val="20"/>
                <w:szCs w:val="20"/>
                <w:rtl w:val="0"/>
              </w:rPr>
              <w:t xml:space="preserve">Relja</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52">
            <w:pPr>
              <w:rPr>
                <w:sz w:val="20"/>
                <w:szCs w:val="20"/>
              </w:rPr>
            </w:pPr>
            <w:r w:rsidDel="00000000" w:rsidR="00000000" w:rsidRPr="00000000">
              <w:rPr>
                <w:sz w:val="20"/>
                <w:szCs w:val="20"/>
                <w:rtl w:val="0"/>
              </w:rPr>
              <w:t xml:space="preserve">ZADAR; TC RELJA; 2005; </w:t>
            </w:r>
            <w:commentRangeStart w:id="4"/>
            <w:r w:rsidDel="00000000" w:rsidR="00000000" w:rsidRPr="00000000">
              <w:rPr>
                <w:sz w:val="20"/>
                <w:szCs w:val="20"/>
                <w:rtl w:val="0"/>
              </w:rPr>
              <w:t xml:space="preserve">GR 17</w:t>
            </w:r>
            <w:commentRangeEnd w:id="4"/>
            <w:r w:rsidDel="00000000" w:rsidR="00000000" w:rsidRPr="00000000">
              <w:commentReference w:id="4"/>
            </w:r>
            <w:r w:rsidDel="00000000" w:rsidR="00000000" w:rsidRPr="00000000">
              <w:rPr>
                <w:sz w:val="20"/>
                <w:szCs w:val="20"/>
                <w:rtl w:val="0"/>
              </w:rPr>
              <w:t xml:space="preserve">; temporal</w:t>
            </w:r>
          </w:p>
        </w:tc>
      </w:tr>
    </w:tbl>
    <w:p w:rsidR="00000000" w:rsidDel="00000000" w:rsidP="00000000" w:rsidRDefault="00000000" w:rsidRPr="00000000" w14:paraId="00000453">
      <w:pPr>
        <w:rPr>
          <w:sz w:val="24"/>
          <w:szCs w:val="24"/>
        </w:rPr>
      </w:pPr>
      <w:r w:rsidDel="00000000" w:rsidR="00000000" w:rsidRPr="00000000">
        <w:rPr>
          <w:rtl w:val="0"/>
        </w:rPr>
      </w:r>
    </w:p>
    <w:p w:rsidR="00000000" w:rsidDel="00000000" w:rsidP="00000000" w:rsidRDefault="00000000" w:rsidRPr="00000000" w14:paraId="0000045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55">
      <w:pPr>
        <w:pStyle w:val="Heading2"/>
        <w:widowControl w:val="1"/>
        <w:spacing w:after="0" w:before="0" w:line="276" w:lineRule="auto"/>
        <w:rPr>
          <w:sz w:val="24"/>
          <w:szCs w:val="24"/>
        </w:rPr>
      </w:pPr>
      <w:bookmarkStart w:colFirst="0" w:colLast="0" w:name="_6inhnc6zmbh7" w:id="97"/>
      <w:bookmarkEnd w:id="97"/>
      <w:r w:rsidDel="00000000" w:rsidR="00000000" w:rsidRPr="00000000">
        <w:br w:type="page"/>
      </w:r>
      <w:r w:rsidDel="00000000" w:rsidR="00000000" w:rsidRPr="00000000">
        <w:rPr>
          <w:rtl w:val="0"/>
        </w:rPr>
      </w:r>
    </w:p>
    <w:p w:rsidR="00000000" w:rsidDel="00000000" w:rsidP="00000000" w:rsidRDefault="00000000" w:rsidRPr="00000000" w14:paraId="00000456">
      <w:pPr>
        <w:pStyle w:val="Heading2"/>
        <w:rPr/>
      </w:pPr>
      <w:bookmarkStart w:colFirst="0" w:colLast="0" w:name="_t4ppynixy50e" w:id="98"/>
      <w:bookmarkEnd w:id="98"/>
      <w:r w:rsidDel="00000000" w:rsidR="00000000" w:rsidRPr="00000000">
        <w:rPr>
          <w:rtl w:val="0"/>
        </w:rPr>
        <w:t xml:space="preserve">Metz, France</w:t>
      </w:r>
    </w:p>
    <w:p w:rsidR="00000000" w:rsidDel="00000000" w:rsidP="00000000" w:rsidRDefault="00000000" w:rsidRPr="00000000" w14:paraId="00000457">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rtl w:val="0"/>
        </w:rPr>
        <w:t xml:space="preserve">K. Kazek</w:t>
      </w:r>
      <w:r w:rsidDel="00000000" w:rsidR="00000000" w:rsidRPr="00000000">
        <w:rPr>
          <w:sz w:val="24"/>
          <w:szCs w:val="24"/>
          <w:rtl w:val="0"/>
        </w:rPr>
        <w:t xml:space="preserve">, J. Trapp, </w:t>
      </w:r>
      <w:r w:rsidDel="00000000" w:rsidR="00000000" w:rsidRPr="00000000">
        <w:rPr>
          <w:sz w:val="24"/>
          <w:szCs w:val="24"/>
          <w:rtl w:val="0"/>
        </w:rPr>
        <w:t xml:space="preserve">Julien Trapp, </w:t>
      </w:r>
      <w:r w:rsidDel="00000000" w:rsidR="00000000" w:rsidRPr="00000000">
        <w:rPr>
          <w:sz w:val="24"/>
          <w:szCs w:val="24"/>
          <w:highlight w:val="white"/>
          <w:rtl w:val="0"/>
        </w:rPr>
        <w:t xml:space="preserve">Olivia Cheronet</w:t>
      </w:r>
      <w:r w:rsidDel="00000000" w:rsidR="00000000" w:rsidRPr="00000000">
        <w:rPr>
          <w:rtl w:val="0"/>
        </w:rPr>
      </w:r>
    </w:p>
    <w:p w:rsidR="00000000" w:rsidDel="00000000" w:rsidP="00000000" w:rsidRDefault="00000000" w:rsidRPr="00000000" w14:paraId="00000458">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49.119677, 6.174949</w:t>
      </w:r>
    </w:p>
    <w:p w:rsidR="00000000" w:rsidDel="00000000" w:rsidP="00000000" w:rsidRDefault="00000000" w:rsidRPr="00000000" w14:paraId="00000459">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5): R2055, R2057, R2058, R2065, R2066</w:t>
      </w:r>
    </w:p>
    <w:p w:rsidR="00000000" w:rsidDel="00000000" w:rsidP="00000000" w:rsidRDefault="00000000" w:rsidRPr="00000000" w14:paraId="0000045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5B">
      <w:pPr>
        <w:widowControl w:val="1"/>
        <w:spacing w:after="0" w:before="0" w:line="276" w:lineRule="auto"/>
        <w:rPr>
          <w:sz w:val="24"/>
          <w:szCs w:val="24"/>
          <w:u w:val="single"/>
        </w:rPr>
      </w:pPr>
      <w:r w:rsidDel="00000000" w:rsidR="00000000" w:rsidRPr="00000000">
        <w:rPr>
          <w:sz w:val="24"/>
          <w:szCs w:val="24"/>
          <w:u w:val="single"/>
          <w:rtl w:val="0"/>
        </w:rPr>
        <w:t xml:space="preserve">Metz, Sablon (K. Kazek, J. Trapp)</w:t>
      </w:r>
    </w:p>
    <w:p w:rsidR="00000000" w:rsidDel="00000000" w:rsidP="00000000" w:rsidRDefault="00000000" w:rsidRPr="00000000" w14:paraId="0000045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5D">
      <w:pPr>
        <w:widowControl w:val="1"/>
        <w:spacing w:after="0" w:before="0" w:line="276" w:lineRule="auto"/>
        <w:rPr>
          <w:sz w:val="24"/>
          <w:szCs w:val="24"/>
        </w:rPr>
      </w:pPr>
      <w:r w:rsidDel="00000000" w:rsidR="00000000" w:rsidRPr="00000000">
        <w:rPr>
          <w:sz w:val="24"/>
          <w:szCs w:val="24"/>
          <w:rtl w:val="0"/>
        </w:rPr>
        <w:t xml:space="preserve">The Sablon district, which is located in the southern part of the city of Metz, was, during the Gallo-Roman period, a huge necropolis where both inhumations and cremations are found. Towards the end of the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the exploitation of the sandpits enabled the uncovering of sarcophagi (stone), cists (brick and tile), coffins (wood) and vats (lead). These characterise the new burial practices developed during late Antiquity.</w:t>
      </w:r>
    </w:p>
    <w:p w:rsidR="00000000" w:rsidDel="00000000" w:rsidP="00000000" w:rsidRDefault="00000000" w:rsidRPr="00000000" w14:paraId="0000045E">
      <w:pPr>
        <w:widowControl w:val="1"/>
        <w:spacing w:after="0" w:before="0" w:line="276" w:lineRule="auto"/>
        <w:rPr>
          <w:sz w:val="24"/>
          <w:szCs w:val="24"/>
        </w:rPr>
      </w:pPr>
      <w:r w:rsidDel="00000000" w:rsidR="00000000" w:rsidRPr="00000000">
        <w:rPr>
          <w:sz w:val="24"/>
          <w:szCs w:val="24"/>
          <w:rtl w:val="0"/>
        </w:rPr>
        <w:t xml:space="preserve">The largest funerary space spans almost a kilometre, on either side of the </w:t>
      </w:r>
      <w:r w:rsidDel="00000000" w:rsidR="00000000" w:rsidRPr="00000000">
        <w:rPr>
          <w:i w:val="1"/>
          <w:sz w:val="24"/>
          <w:szCs w:val="24"/>
          <w:rtl w:val="0"/>
        </w:rPr>
        <w:t xml:space="preserve">via Scarponensis</w:t>
      </w:r>
      <w:r w:rsidDel="00000000" w:rsidR="00000000" w:rsidRPr="00000000">
        <w:rPr>
          <w:sz w:val="24"/>
          <w:szCs w:val="24"/>
          <w:rtl w:val="0"/>
        </w:rPr>
        <w:t xml:space="preserve"> (portion of the Reims/Metz road). Another site has been located further to the West, and must be linked to the Chemin de la Moselle (presently Avenue de Nancy). Other burials have been found close to the Voie de la Meurthe (presently Avenue André-Malraux) and much further to the South.</w:t>
      </w:r>
    </w:p>
    <w:p w:rsidR="00000000" w:rsidDel="00000000" w:rsidP="00000000" w:rsidRDefault="00000000" w:rsidRPr="00000000" w14:paraId="0000045F">
      <w:pPr>
        <w:widowControl w:val="1"/>
        <w:spacing w:after="0" w:before="0" w:line="276" w:lineRule="auto"/>
        <w:rPr>
          <w:sz w:val="24"/>
          <w:szCs w:val="24"/>
        </w:rPr>
      </w:pPr>
      <w:r w:rsidDel="00000000" w:rsidR="00000000" w:rsidRPr="00000000">
        <w:rPr>
          <w:sz w:val="24"/>
          <w:szCs w:val="24"/>
          <w:rtl w:val="0"/>
        </w:rPr>
        <w:t xml:space="preserve">The first important finds occurred and were progressively exhumed from the start of the development of the train station around 1840-1850. The building works undertaken by the army at the Citadelle and in the ditches of the Lunette d’Arçon (end of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have significantly enriched the body of finds. With the urban expansion of the city during the German period, ballast and sand pits appeared over the whole territory of the Sablon and quickly became a golden opportunity for archaeological research.</w:t>
      </w:r>
    </w:p>
    <w:p w:rsidR="00000000" w:rsidDel="00000000" w:rsidP="00000000" w:rsidRDefault="00000000" w:rsidRPr="00000000" w14:paraId="00000460">
      <w:pPr>
        <w:widowControl w:val="1"/>
        <w:spacing w:after="0" w:before="0" w:line="276" w:lineRule="auto"/>
        <w:rPr>
          <w:sz w:val="24"/>
          <w:szCs w:val="24"/>
        </w:rPr>
      </w:pPr>
      <w:r w:rsidDel="00000000" w:rsidR="00000000" w:rsidRPr="00000000">
        <w:rPr>
          <w:sz w:val="24"/>
          <w:szCs w:val="24"/>
          <w:rtl w:val="0"/>
        </w:rPr>
        <w:t xml:space="preserve">The workers made numerous and often spectacular finds: the discovery of the sévir </w:t>
      </w:r>
      <w:r w:rsidDel="00000000" w:rsidR="00000000" w:rsidRPr="00000000">
        <w:rPr>
          <w:i w:val="1"/>
          <w:sz w:val="24"/>
          <w:szCs w:val="24"/>
          <w:rtl w:val="0"/>
        </w:rPr>
        <w:t xml:space="preserve">C. Livius Castor </w:t>
      </w:r>
      <w:r w:rsidDel="00000000" w:rsidR="00000000" w:rsidRPr="00000000">
        <w:rPr>
          <w:sz w:val="24"/>
          <w:szCs w:val="24"/>
          <w:rtl w:val="0"/>
        </w:rPr>
        <w:t xml:space="preserve">in the Distler sand pit in 1904, an onyx cinerary urn from Egypt found in a stone box close to the Place du Roi Georges in 1908, or an ivory ring case in the shape of a temple placed in a burial in the area of the Lunette d’Arçon in 1848.</w:t>
      </w:r>
    </w:p>
    <w:p w:rsidR="00000000" w:rsidDel="00000000" w:rsidP="00000000" w:rsidRDefault="00000000" w:rsidRPr="00000000" w14:paraId="00000461">
      <w:pPr>
        <w:widowControl w:val="1"/>
        <w:spacing w:after="0" w:before="0" w:line="276" w:lineRule="auto"/>
        <w:rPr>
          <w:sz w:val="24"/>
          <w:szCs w:val="24"/>
        </w:rPr>
      </w:pPr>
      <w:r w:rsidDel="00000000" w:rsidR="00000000" w:rsidRPr="00000000">
        <w:rPr>
          <w:sz w:val="24"/>
          <w:szCs w:val="24"/>
          <w:rtl w:val="0"/>
        </w:rPr>
        <w:t xml:space="preserve">The finds that particularly struck their discoverers at that time were the sarcophagi and coffins. Notably, a small lead coffin of a newborn was found in the zone demarcated by the rue Monseigneur-Heintz and the Jean-XXIII</w:t>
      </w:r>
      <w:r w:rsidDel="00000000" w:rsidR="00000000" w:rsidRPr="00000000">
        <w:rPr>
          <w:i w:val="1"/>
          <w:sz w:val="24"/>
          <w:szCs w:val="24"/>
          <w:rtl w:val="0"/>
        </w:rPr>
        <w:t xml:space="preserve"> </w:t>
      </w:r>
      <w:r w:rsidDel="00000000" w:rsidR="00000000" w:rsidRPr="00000000">
        <w:rPr>
          <w:sz w:val="24"/>
          <w:szCs w:val="24"/>
          <w:rtl w:val="0"/>
        </w:rPr>
        <w:t xml:space="preserve">school.</w:t>
      </w:r>
    </w:p>
    <w:p w:rsidR="00000000" w:rsidDel="00000000" w:rsidP="00000000" w:rsidRDefault="00000000" w:rsidRPr="00000000" w14:paraId="00000462">
      <w:pPr>
        <w:widowControl w:val="1"/>
        <w:spacing w:after="0" w:before="0" w:line="276" w:lineRule="auto"/>
        <w:rPr>
          <w:sz w:val="24"/>
          <w:szCs w:val="24"/>
        </w:rPr>
      </w:pPr>
      <w:r w:rsidDel="00000000" w:rsidR="00000000" w:rsidRPr="00000000">
        <w:rPr>
          <w:sz w:val="24"/>
          <w:szCs w:val="24"/>
          <w:rtl w:val="0"/>
        </w:rPr>
        <w:t xml:space="preserve">Close to the Mey sandpit two limestone Victory statues were other noteworthy finds. They could belong to important mausoleums.</w:t>
      </w:r>
    </w:p>
    <w:p w:rsidR="00000000" w:rsidDel="00000000" w:rsidP="00000000" w:rsidRDefault="00000000" w:rsidRPr="00000000" w14:paraId="00000463">
      <w:pPr>
        <w:widowControl w:val="1"/>
        <w:spacing w:after="0" w:before="0" w:line="276" w:lineRule="auto"/>
        <w:rPr>
          <w:sz w:val="24"/>
          <w:szCs w:val="24"/>
        </w:rPr>
      </w:pPr>
      <w:r w:rsidDel="00000000" w:rsidR="00000000" w:rsidRPr="00000000">
        <w:rPr>
          <w:sz w:val="24"/>
          <w:szCs w:val="24"/>
          <w:rtl w:val="0"/>
        </w:rPr>
        <w:t xml:space="preserve">It is also to be noted that the human remains found in the Distler sandpit were also buried in stone coffins without many grave goods. This suggests that these were the graves of a relatively wealthy group of people, with the means to commission graves of high quality for themselves.</w:t>
      </w:r>
    </w:p>
    <w:p w:rsidR="00000000" w:rsidDel="00000000" w:rsidP="00000000" w:rsidRDefault="00000000" w:rsidRPr="00000000" w14:paraId="00000464">
      <w:pPr>
        <w:widowControl w:val="1"/>
        <w:spacing w:after="0" w:before="0" w:line="276" w:lineRule="auto"/>
        <w:rPr>
          <w:sz w:val="24"/>
          <w:szCs w:val="24"/>
        </w:rPr>
      </w:pPr>
      <w:r w:rsidDel="00000000" w:rsidR="00000000" w:rsidRPr="00000000">
        <w:rPr>
          <w:sz w:val="24"/>
          <w:szCs w:val="24"/>
          <w:rtl w:val="0"/>
        </w:rPr>
        <w:t xml:space="preserve">Nevertheless, for this huge burial zone which was used from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BC to the early Middle Ages (“Haut Moyen Age”), it remains difficult to identify distinct groupings making it challenging to identify a social hierarchy of the graves, although the presence of burials of a familial type (cremation burials 350 m north of the Horgne farm) has made archaeologists reconsider some of their approaches to this problem.</w:t>
      </w:r>
    </w:p>
    <w:p w:rsidR="00000000" w:rsidDel="00000000" w:rsidP="00000000" w:rsidRDefault="00000000" w:rsidRPr="00000000" w14:paraId="00000465">
      <w:pPr>
        <w:widowControl w:val="1"/>
        <w:spacing w:after="0" w:before="0" w:line="276" w:lineRule="auto"/>
        <w:rPr>
          <w:sz w:val="24"/>
          <w:szCs w:val="24"/>
        </w:rPr>
      </w:pPr>
      <w:r w:rsidDel="00000000" w:rsidR="00000000" w:rsidRPr="00000000">
        <w:rPr>
          <w:sz w:val="24"/>
          <w:szCs w:val="24"/>
          <w:rtl w:val="0"/>
        </w:rPr>
        <w:t xml:space="preserve">The Sablon area can be compared to the Collatina necropolis close to Rome by its chaotic organisation, although at a different scale. </w:t>
      </w:r>
    </w:p>
    <w:p w:rsidR="00000000" w:rsidDel="00000000" w:rsidP="00000000" w:rsidRDefault="00000000" w:rsidRPr="00000000" w14:paraId="00000466">
      <w:pPr>
        <w:widowControl w:val="1"/>
        <w:spacing w:after="0" w:before="0" w:line="276" w:lineRule="auto"/>
        <w:rPr>
          <w:sz w:val="24"/>
          <w:szCs w:val="24"/>
        </w:rPr>
      </w:pPr>
      <w:r w:rsidDel="00000000" w:rsidR="00000000" w:rsidRPr="00000000">
        <w:rPr>
          <w:rtl w:val="0"/>
        </w:rPr>
      </w:r>
    </w:p>
    <w:tbl>
      <w:tblPr>
        <w:tblStyle w:val="Table17"/>
        <w:tblW w:w="934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70"/>
        <w:gridCol w:w="975"/>
        <w:gridCol w:w="1335"/>
        <w:gridCol w:w="1320"/>
        <w:gridCol w:w="1005"/>
        <w:gridCol w:w="3240"/>
        <w:tblGridChange w:id="0">
          <w:tblGrid>
            <w:gridCol w:w="1470"/>
            <w:gridCol w:w="975"/>
            <w:gridCol w:w="1335"/>
            <w:gridCol w:w="1320"/>
            <w:gridCol w:w="1005"/>
            <w:gridCol w:w="324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67">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68">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69">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6A">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6B">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6C">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6D">
            <w:pPr>
              <w:rPr>
                <w:sz w:val="20"/>
                <w:szCs w:val="20"/>
              </w:rPr>
            </w:pPr>
            <w:r w:rsidDel="00000000" w:rsidR="00000000" w:rsidRPr="00000000">
              <w:rPr>
                <w:sz w:val="20"/>
                <w:szCs w:val="20"/>
                <w:rtl w:val="0"/>
              </w:rPr>
              <w:t xml:space="preserve">R2055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6E">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6F">
            <w:pPr>
              <w:rPr>
                <w:sz w:val="20"/>
                <w:szCs w:val="20"/>
              </w:rPr>
            </w:pPr>
            <w:r w:rsidDel="00000000" w:rsidR="00000000" w:rsidRPr="00000000">
              <w:rPr>
                <w:sz w:val="20"/>
                <w:szCs w:val="20"/>
                <w:rtl w:val="0"/>
              </w:rPr>
              <w:t xml:space="preserve">432.5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0">
            <w:pPr>
              <w:rPr>
                <w:sz w:val="20"/>
                <w:szCs w:val="20"/>
              </w:rPr>
            </w:pPr>
            <w:r w:rsidDel="00000000" w:rsidR="00000000" w:rsidRPr="00000000">
              <w:rPr>
                <w:sz w:val="20"/>
                <w:szCs w:val="20"/>
                <w:rtl w:val="0"/>
              </w:rPr>
              <w:t xml:space="preserve">551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1">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2">
            <w:pPr>
              <w:rPr>
                <w:sz w:val="20"/>
                <w:szCs w:val="20"/>
              </w:rPr>
            </w:pPr>
            <w:r w:rsidDel="00000000" w:rsidR="00000000" w:rsidRPr="00000000">
              <w:rPr>
                <w:sz w:val="20"/>
                <w:szCs w:val="20"/>
                <w:rtl w:val="0"/>
              </w:rPr>
              <w:t xml:space="preserve">Metz: Sablon, Gallo Roman, Inv.No.:2014.0.2278, Box: 89, Upper molar, 23/8/18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3">
            <w:pPr>
              <w:rPr>
                <w:sz w:val="20"/>
                <w:szCs w:val="20"/>
              </w:rPr>
            </w:pPr>
            <w:r w:rsidDel="00000000" w:rsidR="00000000" w:rsidRPr="00000000">
              <w:rPr>
                <w:sz w:val="20"/>
                <w:szCs w:val="20"/>
                <w:rtl w:val="0"/>
              </w:rPr>
              <w:t xml:space="preserve">R2057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4">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5">
            <w:pPr>
              <w:rPr>
                <w:sz w:val="20"/>
                <w:szCs w:val="20"/>
              </w:rPr>
            </w:pPr>
            <w:r w:rsidDel="00000000" w:rsidR="00000000" w:rsidRPr="00000000">
              <w:rPr>
                <w:sz w:val="20"/>
                <w:szCs w:val="20"/>
                <w:rtl w:val="0"/>
              </w:rPr>
              <w:t xml:space="preserve">404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6">
            <w:pPr>
              <w:rPr>
                <w:sz w:val="20"/>
                <w:szCs w:val="20"/>
              </w:rPr>
            </w:pPr>
            <w:r w:rsidDel="00000000" w:rsidR="00000000" w:rsidRPr="00000000">
              <w:rPr>
                <w:sz w:val="20"/>
                <w:szCs w:val="20"/>
                <w:rtl w:val="0"/>
              </w:rPr>
              <w:t xml:space="preserve">535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8">
            <w:pPr>
              <w:rPr>
                <w:sz w:val="20"/>
                <w:szCs w:val="20"/>
              </w:rPr>
            </w:pPr>
            <w:r w:rsidDel="00000000" w:rsidR="00000000" w:rsidRPr="00000000">
              <w:rPr>
                <w:sz w:val="20"/>
                <w:szCs w:val="20"/>
                <w:rtl w:val="0"/>
              </w:rPr>
              <w:t xml:space="preserve">Metz: Sablon, Gallo Roman, Inv.No.: 2014.0.2266 young ind., Box 89, L.petrous (CBD) + cranial fragment, 23/8/18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9">
            <w:pPr>
              <w:rPr>
                <w:sz w:val="20"/>
                <w:szCs w:val="20"/>
              </w:rPr>
            </w:pPr>
            <w:r w:rsidDel="00000000" w:rsidR="00000000" w:rsidRPr="00000000">
              <w:rPr>
                <w:sz w:val="20"/>
                <w:szCs w:val="20"/>
                <w:rtl w:val="0"/>
              </w:rPr>
              <w:t xml:space="preserve">R2058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A">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B">
            <w:pPr>
              <w:rPr>
                <w:sz w:val="20"/>
                <w:szCs w:val="20"/>
              </w:rPr>
            </w:pPr>
            <w:r w:rsidDel="00000000" w:rsidR="00000000" w:rsidRPr="00000000">
              <w:rPr>
                <w:sz w:val="20"/>
                <w:szCs w:val="20"/>
                <w:rtl w:val="0"/>
              </w:rPr>
              <w:t xml:space="preserve">404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C">
            <w:pPr>
              <w:rPr>
                <w:sz w:val="20"/>
                <w:szCs w:val="20"/>
              </w:rPr>
            </w:pPr>
            <w:r w:rsidDel="00000000" w:rsidR="00000000" w:rsidRPr="00000000">
              <w:rPr>
                <w:sz w:val="20"/>
                <w:szCs w:val="20"/>
                <w:rtl w:val="0"/>
              </w:rPr>
              <w:t xml:space="preserve">535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D">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E">
            <w:pPr>
              <w:rPr>
                <w:sz w:val="20"/>
                <w:szCs w:val="20"/>
              </w:rPr>
            </w:pPr>
            <w:r w:rsidDel="00000000" w:rsidR="00000000" w:rsidRPr="00000000">
              <w:rPr>
                <w:sz w:val="20"/>
                <w:szCs w:val="20"/>
                <w:rtl w:val="0"/>
              </w:rPr>
              <w:t xml:space="preserve">Metz: Sablon, Gallo Roman, Inv.No.: 2014.0.2266 older ind., Box:89, L.petrous CBD, 23/8/18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7F">
            <w:pPr>
              <w:rPr>
                <w:sz w:val="20"/>
                <w:szCs w:val="20"/>
              </w:rPr>
            </w:pPr>
            <w:r w:rsidDel="00000000" w:rsidR="00000000" w:rsidRPr="00000000">
              <w:rPr>
                <w:sz w:val="20"/>
                <w:szCs w:val="20"/>
                <w:rtl w:val="0"/>
              </w:rPr>
              <w:t xml:space="preserve">R2065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0">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1">
            <w:pPr>
              <w:rPr>
                <w:sz w:val="20"/>
                <w:szCs w:val="20"/>
              </w:rPr>
            </w:pPr>
            <w:r w:rsidDel="00000000" w:rsidR="00000000" w:rsidRPr="00000000">
              <w:rPr>
                <w:sz w:val="20"/>
                <w:szCs w:val="20"/>
                <w:rtl w:val="0"/>
              </w:rPr>
              <w:t xml:space="preserve">1297.5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2">
            <w:pPr>
              <w:rPr>
                <w:sz w:val="20"/>
                <w:szCs w:val="20"/>
              </w:rPr>
            </w:pPr>
            <w:r w:rsidDel="00000000" w:rsidR="00000000" w:rsidRPr="00000000">
              <w:rPr>
                <w:sz w:val="20"/>
                <w:szCs w:val="20"/>
                <w:rtl w:val="0"/>
              </w:rPr>
              <w:t xml:space="preserve">1395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3">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4">
            <w:pPr>
              <w:rPr>
                <w:sz w:val="20"/>
                <w:szCs w:val="20"/>
              </w:rPr>
            </w:pPr>
            <w:r w:rsidDel="00000000" w:rsidR="00000000" w:rsidRPr="00000000">
              <w:rPr>
                <w:sz w:val="20"/>
                <w:szCs w:val="20"/>
                <w:rtl w:val="0"/>
              </w:rPr>
              <w:t xml:space="preserve">Metz: Saint-Pierre-aux-Nannains, Gallo Roman, Ins.No.:2016.0.1224 ind. 3, Box:550, L.petrous CBD + cranial fragment, 24/8/18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5">
            <w:pPr>
              <w:rPr>
                <w:sz w:val="20"/>
                <w:szCs w:val="20"/>
              </w:rPr>
            </w:pPr>
            <w:r w:rsidDel="00000000" w:rsidR="00000000" w:rsidRPr="00000000">
              <w:rPr>
                <w:sz w:val="20"/>
                <w:szCs w:val="20"/>
                <w:rtl w:val="0"/>
              </w:rPr>
              <w:t xml:space="preserve">R2066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6">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7">
            <w:pPr>
              <w:rPr>
                <w:sz w:val="20"/>
                <w:szCs w:val="20"/>
              </w:rPr>
            </w:pPr>
            <w:r w:rsidDel="00000000" w:rsidR="00000000" w:rsidRPr="00000000">
              <w:rPr>
                <w:sz w:val="20"/>
                <w:szCs w:val="20"/>
                <w:rtl w:val="0"/>
              </w:rPr>
              <w:t xml:space="preserve">1297.5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8">
            <w:pPr>
              <w:rPr>
                <w:sz w:val="20"/>
                <w:szCs w:val="20"/>
              </w:rPr>
            </w:pPr>
            <w:r w:rsidDel="00000000" w:rsidR="00000000" w:rsidRPr="00000000">
              <w:rPr>
                <w:sz w:val="20"/>
                <w:szCs w:val="20"/>
                <w:rtl w:val="0"/>
              </w:rPr>
              <w:t xml:space="preserve">1395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9">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48A">
            <w:pPr>
              <w:rPr>
                <w:sz w:val="20"/>
                <w:szCs w:val="20"/>
              </w:rPr>
            </w:pPr>
            <w:r w:rsidDel="00000000" w:rsidR="00000000" w:rsidRPr="00000000">
              <w:rPr>
                <w:sz w:val="20"/>
                <w:szCs w:val="20"/>
                <w:rtl w:val="0"/>
              </w:rPr>
              <w:t xml:space="preserve">Metz: Saint-Pierre-aux-Nannains, Gallo Roman, Inv.No.:2016.0.1224 ind. 4, Box:550, L.petrous CBD + cranial fragment, 24/8/18</w:t>
            </w:r>
          </w:p>
        </w:tc>
      </w:tr>
    </w:tbl>
    <w:p w:rsidR="00000000" w:rsidDel="00000000" w:rsidP="00000000" w:rsidRDefault="00000000" w:rsidRPr="00000000" w14:paraId="0000048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8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8D">
      <w:pPr>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48E">
      <w:pPr>
        <w:pStyle w:val="Subtitle"/>
        <w:keepNext w:val="0"/>
        <w:keepLines w:val="0"/>
        <w:widowControl w:val="0"/>
        <w:ind w:left="284"/>
        <w:rPr/>
      </w:pPr>
      <w:bookmarkStart w:colFirst="0" w:colLast="0" w:name="_nrxoanz7bgig" w:id="99"/>
      <w:bookmarkEnd w:id="99"/>
      <w:r w:rsidDel="00000000" w:rsidR="00000000" w:rsidRPr="00000000">
        <w:rPr>
          <w:rtl w:val="0"/>
        </w:rPr>
        <w:t xml:space="preserve">Bulmé, A. 2001. Les sarcophages gallo-romains en plomb du Musée de Metz. Mémoire de maîtrise sous la direction d’A.-M. Adam, université March-Bloch de Strasbourg, 235 p.</w:t>
      </w:r>
    </w:p>
    <w:p w:rsidR="00000000" w:rsidDel="00000000" w:rsidP="00000000" w:rsidRDefault="00000000" w:rsidRPr="00000000" w14:paraId="0000048F">
      <w:pPr>
        <w:pStyle w:val="Subtitle"/>
        <w:keepNext w:val="0"/>
        <w:keepLines w:val="0"/>
        <w:widowControl w:val="0"/>
        <w:ind w:left="284"/>
        <w:rPr/>
      </w:pPr>
      <w:bookmarkStart w:colFirst="0" w:colLast="0" w:name="_t91qygvzzwbt" w:id="100"/>
      <w:bookmarkEnd w:id="100"/>
      <w:r w:rsidDel="00000000" w:rsidR="00000000" w:rsidRPr="00000000">
        <w:rPr>
          <w:rtl w:val="0"/>
        </w:rPr>
        <w:t xml:space="preserve">Grapin, C. 1996. Metz : le quartier du Sablon. Dossier scientifique spécifique dactylographié, stage patrimonial n° 1, 53 p. </w:t>
      </w:r>
    </w:p>
    <w:p w:rsidR="00000000" w:rsidDel="00000000" w:rsidP="00000000" w:rsidRDefault="00000000" w:rsidRPr="00000000" w14:paraId="00000490">
      <w:pPr>
        <w:pStyle w:val="Subtitle"/>
        <w:keepNext w:val="0"/>
        <w:keepLines w:val="0"/>
        <w:widowControl w:val="0"/>
        <w:ind w:left="284"/>
        <w:rPr/>
      </w:pPr>
      <w:bookmarkStart w:colFirst="0" w:colLast="0" w:name="_8d4b78ezp6b" w:id="101"/>
      <w:bookmarkEnd w:id="101"/>
      <w:r w:rsidDel="00000000" w:rsidR="00000000" w:rsidRPr="00000000">
        <w:rPr>
          <w:rtl w:val="0"/>
        </w:rPr>
        <w:t xml:space="preserve">Grapin, C. 2005. « Topographie funéraire du quartier du Sablon ». In (P. Flotté, ed) Metz. 57/2. Académie des Inscriptions et Belles-Lettres, Paris, 315-327.</w:t>
      </w:r>
    </w:p>
    <w:p w:rsidR="00000000" w:rsidDel="00000000" w:rsidP="00000000" w:rsidRDefault="00000000" w:rsidRPr="00000000" w14:paraId="00000491">
      <w:pPr>
        <w:pStyle w:val="Subtitle"/>
        <w:keepNext w:val="0"/>
        <w:keepLines w:val="0"/>
        <w:widowControl w:val="0"/>
        <w:ind w:left="284"/>
        <w:rPr/>
      </w:pPr>
      <w:bookmarkStart w:colFirst="0" w:colLast="0" w:name="_bpzgj02r26vn" w:id="102"/>
      <w:bookmarkEnd w:id="102"/>
      <w:r w:rsidDel="00000000" w:rsidR="00000000" w:rsidRPr="00000000">
        <w:rPr>
          <w:rtl w:val="0"/>
        </w:rPr>
        <w:t xml:space="preserve">Keune, J.-B. 1900a. Bericht über die Erwerbungen des städtischen Museums. Geschäftsjahr 1900 nebst ein Überblicke über die Entwickelung der Sammlungen. In Jahrbuch der Gesellschaft für lothringische Geschichte und Altertumskunde, 346-416.</w:t>
      </w:r>
    </w:p>
    <w:p w:rsidR="00000000" w:rsidDel="00000000" w:rsidP="00000000" w:rsidRDefault="00000000" w:rsidRPr="00000000" w14:paraId="00000492">
      <w:pPr>
        <w:pStyle w:val="Subtitle"/>
        <w:keepNext w:val="0"/>
        <w:keepLines w:val="0"/>
        <w:widowControl w:val="0"/>
        <w:ind w:left="284"/>
        <w:rPr/>
      </w:pPr>
      <w:bookmarkStart w:colFirst="0" w:colLast="0" w:name="_d6fozzgzvjgw" w:id="103"/>
      <w:bookmarkEnd w:id="103"/>
      <w:r w:rsidDel="00000000" w:rsidR="00000000" w:rsidRPr="00000000">
        <w:rPr>
          <w:rtl w:val="0"/>
        </w:rPr>
        <w:t xml:space="preserve">Keune, J.-B. 1903a. Sablon in römischer Zeit. In Jahrbuch der Gesellschaft für lothringische Geschichte und Altertumskunde, 324-460.</w:t>
      </w:r>
    </w:p>
    <w:p w:rsidR="00000000" w:rsidDel="00000000" w:rsidP="00000000" w:rsidRDefault="00000000" w:rsidRPr="00000000" w14:paraId="00000493">
      <w:pPr>
        <w:pStyle w:val="Subtitle"/>
        <w:keepNext w:val="0"/>
        <w:keepLines w:val="0"/>
        <w:widowControl w:val="0"/>
        <w:ind w:left="284"/>
        <w:rPr/>
      </w:pPr>
      <w:bookmarkStart w:colFirst="0" w:colLast="0" w:name="_e974ltvpkehv" w:id="104"/>
      <w:bookmarkEnd w:id="104"/>
      <w:r w:rsidDel="00000000" w:rsidR="00000000" w:rsidRPr="00000000">
        <w:rPr>
          <w:rtl w:val="0"/>
        </w:rPr>
        <w:t xml:space="preserve">Keune, J.-B. 1904a. Altertumsfunde aus der Flur Sablon oder südlichen Vorgelände von Metz (1903-1905). In Jahrbuch der Gesellschaft für lothringische Geschichte und Altertumskunde, 316-384.</w:t>
      </w:r>
    </w:p>
    <w:p w:rsidR="00000000" w:rsidDel="00000000" w:rsidP="00000000" w:rsidRDefault="00000000" w:rsidRPr="00000000" w14:paraId="00000494">
      <w:pPr>
        <w:pStyle w:val="Subtitle"/>
        <w:keepNext w:val="0"/>
        <w:keepLines w:val="0"/>
        <w:widowControl w:val="0"/>
        <w:ind w:left="284"/>
        <w:rPr/>
      </w:pPr>
      <w:bookmarkStart w:colFirst="0" w:colLast="0" w:name="_yflbe7lu5g0h" w:id="105"/>
      <w:bookmarkEnd w:id="105"/>
      <w:r w:rsidDel="00000000" w:rsidR="00000000" w:rsidRPr="00000000">
        <w:rPr>
          <w:rtl w:val="0"/>
        </w:rPr>
        <w:t xml:space="preserve">Keune, J.-B. 1910. Altertumsfunde in Lothringen. Erwerbungen des Museums der Stadt Metz, von 1905 bis 1910. In Jahrbuch der Gesellschaft für lothringische Geschichte und Altertumskunde, p. 487-537.</w:t>
      </w:r>
    </w:p>
    <w:p w:rsidR="00000000" w:rsidDel="00000000" w:rsidP="00000000" w:rsidRDefault="00000000" w:rsidRPr="00000000" w14:paraId="00000495">
      <w:pPr>
        <w:pStyle w:val="Subtitle"/>
        <w:keepNext w:val="0"/>
        <w:keepLines w:val="0"/>
        <w:widowControl w:val="0"/>
        <w:ind w:left="284"/>
        <w:rPr/>
      </w:pPr>
      <w:bookmarkStart w:colFirst="0" w:colLast="0" w:name="_7a87u8wxrw9n" w:id="106"/>
      <w:bookmarkEnd w:id="106"/>
      <w:r w:rsidDel="00000000" w:rsidR="00000000" w:rsidRPr="00000000">
        <w:rPr>
          <w:rtl w:val="0"/>
        </w:rPr>
        <w:t xml:space="preserve">Toussaint, M. 1948. Metz à l’époque gallo-romaine. Metz, Impr. Paul Even, (coll. Annuaire de la Société d’histoire et d’archéologie de la Lorraine, 222 p.</w:t>
      </w:r>
    </w:p>
    <w:p w:rsidR="00000000" w:rsidDel="00000000" w:rsidP="00000000" w:rsidRDefault="00000000" w:rsidRPr="00000000" w14:paraId="0000049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9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9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99">
      <w:pPr>
        <w:pStyle w:val="Heading2"/>
        <w:widowControl w:val="1"/>
        <w:spacing w:after="0" w:before="0" w:line="276" w:lineRule="auto"/>
        <w:rPr>
          <w:sz w:val="24"/>
          <w:szCs w:val="24"/>
        </w:rPr>
      </w:pPr>
      <w:bookmarkStart w:colFirst="0" w:colLast="0" w:name="_da404cs7w1pj" w:id="107"/>
      <w:bookmarkEnd w:id="107"/>
      <w:r w:rsidDel="00000000" w:rsidR="00000000" w:rsidRPr="00000000">
        <w:br w:type="page"/>
      </w:r>
      <w:r w:rsidDel="00000000" w:rsidR="00000000" w:rsidRPr="00000000">
        <w:rPr>
          <w:rtl w:val="0"/>
        </w:rPr>
      </w:r>
    </w:p>
    <w:p w:rsidR="00000000" w:rsidDel="00000000" w:rsidP="00000000" w:rsidRDefault="00000000" w:rsidRPr="00000000" w14:paraId="0000049A">
      <w:pPr>
        <w:pStyle w:val="Heading2"/>
        <w:rPr/>
      </w:pPr>
      <w:bookmarkStart w:colFirst="0" w:colLast="0" w:name="_eioam42kr0et" w:id="108"/>
      <w:bookmarkEnd w:id="108"/>
      <w:r w:rsidDel="00000000" w:rsidR="00000000" w:rsidRPr="00000000">
        <w:rPr>
          <w:rtl w:val="0"/>
        </w:rPr>
        <w:t xml:space="preserve">Sarrebourg, France</w:t>
      </w:r>
    </w:p>
    <w:p w:rsidR="00000000" w:rsidDel="00000000" w:rsidP="00000000" w:rsidRDefault="00000000" w:rsidRPr="00000000" w14:paraId="0000049B">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Christèle Baillif-Ducros</w:t>
      </w:r>
      <w:r w:rsidDel="00000000" w:rsidR="00000000" w:rsidRPr="00000000">
        <w:rPr>
          <w:rtl w:val="0"/>
        </w:rPr>
      </w:r>
    </w:p>
    <w:p w:rsidR="00000000" w:rsidDel="00000000" w:rsidP="00000000" w:rsidRDefault="00000000" w:rsidRPr="00000000" w14:paraId="0000049C">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48.7327, 7.0526</w:t>
      </w:r>
    </w:p>
    <w:p w:rsidR="00000000" w:rsidDel="00000000" w:rsidP="00000000" w:rsidRDefault="00000000" w:rsidRPr="00000000" w14:paraId="0000049D">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12): R11550, R11552, R11553, R11554, R11555, R11556, R11557, R11558, R11559, R11560, R11561, R11563</w:t>
      </w:r>
    </w:p>
    <w:p w:rsidR="00000000" w:rsidDel="00000000" w:rsidP="00000000" w:rsidRDefault="00000000" w:rsidRPr="00000000" w14:paraId="0000049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9F">
      <w:pPr>
        <w:widowControl w:val="1"/>
        <w:spacing w:after="0" w:before="0" w:line="276" w:lineRule="auto"/>
        <w:rPr>
          <w:sz w:val="24"/>
          <w:szCs w:val="24"/>
        </w:rPr>
      </w:pPr>
      <w:bookmarkStart w:colFirst="0" w:colLast="0" w:name="_gjdgxs" w:id="4"/>
      <w:bookmarkEnd w:id="4"/>
      <w:r w:rsidDel="00000000" w:rsidR="00000000" w:rsidRPr="00000000">
        <w:rPr>
          <w:sz w:val="24"/>
          <w:szCs w:val="24"/>
          <w:rtl w:val="0"/>
        </w:rPr>
        <w:t xml:space="preserve">The Late Antiquity necropolis of the antique city of Sarrebourg, </w:t>
      </w:r>
      <w:r w:rsidDel="00000000" w:rsidR="00000000" w:rsidRPr="00000000">
        <w:rPr>
          <w:i w:val="1"/>
          <w:sz w:val="24"/>
          <w:szCs w:val="24"/>
          <w:rtl w:val="0"/>
        </w:rPr>
        <w:t xml:space="preserve">Pons Saravi, </w:t>
      </w:r>
      <w:r w:rsidDel="00000000" w:rsidR="00000000" w:rsidRPr="00000000">
        <w:rPr>
          <w:sz w:val="24"/>
          <w:szCs w:val="24"/>
          <w:rtl w:val="0"/>
        </w:rPr>
        <w:t xml:space="preserve">is situated on the western flank of the “Marxberg” hill. The burial ground, dated to the 4th century, is at the intersection and on the edge of two Roman roads leading to, on the eastern side, the secondary Mediomatrici urban centre. 88 burials, of which 71 are individual, have been documented during the excavation of the site. The buried population (a total of 93 individuals) is split between 72 adults (of which 23 males, 24 females, and 25 of indeterminate sex) and 21 immature individuals. To characterise the parental relationships between these individuals (parents, children and lineages), 72 individuals (of which 51 adults and 21 immature individuals) have been sampled for ancient DNA study.</w:t>
      </w:r>
    </w:p>
    <w:p w:rsidR="00000000" w:rsidDel="00000000" w:rsidP="00000000" w:rsidRDefault="00000000" w:rsidRPr="00000000" w14:paraId="000004A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4A1">
      <w:pPr>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4A2">
      <w:pPr>
        <w:pStyle w:val="Subtitle"/>
        <w:keepNext w:val="0"/>
        <w:keepLines w:val="0"/>
        <w:rPr/>
      </w:pPr>
      <w:bookmarkStart w:colFirst="0" w:colLast="0" w:name="_tcsbhlibbye" w:id="109"/>
      <w:bookmarkEnd w:id="109"/>
      <w:r w:rsidDel="00000000" w:rsidR="00000000" w:rsidRPr="00000000">
        <w:rPr>
          <w:rtl w:val="0"/>
        </w:rPr>
        <w:t xml:space="preserve">Christèle Baillif-Ducros et Nicolas Meyer 2020 : Pilleurs de tombes sur la colline du "Marxberg": études de cas au sein de la nécropole de l'Antiquité tardive de </w:t>
      </w:r>
      <w:r w:rsidDel="00000000" w:rsidR="00000000" w:rsidRPr="00000000">
        <w:rPr>
          <w:i w:val="1"/>
          <w:rtl w:val="0"/>
        </w:rPr>
        <w:t xml:space="preserve">Pons Saravi</w:t>
      </w:r>
      <w:r w:rsidDel="00000000" w:rsidR="00000000" w:rsidRPr="00000000">
        <w:rPr>
          <w:rtl w:val="0"/>
        </w:rPr>
        <w:t xml:space="preserve"> (Sarrebourg, Moselle, France). In A. A. Noterman et M. Cervel (Eds), </w:t>
      </w:r>
      <w:r w:rsidDel="00000000" w:rsidR="00000000" w:rsidRPr="00000000">
        <w:rPr>
          <w:i w:val="1"/>
          <w:rtl w:val="0"/>
        </w:rPr>
        <w:t xml:space="preserve">Ritualiser, gérer, piller </w:t>
      </w:r>
      <w:r w:rsidDel="00000000" w:rsidR="00000000" w:rsidRPr="00000000">
        <w:rPr>
          <w:rtl w:val="0"/>
        </w:rPr>
        <w:t xml:space="preserve">(pp.67-71). Publication du Gaaf n°9</w:t>
      </w:r>
    </w:p>
    <w:p w:rsidR="00000000" w:rsidDel="00000000" w:rsidP="00000000" w:rsidRDefault="00000000" w:rsidRPr="00000000" w14:paraId="000004A3">
      <w:pPr>
        <w:pStyle w:val="Subtitle"/>
        <w:keepNext w:val="0"/>
        <w:keepLines w:val="0"/>
        <w:rPr/>
      </w:pPr>
      <w:bookmarkStart w:colFirst="0" w:colLast="0" w:name="_nlclm7y2s6jd" w:id="110"/>
      <w:bookmarkEnd w:id="110"/>
      <w:r w:rsidDel="00000000" w:rsidR="00000000" w:rsidRPr="00000000">
        <w:rPr>
          <w:rtl w:val="0"/>
        </w:rPr>
        <w:t xml:space="preserve">Christèle Baillif-Ducros et Nicolas Meyer 2017 : </w:t>
      </w:r>
      <w:r w:rsidDel="00000000" w:rsidR="00000000" w:rsidRPr="00000000">
        <w:rPr>
          <w:i w:val="1"/>
          <w:rtl w:val="0"/>
        </w:rPr>
        <w:t xml:space="preserve">Pilleurs de tombes sur la colline du "Marxberg" : études de cas au sein de la nécropole de l'Antiquité tardive de Pons Saravi (Sarrebourg, Moselle, France)</w:t>
      </w:r>
      <w:r w:rsidDel="00000000" w:rsidR="00000000" w:rsidRPr="00000000">
        <w:rPr>
          <w:rtl w:val="0"/>
        </w:rPr>
        <w:t xml:space="preserve"> [Poster], Rencontre autour des réouvertures de tombes et de la manipulation des ossements, 9e rencontre du Gaaf, 10-12 mai 2017, Poitiers (France)</w:t>
      </w:r>
    </w:p>
    <w:p w:rsidR="00000000" w:rsidDel="00000000" w:rsidP="00000000" w:rsidRDefault="00000000" w:rsidRPr="00000000" w14:paraId="000004A4">
      <w:pPr>
        <w:pStyle w:val="Subtitle"/>
        <w:keepNext w:val="0"/>
        <w:keepLines w:val="0"/>
        <w:rPr>
          <w:sz w:val="24"/>
          <w:szCs w:val="24"/>
        </w:rPr>
      </w:pPr>
      <w:bookmarkStart w:colFirst="0" w:colLast="0" w:name="_lrs9ihc51jss" w:id="111"/>
      <w:bookmarkEnd w:id="111"/>
      <w:r w:rsidDel="00000000" w:rsidR="00000000" w:rsidRPr="00000000">
        <w:rPr>
          <w:color w:val="201f1e"/>
          <w:rtl w:val="0"/>
        </w:rPr>
        <w:t xml:space="preserve">Nicolas Meyer et Christèle Baillif-Ducros 2016 :</w:t>
      </w:r>
      <w:r w:rsidDel="00000000" w:rsidR="00000000" w:rsidRPr="00000000">
        <w:rPr>
          <w:i w:val="1"/>
          <w:color w:val="201f1e"/>
          <w:rtl w:val="0"/>
        </w:rPr>
        <w:t xml:space="preserve"> La nécropole du "Marxberg" de Pons Saravi/Sarrebourg (Moselle, France)</w:t>
      </w:r>
      <w:r w:rsidDel="00000000" w:rsidR="00000000" w:rsidRPr="00000000">
        <w:rPr>
          <w:color w:val="201f1e"/>
          <w:rtl w:val="0"/>
        </w:rPr>
        <w:t xml:space="preserve"> [Poster], Colloque international ATEG V, 7-9 décembre 2016, Strasbourg (France)</w:t>
      </w:r>
      <w:r w:rsidDel="00000000" w:rsidR="00000000" w:rsidRPr="00000000">
        <w:rPr>
          <w:rtl w:val="0"/>
        </w:rPr>
      </w:r>
    </w:p>
    <w:p w:rsidR="00000000" w:rsidDel="00000000" w:rsidP="00000000" w:rsidRDefault="00000000" w:rsidRPr="00000000" w14:paraId="000004A5">
      <w:pPr>
        <w:pStyle w:val="Subtitle"/>
        <w:keepNext w:val="0"/>
        <w:keepLines w:val="0"/>
        <w:rPr/>
      </w:pPr>
      <w:bookmarkStart w:colFirst="0" w:colLast="0" w:name="_dy5x3dim6v6i" w:id="112"/>
      <w:bookmarkEnd w:id="112"/>
      <w:r w:rsidDel="00000000" w:rsidR="00000000" w:rsidRPr="00000000">
        <w:br w:type="page"/>
      </w:r>
      <w:r w:rsidDel="00000000" w:rsidR="00000000" w:rsidRPr="00000000">
        <w:rPr>
          <w:rtl w:val="0"/>
        </w:rPr>
      </w:r>
    </w:p>
    <w:p w:rsidR="00000000" w:rsidDel="00000000" w:rsidP="00000000" w:rsidRDefault="00000000" w:rsidRPr="00000000" w14:paraId="000004A6">
      <w:pPr>
        <w:pStyle w:val="Subtitle"/>
        <w:keepNext w:val="0"/>
        <w:keepLines w:val="0"/>
        <w:rPr/>
      </w:pPr>
      <w:bookmarkStart w:colFirst="0" w:colLast="0" w:name="_f7m7rv67yy0w" w:id="113"/>
      <w:bookmarkEnd w:id="113"/>
      <w:r w:rsidDel="00000000" w:rsidR="00000000" w:rsidRPr="00000000">
        <w:rPr>
          <w:rtl w:val="0"/>
        </w:rPr>
      </w:r>
    </w:p>
    <w:tbl>
      <w:tblPr>
        <w:tblStyle w:val="Table18"/>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10"/>
        <w:gridCol w:w="870"/>
        <w:gridCol w:w="1035"/>
        <w:gridCol w:w="1095"/>
        <w:gridCol w:w="960"/>
        <w:gridCol w:w="2025"/>
        <w:gridCol w:w="1065"/>
        <w:gridCol w:w="1200"/>
        <w:tblGridChange w:id="0">
          <w:tblGrid>
            <w:gridCol w:w="1110"/>
            <w:gridCol w:w="870"/>
            <w:gridCol w:w="1035"/>
            <w:gridCol w:w="1095"/>
            <w:gridCol w:w="960"/>
            <w:gridCol w:w="2025"/>
            <w:gridCol w:w="1065"/>
            <w:gridCol w:w="1200"/>
          </w:tblGrid>
        </w:tblGridChange>
      </w:tblGrid>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A7">
            <w:pPr>
              <w:keepNext w:val="0"/>
              <w:keepLines w:val="0"/>
              <w:rPr>
                <w:sz w:val="20"/>
                <w:szCs w:val="20"/>
              </w:rPr>
            </w:pPr>
            <w:r w:rsidDel="00000000" w:rsidR="00000000" w:rsidRPr="00000000">
              <w:rPr>
                <w:sz w:val="20"/>
                <w:szCs w:val="20"/>
                <w:rtl w:val="0"/>
              </w:rPr>
              <w:t xml:space="preserve">sample_id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A8">
            <w:pPr>
              <w:keepNext w:val="0"/>
              <w:keepLines w:val="0"/>
              <w:rPr>
                <w:sz w:val="20"/>
                <w:szCs w:val="20"/>
              </w:rPr>
            </w:pPr>
            <w:r w:rsidDel="00000000" w:rsidR="00000000" w:rsidRPr="00000000">
              <w:rPr>
                <w:sz w:val="20"/>
                <w:szCs w:val="20"/>
                <w:rtl w:val="0"/>
              </w:rPr>
              <w:t xml:space="preserve">sex (genetic)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A9">
            <w:pPr>
              <w:keepNext w:val="0"/>
              <w:keepLines w:val="0"/>
              <w:rPr>
                <w:sz w:val="20"/>
                <w:szCs w:val="20"/>
              </w:rPr>
            </w:pPr>
            <w:r w:rsidDel="00000000" w:rsidR="00000000" w:rsidRPr="00000000">
              <w:rPr>
                <w:sz w:val="20"/>
                <w:szCs w:val="20"/>
                <w:rtl w:val="0"/>
              </w:rPr>
              <w:t xml:space="preserve">date lower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AA">
            <w:pPr>
              <w:keepNext w:val="0"/>
              <w:keepLines w:val="0"/>
              <w:rPr>
                <w:sz w:val="20"/>
                <w:szCs w:val="20"/>
              </w:rPr>
            </w:pPr>
            <w:r w:rsidDel="00000000" w:rsidR="00000000" w:rsidRPr="00000000">
              <w:rPr>
                <w:sz w:val="20"/>
                <w:szCs w:val="20"/>
                <w:rtl w:val="0"/>
              </w:rPr>
              <w:t xml:space="preserve">date upper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AB">
            <w:pPr>
              <w:keepNext w:val="0"/>
              <w:keepLines w:val="0"/>
              <w:rPr>
                <w:sz w:val="20"/>
                <w:szCs w:val="20"/>
              </w:rPr>
            </w:pPr>
            <w:r w:rsidDel="00000000" w:rsidR="00000000" w:rsidRPr="00000000">
              <w:rPr>
                <w:sz w:val="20"/>
                <w:szCs w:val="20"/>
                <w:rtl w:val="0"/>
              </w:rPr>
              <w:t xml:space="preserve">date inference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AC">
            <w:pPr>
              <w:keepNext w:val="0"/>
              <w:keepLines w:val="0"/>
              <w:rPr>
                <w:sz w:val="20"/>
                <w:szCs w:val="20"/>
              </w:rPr>
            </w:pPr>
            <w:r w:rsidDel="00000000" w:rsidR="00000000" w:rsidRPr="00000000">
              <w:rPr>
                <w:sz w:val="20"/>
                <w:szCs w:val="20"/>
                <w:rtl w:val="0"/>
              </w:rPr>
              <w:t xml:space="preserve">burial_id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AD">
            <w:pPr>
              <w:keepNext w:val="0"/>
              <w:keepLines w:val="0"/>
              <w:rPr>
                <w:sz w:val="20"/>
                <w:szCs w:val="20"/>
              </w:rPr>
            </w:pPr>
            <w:r w:rsidDel="00000000" w:rsidR="00000000" w:rsidRPr="00000000">
              <w:rPr>
                <w:sz w:val="20"/>
                <w:szCs w:val="20"/>
                <w:rtl w:val="0"/>
              </w:rPr>
              <w:t xml:space="preserve">excluded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AE">
            <w:pPr>
              <w:keepNext w:val="0"/>
              <w:keepLines w:val="0"/>
              <w:rPr>
                <w:sz w:val="20"/>
                <w:szCs w:val="20"/>
              </w:rPr>
            </w:pPr>
            <w:r w:rsidDel="00000000" w:rsidR="00000000" w:rsidRPr="00000000">
              <w:rPr>
                <w:sz w:val="20"/>
                <w:szCs w:val="20"/>
                <w:rtl w:val="0"/>
              </w:rPr>
              <w:t xml:space="preserve">notes</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AF">
            <w:pPr>
              <w:keepNext w:val="0"/>
              <w:keepLines w:val="0"/>
              <w:rPr>
                <w:sz w:val="20"/>
                <w:szCs w:val="20"/>
              </w:rPr>
            </w:pPr>
            <w:r w:rsidDel="00000000" w:rsidR="00000000" w:rsidRPr="00000000">
              <w:rPr>
                <w:sz w:val="20"/>
                <w:szCs w:val="20"/>
                <w:rtl w:val="0"/>
              </w:rPr>
              <w:t xml:space="preserve">R11550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0">
            <w:pPr>
              <w:keepNext w:val="0"/>
              <w:keepLines w:val="0"/>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1">
            <w:pPr>
              <w:keepNext w:val="0"/>
              <w:keepLines w:val="0"/>
              <w:rPr>
                <w:sz w:val="20"/>
                <w:szCs w:val="20"/>
              </w:rPr>
            </w:pPr>
            <w:r w:rsidDel="00000000" w:rsidR="00000000" w:rsidRPr="00000000">
              <w:rPr>
                <w:sz w:val="20"/>
                <w:szCs w:val="20"/>
                <w:rtl w:val="0"/>
              </w:rPr>
              <w:t xml:space="preserve">257.5</w:t>
            </w:r>
          </w:p>
          <w:p w:rsidR="00000000" w:rsidDel="00000000" w:rsidP="00000000" w:rsidRDefault="00000000" w:rsidRPr="00000000" w14:paraId="000004B2">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3">
            <w:pPr>
              <w:keepNext w:val="0"/>
              <w:keepLines w:val="0"/>
              <w:rPr>
                <w:sz w:val="20"/>
                <w:szCs w:val="20"/>
              </w:rPr>
            </w:pPr>
            <w:r w:rsidDel="00000000" w:rsidR="00000000" w:rsidRPr="00000000">
              <w:rPr>
                <w:sz w:val="20"/>
                <w:szCs w:val="20"/>
                <w:rtl w:val="0"/>
              </w:rPr>
              <w:t xml:space="preserve">404.5</w:t>
            </w:r>
          </w:p>
          <w:p w:rsidR="00000000" w:rsidDel="00000000" w:rsidP="00000000" w:rsidRDefault="00000000" w:rsidRPr="00000000" w14:paraId="000004B4">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5">
            <w:pPr>
              <w:keepNext w:val="0"/>
              <w:keepLines w:val="0"/>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6">
            <w:pPr>
              <w:keepNext w:val="0"/>
              <w:keepLines w:val="0"/>
              <w:rPr>
                <w:sz w:val="20"/>
                <w:szCs w:val="20"/>
              </w:rPr>
            </w:pPr>
            <w:r w:rsidDel="00000000" w:rsidR="00000000" w:rsidRPr="00000000">
              <w:rPr>
                <w:sz w:val="20"/>
                <w:szCs w:val="20"/>
                <w:rtl w:val="0"/>
              </w:rPr>
              <w:t xml:space="preserve">Marxberg Necropolis (Pons Saravi, Sarrebourg)_1088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7">
            <w:pPr>
              <w:keepNext w:val="0"/>
              <w:keepLines w:val="0"/>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8">
            <w:pPr>
              <w:keepNext w:val="0"/>
              <w:keepLines w:val="0"/>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9">
            <w:pPr>
              <w:keepNext w:val="0"/>
              <w:keepLines w:val="0"/>
              <w:rPr>
                <w:sz w:val="20"/>
                <w:szCs w:val="20"/>
              </w:rPr>
            </w:pPr>
            <w:r w:rsidDel="00000000" w:rsidR="00000000" w:rsidRPr="00000000">
              <w:rPr>
                <w:sz w:val="20"/>
                <w:szCs w:val="20"/>
                <w:rtl w:val="0"/>
              </w:rPr>
              <w:t xml:space="preserve">R11552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A">
            <w:pPr>
              <w:keepNext w:val="0"/>
              <w:keepLines w:val="0"/>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B">
            <w:pPr>
              <w:keepNext w:val="0"/>
              <w:keepLines w:val="0"/>
              <w:rPr>
                <w:sz w:val="20"/>
                <w:szCs w:val="20"/>
              </w:rPr>
            </w:pPr>
            <w:r w:rsidDel="00000000" w:rsidR="00000000" w:rsidRPr="00000000">
              <w:rPr>
                <w:sz w:val="20"/>
                <w:szCs w:val="20"/>
                <w:rtl w:val="0"/>
              </w:rPr>
              <w:t xml:space="preserve">131</w:t>
            </w:r>
          </w:p>
          <w:p w:rsidR="00000000" w:rsidDel="00000000" w:rsidP="00000000" w:rsidRDefault="00000000" w:rsidRPr="00000000" w14:paraId="000004BC">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D">
            <w:pPr>
              <w:keepNext w:val="0"/>
              <w:keepLines w:val="0"/>
              <w:rPr>
                <w:sz w:val="20"/>
                <w:szCs w:val="20"/>
              </w:rPr>
            </w:pPr>
            <w:r w:rsidDel="00000000" w:rsidR="00000000" w:rsidRPr="00000000">
              <w:rPr>
                <w:sz w:val="20"/>
                <w:szCs w:val="20"/>
                <w:rtl w:val="0"/>
              </w:rPr>
              <w:t xml:space="preserve">413</w:t>
            </w:r>
          </w:p>
          <w:p w:rsidR="00000000" w:rsidDel="00000000" w:rsidP="00000000" w:rsidRDefault="00000000" w:rsidRPr="00000000" w14:paraId="000004BE">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BF">
            <w:pPr>
              <w:keepNext w:val="0"/>
              <w:keepLines w:val="0"/>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0">
            <w:pPr>
              <w:keepNext w:val="0"/>
              <w:keepLines w:val="0"/>
              <w:rPr>
                <w:sz w:val="20"/>
                <w:szCs w:val="20"/>
              </w:rPr>
            </w:pPr>
            <w:r w:rsidDel="00000000" w:rsidR="00000000" w:rsidRPr="00000000">
              <w:rPr>
                <w:sz w:val="20"/>
                <w:szCs w:val="20"/>
                <w:rtl w:val="0"/>
              </w:rPr>
              <w:t xml:space="preserve">Marxberg Necropolis (Pons Saravi, Sarrebourg)_1126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1">
            <w:pPr>
              <w:keepNext w:val="0"/>
              <w:keepLines w:val="0"/>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2">
            <w:pPr>
              <w:keepNext w:val="0"/>
              <w:keepLines w:val="0"/>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3">
            <w:pPr>
              <w:keepNext w:val="0"/>
              <w:keepLines w:val="0"/>
              <w:rPr>
                <w:sz w:val="20"/>
                <w:szCs w:val="20"/>
              </w:rPr>
            </w:pPr>
            <w:r w:rsidDel="00000000" w:rsidR="00000000" w:rsidRPr="00000000">
              <w:rPr>
                <w:sz w:val="20"/>
                <w:szCs w:val="20"/>
                <w:rtl w:val="0"/>
              </w:rPr>
              <w:t xml:space="preserve">R11553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4">
            <w:pPr>
              <w:keepNext w:val="0"/>
              <w:keepLines w:val="0"/>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5">
            <w:pPr>
              <w:keepNext w:val="0"/>
              <w:keepLines w:val="0"/>
              <w:rPr>
                <w:sz w:val="20"/>
                <w:szCs w:val="20"/>
              </w:rPr>
            </w:pPr>
            <w:r w:rsidDel="00000000" w:rsidR="00000000" w:rsidRPr="00000000">
              <w:rPr>
                <w:sz w:val="20"/>
                <w:szCs w:val="20"/>
                <w:rtl w:val="0"/>
              </w:rPr>
              <w:t xml:space="preserve">131</w:t>
            </w:r>
          </w:p>
          <w:p w:rsidR="00000000" w:rsidDel="00000000" w:rsidP="00000000" w:rsidRDefault="00000000" w:rsidRPr="00000000" w14:paraId="000004C6">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7">
            <w:pPr>
              <w:keepNext w:val="0"/>
              <w:keepLines w:val="0"/>
              <w:rPr>
                <w:sz w:val="20"/>
                <w:szCs w:val="20"/>
              </w:rPr>
            </w:pPr>
            <w:r w:rsidDel="00000000" w:rsidR="00000000" w:rsidRPr="00000000">
              <w:rPr>
                <w:sz w:val="20"/>
                <w:szCs w:val="20"/>
                <w:rtl w:val="0"/>
              </w:rPr>
              <w:t xml:space="preserve">413</w:t>
            </w:r>
          </w:p>
          <w:p w:rsidR="00000000" w:rsidDel="00000000" w:rsidP="00000000" w:rsidRDefault="00000000" w:rsidRPr="00000000" w14:paraId="000004C8">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9">
            <w:pPr>
              <w:keepNext w:val="0"/>
              <w:keepLines w:val="0"/>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A">
            <w:pPr>
              <w:keepNext w:val="0"/>
              <w:keepLines w:val="0"/>
              <w:rPr>
                <w:sz w:val="20"/>
                <w:szCs w:val="20"/>
              </w:rPr>
            </w:pPr>
            <w:r w:rsidDel="00000000" w:rsidR="00000000" w:rsidRPr="00000000">
              <w:rPr>
                <w:sz w:val="20"/>
                <w:szCs w:val="20"/>
                <w:rtl w:val="0"/>
              </w:rPr>
              <w:t xml:space="preserve">Marxberg Necropolis (Pons Saravi, Sarrebourg)_1127 passe1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B">
            <w:pPr>
              <w:keepNext w:val="0"/>
              <w:keepLines w:val="0"/>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C">
            <w:pPr>
              <w:keepNext w:val="0"/>
              <w:keepLines w:val="0"/>
              <w:rPr>
                <w:sz w:val="20"/>
                <w:szCs w:val="20"/>
              </w:rPr>
            </w:pPr>
            <w:r w:rsidDel="00000000" w:rsidR="00000000" w:rsidRPr="00000000">
              <w:rPr>
                <w:sz w:val="20"/>
                <w:szCs w:val="20"/>
                <w:rtl w:val="0"/>
              </w:rPr>
              <w:t xml:space="preserve">REL_1ST of R11554</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D">
            <w:pPr>
              <w:keepNext w:val="0"/>
              <w:keepLines w:val="0"/>
              <w:rPr>
                <w:sz w:val="20"/>
                <w:szCs w:val="20"/>
              </w:rPr>
            </w:pPr>
            <w:r w:rsidDel="00000000" w:rsidR="00000000" w:rsidRPr="00000000">
              <w:rPr>
                <w:sz w:val="20"/>
                <w:szCs w:val="20"/>
                <w:rtl w:val="0"/>
              </w:rPr>
              <w:t xml:space="preserve">R11554</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E">
            <w:pPr>
              <w:keepNext w:val="0"/>
              <w:keepLines w:val="0"/>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CF">
            <w:pPr>
              <w:keepNext w:val="0"/>
              <w:keepLines w:val="0"/>
              <w:rPr>
                <w:sz w:val="20"/>
                <w:szCs w:val="20"/>
              </w:rPr>
            </w:pPr>
            <w:r w:rsidDel="00000000" w:rsidR="00000000" w:rsidRPr="00000000">
              <w:rPr>
                <w:sz w:val="20"/>
                <w:szCs w:val="20"/>
                <w:rtl w:val="0"/>
              </w:rPr>
              <w:t xml:space="preserve">131</w:t>
            </w:r>
          </w:p>
          <w:p w:rsidR="00000000" w:rsidDel="00000000" w:rsidP="00000000" w:rsidRDefault="00000000" w:rsidRPr="00000000" w14:paraId="000004D0">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1">
            <w:pPr>
              <w:keepNext w:val="0"/>
              <w:keepLines w:val="0"/>
              <w:rPr>
                <w:sz w:val="20"/>
                <w:szCs w:val="20"/>
              </w:rPr>
            </w:pPr>
            <w:r w:rsidDel="00000000" w:rsidR="00000000" w:rsidRPr="00000000">
              <w:rPr>
                <w:sz w:val="20"/>
                <w:szCs w:val="20"/>
                <w:rtl w:val="0"/>
              </w:rPr>
              <w:t xml:space="preserve">413</w:t>
            </w:r>
          </w:p>
          <w:p w:rsidR="00000000" w:rsidDel="00000000" w:rsidP="00000000" w:rsidRDefault="00000000" w:rsidRPr="00000000" w14:paraId="000004D2">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3">
            <w:pPr>
              <w:keepNext w:val="0"/>
              <w:keepLines w:val="0"/>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4">
            <w:pPr>
              <w:keepNext w:val="0"/>
              <w:keepLines w:val="0"/>
              <w:rPr>
                <w:sz w:val="20"/>
                <w:szCs w:val="20"/>
              </w:rPr>
            </w:pPr>
            <w:r w:rsidDel="00000000" w:rsidR="00000000" w:rsidRPr="00000000">
              <w:rPr>
                <w:sz w:val="20"/>
                <w:szCs w:val="20"/>
                <w:rtl w:val="0"/>
              </w:rPr>
              <w:t xml:space="preserve">Marxberg Necropolis (Pons Saravi, Sarrebourg)_1127 S1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5">
            <w:pPr>
              <w:keepNext w:val="0"/>
              <w:keepLines w:val="0"/>
              <w:rPr>
                <w:sz w:val="20"/>
                <w:szCs w:val="20"/>
              </w:rPr>
            </w:pPr>
            <w:r w:rsidDel="00000000" w:rsidR="00000000" w:rsidRPr="00000000">
              <w:rPr>
                <w:sz w:val="20"/>
                <w:szCs w:val="20"/>
                <w:rtl w:val="0"/>
              </w:rPr>
              <w:t xml:space="preserve">Yes</w:t>
            </w:r>
          </w:p>
          <w:p w:rsidR="00000000" w:rsidDel="00000000" w:rsidP="00000000" w:rsidRDefault="00000000" w:rsidRPr="00000000" w14:paraId="000004D6">
            <w:pPr>
              <w:spacing w:line="240" w:lineRule="auto"/>
              <w:rPr>
                <w:sz w:val="20"/>
                <w:szCs w:val="20"/>
              </w:rPr>
            </w:pPr>
            <w:r w:rsidDel="00000000" w:rsidR="00000000" w:rsidRPr="00000000">
              <w:rPr>
                <w:sz w:val="20"/>
                <w:szCs w:val="20"/>
                <w:rtl w:val="0"/>
              </w:rPr>
              <w:t xml:space="preserve">(Contam./</w:t>
            </w:r>
          </w:p>
          <w:p w:rsidR="00000000" w:rsidDel="00000000" w:rsidP="00000000" w:rsidRDefault="00000000" w:rsidRPr="00000000" w14:paraId="000004D7">
            <w:pPr>
              <w:spacing w:line="240" w:lineRule="auto"/>
              <w:rPr>
                <w:sz w:val="20"/>
                <w:szCs w:val="20"/>
              </w:rPr>
            </w:pPr>
            <w:r w:rsidDel="00000000" w:rsidR="00000000" w:rsidRPr="00000000">
              <w:rPr>
                <w:sz w:val="20"/>
                <w:szCs w:val="20"/>
                <w:rtl w:val="0"/>
              </w:rPr>
              <w:t xml:space="preserve">Related)</w:t>
            </w: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8">
            <w:pPr>
              <w:keepNext w:val="0"/>
              <w:keepLines w:val="0"/>
              <w:rPr>
                <w:sz w:val="20"/>
                <w:szCs w:val="20"/>
              </w:rPr>
            </w:pPr>
            <w:r w:rsidDel="00000000" w:rsidR="00000000" w:rsidRPr="00000000">
              <w:rPr>
                <w:sz w:val="20"/>
                <w:szCs w:val="20"/>
                <w:rtl w:val="0"/>
              </w:rPr>
              <w:t xml:space="preserve">REL_1ST of R11553</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9">
            <w:pPr>
              <w:keepNext w:val="0"/>
              <w:keepLines w:val="0"/>
              <w:rPr>
                <w:sz w:val="20"/>
                <w:szCs w:val="20"/>
              </w:rPr>
            </w:pPr>
            <w:r w:rsidDel="00000000" w:rsidR="00000000" w:rsidRPr="00000000">
              <w:rPr>
                <w:sz w:val="20"/>
                <w:szCs w:val="20"/>
                <w:rtl w:val="0"/>
              </w:rPr>
              <w:t xml:space="preserve">R11555</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A">
            <w:pPr>
              <w:keepNext w:val="0"/>
              <w:keepLines w:val="0"/>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B">
            <w:pPr>
              <w:keepNext w:val="0"/>
              <w:keepLines w:val="0"/>
              <w:rPr>
                <w:sz w:val="20"/>
                <w:szCs w:val="20"/>
              </w:rPr>
            </w:pPr>
            <w:r w:rsidDel="00000000" w:rsidR="00000000" w:rsidRPr="00000000">
              <w:rPr>
                <w:sz w:val="20"/>
                <w:szCs w:val="20"/>
                <w:rtl w:val="0"/>
              </w:rPr>
              <w:t xml:space="preserve">131</w:t>
            </w:r>
          </w:p>
          <w:p w:rsidR="00000000" w:rsidDel="00000000" w:rsidP="00000000" w:rsidRDefault="00000000" w:rsidRPr="00000000" w14:paraId="000004DC">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D">
            <w:pPr>
              <w:keepNext w:val="0"/>
              <w:keepLines w:val="0"/>
              <w:rPr>
                <w:sz w:val="20"/>
                <w:szCs w:val="20"/>
              </w:rPr>
            </w:pPr>
            <w:r w:rsidDel="00000000" w:rsidR="00000000" w:rsidRPr="00000000">
              <w:rPr>
                <w:sz w:val="20"/>
                <w:szCs w:val="20"/>
                <w:rtl w:val="0"/>
              </w:rPr>
              <w:t xml:space="preserve">413</w:t>
            </w:r>
          </w:p>
          <w:p w:rsidR="00000000" w:rsidDel="00000000" w:rsidP="00000000" w:rsidRDefault="00000000" w:rsidRPr="00000000" w14:paraId="000004DE">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DF">
            <w:pPr>
              <w:keepNext w:val="0"/>
              <w:keepLines w:val="0"/>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0">
            <w:pPr>
              <w:keepNext w:val="0"/>
              <w:keepLines w:val="0"/>
              <w:rPr>
                <w:sz w:val="20"/>
                <w:szCs w:val="20"/>
              </w:rPr>
            </w:pPr>
            <w:r w:rsidDel="00000000" w:rsidR="00000000" w:rsidRPr="00000000">
              <w:rPr>
                <w:sz w:val="20"/>
                <w:szCs w:val="20"/>
                <w:rtl w:val="0"/>
              </w:rPr>
              <w:t xml:space="preserve">Marxberg Necropolis (Pons Saravi, Sarrebourg)_1127 S2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1">
            <w:pPr>
              <w:keepNext w:val="0"/>
              <w:keepLines w:val="0"/>
              <w:rPr>
                <w:sz w:val="20"/>
                <w:szCs w:val="20"/>
              </w:rPr>
            </w:pPr>
            <w:r w:rsidDel="00000000" w:rsidR="00000000" w:rsidRPr="00000000">
              <w:rPr>
                <w:sz w:val="20"/>
                <w:szCs w:val="20"/>
                <w:rtl w:val="0"/>
              </w:rPr>
              <w:t xml:space="preserve">Yes</w:t>
            </w:r>
          </w:p>
          <w:p w:rsidR="00000000" w:rsidDel="00000000" w:rsidP="00000000" w:rsidRDefault="00000000" w:rsidRPr="00000000" w14:paraId="000004E2">
            <w:pPr>
              <w:spacing w:line="240" w:lineRule="auto"/>
              <w:rPr>
                <w:sz w:val="20"/>
                <w:szCs w:val="20"/>
              </w:rPr>
            </w:pPr>
            <w:r w:rsidDel="00000000" w:rsidR="00000000" w:rsidRPr="00000000">
              <w:rPr>
                <w:sz w:val="20"/>
                <w:szCs w:val="20"/>
                <w:rtl w:val="0"/>
              </w:rPr>
              <w:t xml:space="preserve">(Contam./</w:t>
            </w:r>
          </w:p>
          <w:p w:rsidR="00000000" w:rsidDel="00000000" w:rsidP="00000000" w:rsidRDefault="00000000" w:rsidRPr="00000000" w14:paraId="000004E3">
            <w:pPr>
              <w:spacing w:line="240" w:lineRule="auto"/>
              <w:rPr>
                <w:sz w:val="20"/>
                <w:szCs w:val="20"/>
              </w:rPr>
            </w:pPr>
            <w:r w:rsidDel="00000000" w:rsidR="00000000" w:rsidRPr="00000000">
              <w:rPr>
                <w:sz w:val="20"/>
                <w:szCs w:val="20"/>
                <w:rtl w:val="0"/>
              </w:rPr>
              <w:t xml:space="preserve">Related)</w:t>
            </w: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4">
            <w:pPr>
              <w:keepNext w:val="0"/>
              <w:keepLines w:val="0"/>
              <w:rPr>
                <w:sz w:val="20"/>
                <w:szCs w:val="20"/>
              </w:rPr>
            </w:pPr>
            <w:r w:rsidDel="00000000" w:rsidR="00000000" w:rsidRPr="00000000">
              <w:rPr>
                <w:sz w:val="20"/>
                <w:szCs w:val="20"/>
                <w:rtl w:val="0"/>
              </w:rPr>
              <w:t xml:space="preserve">IDENTICAL to R11553</w:t>
            </w:r>
          </w:p>
          <w:p w:rsidR="00000000" w:rsidDel="00000000" w:rsidP="00000000" w:rsidRDefault="00000000" w:rsidRPr="00000000" w14:paraId="000004E5">
            <w:pPr>
              <w:keepNext w:val="0"/>
              <w:keepLines w:val="0"/>
              <w:rPr>
                <w:sz w:val="20"/>
                <w:szCs w:val="20"/>
              </w:rPr>
            </w:pPr>
            <w:r w:rsidDel="00000000" w:rsidR="00000000" w:rsidRPr="00000000">
              <w:rPr>
                <w:sz w:val="20"/>
                <w:szCs w:val="20"/>
                <w:rtl w:val="0"/>
              </w:rPr>
              <w:t xml:space="preserve">REL_1ST of 11554</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6">
            <w:pPr>
              <w:keepNext w:val="0"/>
              <w:keepLines w:val="0"/>
              <w:rPr>
                <w:sz w:val="20"/>
                <w:szCs w:val="20"/>
              </w:rPr>
            </w:pPr>
            <w:r w:rsidDel="00000000" w:rsidR="00000000" w:rsidRPr="00000000">
              <w:rPr>
                <w:sz w:val="20"/>
                <w:szCs w:val="20"/>
                <w:rtl w:val="0"/>
              </w:rPr>
              <w:t xml:space="preserve">R11556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7">
            <w:pPr>
              <w:keepNext w:val="0"/>
              <w:keepLines w:val="0"/>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8">
            <w:pPr>
              <w:keepNext w:val="0"/>
              <w:keepLines w:val="0"/>
              <w:rPr>
                <w:sz w:val="20"/>
                <w:szCs w:val="20"/>
              </w:rPr>
            </w:pPr>
            <w:r w:rsidDel="00000000" w:rsidR="00000000" w:rsidRPr="00000000">
              <w:rPr>
                <w:sz w:val="20"/>
                <w:szCs w:val="20"/>
                <w:rtl w:val="0"/>
              </w:rPr>
              <w:t xml:space="preserve">229.5</w:t>
            </w:r>
          </w:p>
          <w:p w:rsidR="00000000" w:rsidDel="00000000" w:rsidP="00000000" w:rsidRDefault="00000000" w:rsidRPr="00000000" w14:paraId="000004E9">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A">
            <w:pPr>
              <w:keepNext w:val="0"/>
              <w:keepLines w:val="0"/>
              <w:rPr>
                <w:sz w:val="20"/>
                <w:szCs w:val="20"/>
              </w:rPr>
            </w:pPr>
            <w:r w:rsidDel="00000000" w:rsidR="00000000" w:rsidRPr="00000000">
              <w:rPr>
                <w:sz w:val="20"/>
                <w:szCs w:val="20"/>
                <w:rtl w:val="0"/>
              </w:rPr>
              <w:t xml:space="preserve">329.5</w:t>
            </w:r>
          </w:p>
          <w:p w:rsidR="00000000" w:rsidDel="00000000" w:rsidP="00000000" w:rsidRDefault="00000000" w:rsidRPr="00000000" w14:paraId="000004EB">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C">
            <w:pPr>
              <w:keepNext w:val="0"/>
              <w:keepLines w:val="0"/>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D">
            <w:pPr>
              <w:keepNext w:val="0"/>
              <w:keepLines w:val="0"/>
              <w:rPr>
                <w:sz w:val="20"/>
                <w:szCs w:val="20"/>
              </w:rPr>
            </w:pPr>
            <w:r w:rsidDel="00000000" w:rsidR="00000000" w:rsidRPr="00000000">
              <w:rPr>
                <w:sz w:val="20"/>
                <w:szCs w:val="20"/>
                <w:rtl w:val="0"/>
              </w:rPr>
              <w:t xml:space="preserve">Marxberg Necropolis (Pons Saravi, Sarrebourg)_1141 S1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E">
            <w:pPr>
              <w:keepNext w:val="0"/>
              <w:keepLines w:val="0"/>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EF">
            <w:pPr>
              <w:keepNext w:val="0"/>
              <w:keepLines w:val="0"/>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0">
            <w:pPr>
              <w:keepNext w:val="0"/>
              <w:keepLines w:val="0"/>
              <w:rPr>
                <w:sz w:val="20"/>
                <w:szCs w:val="20"/>
              </w:rPr>
            </w:pPr>
            <w:r w:rsidDel="00000000" w:rsidR="00000000" w:rsidRPr="00000000">
              <w:rPr>
                <w:sz w:val="20"/>
                <w:szCs w:val="20"/>
                <w:rtl w:val="0"/>
              </w:rPr>
              <w:t xml:space="preserve">R11557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1">
            <w:pPr>
              <w:keepNext w:val="0"/>
              <w:keepLines w:val="0"/>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2">
            <w:pPr>
              <w:keepNext w:val="0"/>
              <w:keepLines w:val="0"/>
              <w:rPr>
                <w:sz w:val="20"/>
                <w:szCs w:val="20"/>
              </w:rPr>
            </w:pPr>
            <w:r w:rsidDel="00000000" w:rsidR="00000000" w:rsidRPr="00000000">
              <w:rPr>
                <w:sz w:val="20"/>
                <w:szCs w:val="20"/>
                <w:rtl w:val="0"/>
              </w:rPr>
              <w:t xml:space="preserve">261.5</w:t>
            </w:r>
          </w:p>
          <w:p w:rsidR="00000000" w:rsidDel="00000000" w:rsidP="00000000" w:rsidRDefault="00000000" w:rsidRPr="00000000" w14:paraId="000004F3">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4">
            <w:pPr>
              <w:keepNext w:val="0"/>
              <w:keepLines w:val="0"/>
              <w:rPr>
                <w:sz w:val="20"/>
                <w:szCs w:val="20"/>
              </w:rPr>
            </w:pPr>
            <w:r w:rsidDel="00000000" w:rsidR="00000000" w:rsidRPr="00000000">
              <w:rPr>
                <w:sz w:val="20"/>
                <w:szCs w:val="20"/>
                <w:rtl w:val="0"/>
              </w:rPr>
              <w:t xml:space="preserve">413</w:t>
            </w:r>
          </w:p>
          <w:p w:rsidR="00000000" w:rsidDel="00000000" w:rsidP="00000000" w:rsidRDefault="00000000" w:rsidRPr="00000000" w14:paraId="000004F5">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6">
            <w:pPr>
              <w:keepNext w:val="0"/>
              <w:keepLines w:val="0"/>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7">
            <w:pPr>
              <w:keepNext w:val="0"/>
              <w:keepLines w:val="0"/>
              <w:rPr>
                <w:sz w:val="20"/>
                <w:szCs w:val="20"/>
              </w:rPr>
            </w:pPr>
            <w:r w:rsidDel="00000000" w:rsidR="00000000" w:rsidRPr="00000000">
              <w:rPr>
                <w:sz w:val="20"/>
                <w:szCs w:val="20"/>
                <w:rtl w:val="0"/>
              </w:rPr>
              <w:t xml:space="preserve">Marxberg Necropolis (Pons Saravi, Sarrebourg)_1171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8">
            <w:pPr>
              <w:keepNext w:val="0"/>
              <w:keepLines w:val="0"/>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9">
            <w:pPr>
              <w:keepNext w:val="0"/>
              <w:keepLines w:val="0"/>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A">
            <w:pPr>
              <w:keepNext w:val="0"/>
              <w:keepLines w:val="0"/>
              <w:rPr>
                <w:sz w:val="20"/>
                <w:szCs w:val="20"/>
              </w:rPr>
            </w:pPr>
            <w:r w:rsidDel="00000000" w:rsidR="00000000" w:rsidRPr="00000000">
              <w:rPr>
                <w:sz w:val="20"/>
                <w:szCs w:val="20"/>
                <w:rtl w:val="0"/>
              </w:rPr>
              <w:t xml:space="preserve">R11558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B">
            <w:pPr>
              <w:keepNext w:val="0"/>
              <w:keepLines w:val="0"/>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C">
            <w:pPr>
              <w:keepNext w:val="0"/>
              <w:keepLines w:val="0"/>
              <w:rPr>
                <w:sz w:val="20"/>
                <w:szCs w:val="20"/>
              </w:rPr>
            </w:pPr>
            <w:r w:rsidDel="00000000" w:rsidR="00000000" w:rsidRPr="00000000">
              <w:rPr>
                <w:sz w:val="20"/>
                <w:szCs w:val="20"/>
                <w:rtl w:val="0"/>
              </w:rPr>
              <w:t xml:space="preserve">257.5</w:t>
            </w:r>
          </w:p>
          <w:p w:rsidR="00000000" w:rsidDel="00000000" w:rsidP="00000000" w:rsidRDefault="00000000" w:rsidRPr="00000000" w14:paraId="000004FD">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4FE">
            <w:pPr>
              <w:keepNext w:val="0"/>
              <w:keepLines w:val="0"/>
              <w:rPr>
                <w:sz w:val="20"/>
                <w:szCs w:val="20"/>
              </w:rPr>
            </w:pPr>
            <w:r w:rsidDel="00000000" w:rsidR="00000000" w:rsidRPr="00000000">
              <w:rPr>
                <w:sz w:val="20"/>
                <w:szCs w:val="20"/>
                <w:rtl w:val="0"/>
              </w:rPr>
              <w:t xml:space="preserve">404.5</w:t>
            </w:r>
          </w:p>
          <w:p w:rsidR="00000000" w:rsidDel="00000000" w:rsidP="00000000" w:rsidRDefault="00000000" w:rsidRPr="00000000" w14:paraId="000004FF">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0">
            <w:pPr>
              <w:keepNext w:val="0"/>
              <w:keepLines w:val="0"/>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1">
            <w:pPr>
              <w:keepNext w:val="0"/>
              <w:keepLines w:val="0"/>
              <w:rPr>
                <w:sz w:val="20"/>
                <w:szCs w:val="20"/>
              </w:rPr>
            </w:pPr>
            <w:r w:rsidDel="00000000" w:rsidR="00000000" w:rsidRPr="00000000">
              <w:rPr>
                <w:sz w:val="20"/>
                <w:szCs w:val="20"/>
                <w:rtl w:val="0"/>
              </w:rPr>
              <w:t xml:space="preserve">Marxberg Necropolis (Pons Saravi, Sarrebourg)_1173a S1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2">
            <w:pPr>
              <w:keepNext w:val="0"/>
              <w:keepLines w:val="0"/>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3">
            <w:pPr>
              <w:keepNext w:val="0"/>
              <w:keepLines w:val="0"/>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4">
            <w:pPr>
              <w:keepNext w:val="0"/>
              <w:keepLines w:val="0"/>
              <w:rPr>
                <w:sz w:val="20"/>
                <w:szCs w:val="20"/>
              </w:rPr>
            </w:pPr>
            <w:r w:rsidDel="00000000" w:rsidR="00000000" w:rsidRPr="00000000">
              <w:rPr>
                <w:sz w:val="20"/>
                <w:szCs w:val="20"/>
                <w:rtl w:val="0"/>
              </w:rPr>
              <w:t xml:space="preserve">R11559</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5">
            <w:pPr>
              <w:keepNext w:val="0"/>
              <w:keepLines w:val="0"/>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6">
            <w:pPr>
              <w:keepNext w:val="0"/>
              <w:keepLines w:val="0"/>
              <w:rPr>
                <w:sz w:val="20"/>
                <w:szCs w:val="20"/>
              </w:rPr>
            </w:pPr>
            <w:r w:rsidDel="00000000" w:rsidR="00000000" w:rsidRPr="00000000">
              <w:rPr>
                <w:sz w:val="20"/>
                <w:szCs w:val="20"/>
                <w:rtl w:val="0"/>
              </w:rPr>
              <w:t xml:space="preserve">131</w:t>
            </w:r>
          </w:p>
          <w:p w:rsidR="00000000" w:rsidDel="00000000" w:rsidP="00000000" w:rsidRDefault="00000000" w:rsidRPr="00000000" w14:paraId="00000507">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8">
            <w:pPr>
              <w:keepNext w:val="0"/>
              <w:keepLines w:val="0"/>
              <w:rPr>
                <w:sz w:val="20"/>
                <w:szCs w:val="20"/>
              </w:rPr>
            </w:pPr>
            <w:r w:rsidDel="00000000" w:rsidR="00000000" w:rsidRPr="00000000">
              <w:rPr>
                <w:sz w:val="20"/>
                <w:szCs w:val="20"/>
                <w:rtl w:val="0"/>
              </w:rPr>
              <w:t xml:space="preserve">413</w:t>
            </w:r>
          </w:p>
          <w:p w:rsidR="00000000" w:rsidDel="00000000" w:rsidP="00000000" w:rsidRDefault="00000000" w:rsidRPr="00000000" w14:paraId="00000509">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A">
            <w:pPr>
              <w:keepNext w:val="0"/>
              <w:keepLines w:val="0"/>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B">
            <w:pPr>
              <w:keepNext w:val="0"/>
              <w:keepLines w:val="0"/>
              <w:rPr>
                <w:sz w:val="20"/>
                <w:szCs w:val="20"/>
              </w:rPr>
            </w:pPr>
            <w:r w:rsidDel="00000000" w:rsidR="00000000" w:rsidRPr="00000000">
              <w:rPr>
                <w:sz w:val="20"/>
                <w:szCs w:val="20"/>
                <w:rtl w:val="0"/>
              </w:rPr>
              <w:t xml:space="preserve">Marxberg Necropolis (Pons Saravi, Sarrebourg)_1173b S2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C">
            <w:pPr>
              <w:keepNext w:val="0"/>
              <w:keepLines w:val="0"/>
              <w:rPr>
                <w:sz w:val="20"/>
                <w:szCs w:val="20"/>
              </w:rPr>
            </w:pPr>
            <w:r w:rsidDel="00000000" w:rsidR="00000000" w:rsidRPr="00000000">
              <w:rPr>
                <w:sz w:val="20"/>
                <w:szCs w:val="20"/>
                <w:rtl w:val="0"/>
              </w:rPr>
              <w:t xml:space="preserve">Yes</w:t>
            </w:r>
          </w:p>
          <w:p w:rsidR="00000000" w:rsidDel="00000000" w:rsidP="00000000" w:rsidRDefault="00000000" w:rsidRPr="00000000" w14:paraId="0000050D">
            <w:pPr>
              <w:spacing w:line="240" w:lineRule="auto"/>
              <w:rPr>
                <w:sz w:val="20"/>
                <w:szCs w:val="20"/>
              </w:rPr>
            </w:pPr>
            <w:r w:rsidDel="00000000" w:rsidR="00000000" w:rsidRPr="00000000">
              <w:rPr>
                <w:sz w:val="20"/>
                <w:szCs w:val="20"/>
                <w:rtl w:val="0"/>
              </w:rPr>
              <w:t xml:space="preserve">(Contam.)</w:t>
            </w: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E">
            <w:pPr>
              <w:keepNext w:val="0"/>
              <w:keepLines w:val="0"/>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0F">
            <w:pPr>
              <w:keepNext w:val="0"/>
              <w:keepLines w:val="0"/>
              <w:rPr>
                <w:sz w:val="20"/>
                <w:szCs w:val="20"/>
              </w:rPr>
            </w:pPr>
            <w:r w:rsidDel="00000000" w:rsidR="00000000" w:rsidRPr="00000000">
              <w:rPr>
                <w:sz w:val="20"/>
                <w:szCs w:val="20"/>
                <w:rtl w:val="0"/>
              </w:rPr>
              <w:t xml:space="preserve">R11560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0">
            <w:pPr>
              <w:keepNext w:val="0"/>
              <w:keepLines w:val="0"/>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1">
            <w:pPr>
              <w:keepNext w:val="0"/>
              <w:keepLines w:val="0"/>
              <w:rPr>
                <w:sz w:val="20"/>
                <w:szCs w:val="20"/>
              </w:rPr>
            </w:pPr>
            <w:r w:rsidDel="00000000" w:rsidR="00000000" w:rsidRPr="00000000">
              <w:rPr>
                <w:sz w:val="20"/>
                <w:szCs w:val="20"/>
                <w:rtl w:val="0"/>
              </w:rPr>
              <w:t xml:space="preserve">259</w:t>
            </w:r>
          </w:p>
          <w:p w:rsidR="00000000" w:rsidDel="00000000" w:rsidP="00000000" w:rsidRDefault="00000000" w:rsidRPr="00000000" w14:paraId="00000512">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3">
            <w:pPr>
              <w:keepNext w:val="0"/>
              <w:keepLines w:val="0"/>
              <w:rPr>
                <w:sz w:val="20"/>
                <w:szCs w:val="20"/>
              </w:rPr>
            </w:pPr>
            <w:r w:rsidDel="00000000" w:rsidR="00000000" w:rsidRPr="00000000">
              <w:rPr>
                <w:sz w:val="20"/>
                <w:szCs w:val="20"/>
                <w:rtl w:val="0"/>
              </w:rPr>
              <w:t xml:space="preserve">409.5</w:t>
            </w:r>
          </w:p>
          <w:p w:rsidR="00000000" w:rsidDel="00000000" w:rsidP="00000000" w:rsidRDefault="00000000" w:rsidRPr="00000000" w14:paraId="00000514">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5">
            <w:pPr>
              <w:keepNext w:val="0"/>
              <w:keepLines w:val="0"/>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6">
            <w:pPr>
              <w:keepNext w:val="0"/>
              <w:keepLines w:val="0"/>
              <w:rPr>
                <w:sz w:val="20"/>
                <w:szCs w:val="20"/>
              </w:rPr>
            </w:pPr>
            <w:r w:rsidDel="00000000" w:rsidR="00000000" w:rsidRPr="00000000">
              <w:rPr>
                <w:sz w:val="20"/>
                <w:szCs w:val="20"/>
                <w:rtl w:val="0"/>
              </w:rPr>
              <w:t xml:space="preserve">Marxberg Necropolis (Pons Saravi, Sarrebourg)_1177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7">
            <w:pPr>
              <w:keepNext w:val="0"/>
              <w:keepLines w:val="0"/>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8">
            <w:pPr>
              <w:keepNext w:val="0"/>
              <w:keepLines w:val="0"/>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9">
            <w:pPr>
              <w:keepNext w:val="0"/>
              <w:keepLines w:val="0"/>
              <w:rPr>
                <w:sz w:val="20"/>
                <w:szCs w:val="20"/>
              </w:rPr>
            </w:pPr>
            <w:r w:rsidDel="00000000" w:rsidR="00000000" w:rsidRPr="00000000">
              <w:rPr>
                <w:sz w:val="20"/>
                <w:szCs w:val="20"/>
                <w:rtl w:val="0"/>
              </w:rPr>
              <w:t xml:space="preserve">R11561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A">
            <w:pPr>
              <w:keepNext w:val="0"/>
              <w:keepLines w:val="0"/>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B">
            <w:pPr>
              <w:keepNext w:val="0"/>
              <w:keepLines w:val="0"/>
              <w:rPr>
                <w:sz w:val="20"/>
                <w:szCs w:val="20"/>
              </w:rPr>
            </w:pPr>
            <w:r w:rsidDel="00000000" w:rsidR="00000000" w:rsidRPr="00000000">
              <w:rPr>
                <w:sz w:val="20"/>
                <w:szCs w:val="20"/>
                <w:rtl w:val="0"/>
              </w:rPr>
              <w:t xml:space="preserve">131</w:t>
            </w:r>
          </w:p>
          <w:p w:rsidR="00000000" w:rsidDel="00000000" w:rsidP="00000000" w:rsidRDefault="00000000" w:rsidRPr="00000000" w14:paraId="0000051C">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D">
            <w:pPr>
              <w:keepNext w:val="0"/>
              <w:keepLines w:val="0"/>
              <w:rPr>
                <w:sz w:val="20"/>
                <w:szCs w:val="20"/>
              </w:rPr>
            </w:pPr>
            <w:r w:rsidDel="00000000" w:rsidR="00000000" w:rsidRPr="00000000">
              <w:rPr>
                <w:sz w:val="20"/>
                <w:szCs w:val="20"/>
                <w:rtl w:val="0"/>
              </w:rPr>
              <w:t xml:space="preserve">413</w:t>
            </w:r>
          </w:p>
          <w:p w:rsidR="00000000" w:rsidDel="00000000" w:rsidP="00000000" w:rsidRDefault="00000000" w:rsidRPr="00000000" w14:paraId="0000051E">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1F">
            <w:pPr>
              <w:keepNext w:val="0"/>
              <w:keepLines w:val="0"/>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0">
            <w:pPr>
              <w:keepNext w:val="0"/>
              <w:keepLines w:val="0"/>
              <w:rPr>
                <w:sz w:val="20"/>
                <w:szCs w:val="20"/>
              </w:rPr>
            </w:pPr>
            <w:r w:rsidDel="00000000" w:rsidR="00000000" w:rsidRPr="00000000">
              <w:rPr>
                <w:sz w:val="20"/>
                <w:szCs w:val="20"/>
                <w:rtl w:val="0"/>
              </w:rPr>
              <w:t xml:space="preserve">Marxberg Necropolis (Pons Saravi, Sarrebourg)_1179</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1">
            <w:pPr>
              <w:keepNext w:val="0"/>
              <w:keepLines w:val="0"/>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2">
            <w:pPr>
              <w:keepNext w:val="0"/>
              <w:keepLines w:val="0"/>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3">
            <w:pPr>
              <w:keepNext w:val="0"/>
              <w:keepLines w:val="0"/>
              <w:rPr>
                <w:sz w:val="20"/>
                <w:szCs w:val="20"/>
              </w:rPr>
            </w:pPr>
            <w:r w:rsidDel="00000000" w:rsidR="00000000" w:rsidRPr="00000000">
              <w:rPr>
                <w:sz w:val="20"/>
                <w:szCs w:val="20"/>
                <w:rtl w:val="0"/>
              </w:rPr>
              <w:t xml:space="preserve">R11563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4">
            <w:pPr>
              <w:keepNext w:val="0"/>
              <w:keepLines w:val="0"/>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5">
            <w:pPr>
              <w:keepNext w:val="0"/>
              <w:keepLines w:val="0"/>
              <w:rPr>
                <w:sz w:val="20"/>
                <w:szCs w:val="20"/>
              </w:rPr>
            </w:pPr>
            <w:r w:rsidDel="00000000" w:rsidR="00000000" w:rsidRPr="00000000">
              <w:rPr>
                <w:sz w:val="20"/>
                <w:szCs w:val="20"/>
                <w:rtl w:val="0"/>
              </w:rPr>
              <w:t xml:space="preserve">131</w:t>
            </w:r>
          </w:p>
          <w:p w:rsidR="00000000" w:rsidDel="00000000" w:rsidP="00000000" w:rsidRDefault="00000000" w:rsidRPr="00000000" w14:paraId="00000526">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7">
            <w:pPr>
              <w:keepNext w:val="0"/>
              <w:keepLines w:val="0"/>
              <w:rPr>
                <w:sz w:val="20"/>
                <w:szCs w:val="20"/>
              </w:rPr>
            </w:pPr>
            <w:r w:rsidDel="00000000" w:rsidR="00000000" w:rsidRPr="00000000">
              <w:rPr>
                <w:sz w:val="20"/>
                <w:szCs w:val="20"/>
                <w:rtl w:val="0"/>
              </w:rPr>
              <w:t xml:space="preserve">243.5</w:t>
            </w:r>
          </w:p>
          <w:p w:rsidR="00000000" w:rsidDel="00000000" w:rsidP="00000000" w:rsidRDefault="00000000" w:rsidRPr="00000000" w14:paraId="00000528">
            <w:pPr>
              <w:keepNext w:val="0"/>
              <w:keepLines w:val="0"/>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9">
            <w:pPr>
              <w:keepNext w:val="0"/>
              <w:keepLines w:val="0"/>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A">
            <w:pPr>
              <w:keepNext w:val="0"/>
              <w:keepLines w:val="0"/>
              <w:rPr>
                <w:sz w:val="20"/>
                <w:szCs w:val="20"/>
              </w:rPr>
            </w:pPr>
            <w:r w:rsidDel="00000000" w:rsidR="00000000" w:rsidRPr="00000000">
              <w:rPr>
                <w:sz w:val="20"/>
                <w:szCs w:val="20"/>
                <w:rtl w:val="0"/>
              </w:rPr>
              <w:t xml:space="preserve">Marxberg Necropolis (Pons Saravi, Sarrebourg)_1182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B">
            <w:pPr>
              <w:keepNext w:val="0"/>
              <w:keepLines w:val="0"/>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52C">
            <w:pPr>
              <w:keepNext w:val="0"/>
              <w:keepLines w:val="0"/>
              <w:rPr>
                <w:sz w:val="20"/>
                <w:szCs w:val="20"/>
              </w:rPr>
            </w:pPr>
            <w:r w:rsidDel="00000000" w:rsidR="00000000" w:rsidRPr="00000000">
              <w:rPr>
                <w:rtl w:val="0"/>
              </w:rPr>
            </w:r>
          </w:p>
        </w:tc>
      </w:tr>
    </w:tbl>
    <w:p w:rsidR="00000000" w:rsidDel="00000000" w:rsidP="00000000" w:rsidRDefault="00000000" w:rsidRPr="00000000" w14:paraId="0000052D">
      <w:pPr>
        <w:pStyle w:val="Heading2"/>
        <w:rPr/>
      </w:pPr>
      <w:bookmarkStart w:colFirst="0" w:colLast="0" w:name="_i84bv2cnhcmx" w:id="114"/>
      <w:bookmarkEnd w:id="114"/>
      <w:r w:rsidDel="00000000" w:rsidR="00000000" w:rsidRPr="00000000">
        <w:rPr>
          <w:rtl w:val="0"/>
        </w:rPr>
        <w:t xml:space="preserve">Vendeuil</w:t>
      </w:r>
      <w:r w:rsidDel="00000000" w:rsidR="00000000" w:rsidRPr="00000000">
        <w:rPr>
          <w:rtl w:val="0"/>
        </w:rPr>
        <w:t xml:space="preserve"> Caply Les Marmousets, France</w:t>
      </w:r>
    </w:p>
    <w:p w:rsidR="00000000" w:rsidDel="00000000" w:rsidP="00000000" w:rsidRDefault="00000000" w:rsidRPr="00000000" w14:paraId="0000052E">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Valérie Kozlowski, Sandra Legrand, Olivia Cheronet</w:t>
      </w:r>
    </w:p>
    <w:p w:rsidR="00000000" w:rsidDel="00000000" w:rsidP="00000000" w:rsidRDefault="00000000" w:rsidRPr="00000000" w14:paraId="0000052F">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49.611502, 2.297416</w:t>
      </w:r>
    </w:p>
    <w:p w:rsidR="00000000" w:rsidDel="00000000" w:rsidP="00000000" w:rsidRDefault="00000000" w:rsidRPr="00000000" w14:paraId="00000530">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 R1874</w:t>
      </w:r>
    </w:p>
    <w:p w:rsidR="00000000" w:rsidDel="00000000" w:rsidP="00000000" w:rsidRDefault="00000000" w:rsidRPr="00000000" w14:paraId="00000531">
      <w:pPr>
        <w:rPr/>
      </w:pPr>
      <w:r w:rsidDel="00000000" w:rsidR="00000000" w:rsidRPr="00000000">
        <w:rPr>
          <w:rtl w:val="0"/>
        </w:rPr>
      </w:r>
    </w:p>
    <w:p w:rsidR="00000000" w:rsidDel="00000000" w:rsidP="00000000" w:rsidRDefault="00000000" w:rsidRPr="00000000" w14:paraId="00000532">
      <w:pPr>
        <w:spacing w:after="0" w:before="0" w:lineRule="auto"/>
        <w:rPr>
          <w:sz w:val="24"/>
          <w:szCs w:val="24"/>
        </w:rPr>
      </w:pPr>
      <w:r w:rsidDel="00000000" w:rsidR="00000000" w:rsidRPr="00000000">
        <w:rPr>
          <w:sz w:val="24"/>
          <w:szCs w:val="24"/>
          <w:rtl w:val="0"/>
        </w:rPr>
        <w:t xml:space="preserve">The site of Vendeuil-Caply is spread over 130 hectares and appears to be the location of a large </w:t>
      </w:r>
      <w:r w:rsidDel="00000000" w:rsidR="00000000" w:rsidRPr="00000000">
        <w:rPr>
          <w:i w:val="1"/>
          <w:sz w:val="24"/>
          <w:szCs w:val="24"/>
          <w:rtl w:val="0"/>
        </w:rPr>
        <w:t xml:space="preserve">vicus</w:t>
      </w:r>
      <w:r w:rsidDel="00000000" w:rsidR="00000000" w:rsidRPr="00000000">
        <w:rPr>
          <w:sz w:val="24"/>
          <w:szCs w:val="24"/>
          <w:rtl w:val="0"/>
        </w:rPr>
        <w:t xml:space="preserve">. Large-scale construction started in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CE. Interest in this site dates back to 1574 when the first document reference to it was published by the Prince of Condée. However, modern excavations have taken place on this site following its rediscovery in an aerial photograph in 1955.</w:t>
      </w:r>
    </w:p>
    <w:p w:rsidR="00000000" w:rsidDel="00000000" w:rsidP="00000000" w:rsidRDefault="00000000" w:rsidRPr="00000000" w14:paraId="00000533">
      <w:pPr>
        <w:spacing w:after="0" w:before="0" w:lineRule="auto"/>
        <w:rPr>
          <w:sz w:val="24"/>
          <w:szCs w:val="24"/>
        </w:rPr>
      </w:pPr>
      <w:r w:rsidDel="00000000" w:rsidR="00000000" w:rsidRPr="00000000">
        <w:rPr>
          <w:sz w:val="24"/>
          <w:szCs w:val="24"/>
          <w:rtl w:val="0"/>
        </w:rPr>
        <w:t xml:space="preserve">The site is flanked by two hills (the Catelet and the Calmont), separated by the Saint-Denis Valley. On the Catelet hill, a Roman camp was discovered as well as a </w:t>
      </w:r>
      <w:r w:rsidDel="00000000" w:rsidR="00000000" w:rsidRPr="00000000">
        <w:rPr>
          <w:i w:val="1"/>
          <w:sz w:val="24"/>
          <w:szCs w:val="24"/>
          <w:rtl w:val="0"/>
        </w:rPr>
        <w:t xml:space="preserve">fanum</w:t>
      </w:r>
      <w:r w:rsidDel="00000000" w:rsidR="00000000" w:rsidRPr="00000000">
        <w:rPr>
          <w:sz w:val="24"/>
          <w:szCs w:val="24"/>
          <w:rtl w:val="0"/>
        </w:rPr>
        <w:t xml:space="preserve"> and a small theater. The center of the settlement was in the Saint Denis Valley, where numerous houses were uncovered. The valley is also where the large theater was situated. </w:t>
      </w:r>
    </w:p>
    <w:p w:rsidR="00000000" w:rsidDel="00000000" w:rsidP="00000000" w:rsidRDefault="00000000" w:rsidRPr="00000000" w14:paraId="00000534">
      <w:pPr>
        <w:spacing w:after="0" w:before="0" w:lineRule="auto"/>
        <w:rPr>
          <w:sz w:val="24"/>
          <w:szCs w:val="24"/>
        </w:rPr>
      </w:pPr>
      <w:r w:rsidDel="00000000" w:rsidR="00000000" w:rsidRPr="00000000">
        <w:rPr>
          <w:sz w:val="24"/>
          <w:szCs w:val="24"/>
          <w:rtl w:val="0"/>
        </w:rPr>
        <w:t xml:space="preserve">A more recent excavation in Vendeuil Caply in 2008 revealed the necropolis of Les Marmousets dating from the fourth to the fifth centuries composed of 122 graves. The individuals buried there are thought to be the inhabitants of the Saint-Denis valley on the site of Vendeuil-Caply.</w:t>
      </w:r>
    </w:p>
    <w:p w:rsidR="00000000" w:rsidDel="00000000" w:rsidP="00000000" w:rsidRDefault="00000000" w:rsidRPr="00000000" w14:paraId="00000535">
      <w:pPr>
        <w:spacing w:after="0" w:before="0" w:lineRule="auto"/>
        <w:rPr>
          <w:sz w:val="24"/>
          <w:szCs w:val="24"/>
        </w:rPr>
      </w:pPr>
      <w:r w:rsidDel="00000000" w:rsidR="00000000" w:rsidRPr="00000000">
        <w:rPr>
          <w:sz w:val="24"/>
          <w:szCs w:val="24"/>
          <w:rtl w:val="0"/>
        </w:rPr>
        <w:t xml:space="preserve">The individual analyzed was buried in tomb 75. This was an intact inhumation in a pit carved in chalk, oriented NW-SE. The individual was laying on its back with the right forearm folded on the chest and the left on the abdomen. The legs were stretched out. No grave goods were associated with this individual. The grave is in a zone of the necropolis where wooden sarcophagi were used suggesting a proto-merovingien date (end of the third to the start of the fourth centuries CE). It is also a zone of the necropolis where the use of Charon’s obols occurred in some inhumations.</w:t>
      </w:r>
    </w:p>
    <w:p w:rsidR="00000000" w:rsidDel="00000000" w:rsidP="00000000" w:rsidRDefault="00000000" w:rsidRPr="00000000" w14:paraId="00000536">
      <w:pPr>
        <w:spacing w:after="0" w:before="0" w:lineRule="auto"/>
        <w:rPr>
          <w:sz w:val="24"/>
          <w:szCs w:val="24"/>
        </w:rPr>
      </w:pPr>
      <w:r w:rsidDel="00000000" w:rsidR="00000000" w:rsidRPr="00000000">
        <w:rPr>
          <w:rtl w:val="0"/>
        </w:rPr>
      </w:r>
    </w:p>
    <w:tbl>
      <w:tblPr>
        <w:tblStyle w:val="Table19"/>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70"/>
        <w:gridCol w:w="1290"/>
        <w:gridCol w:w="1950"/>
        <w:gridCol w:w="1905"/>
        <w:gridCol w:w="1395"/>
        <w:gridCol w:w="1680"/>
        <w:tblGridChange w:id="0">
          <w:tblGrid>
            <w:gridCol w:w="1170"/>
            <w:gridCol w:w="1290"/>
            <w:gridCol w:w="1950"/>
            <w:gridCol w:w="1905"/>
            <w:gridCol w:w="1395"/>
            <w:gridCol w:w="168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37">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38">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39">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3A">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3B">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3C">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3D">
            <w:pPr>
              <w:rPr>
                <w:sz w:val="20"/>
                <w:szCs w:val="20"/>
              </w:rPr>
            </w:pPr>
            <w:r w:rsidDel="00000000" w:rsidR="00000000" w:rsidRPr="00000000">
              <w:rPr>
                <w:sz w:val="20"/>
                <w:szCs w:val="20"/>
                <w:rtl w:val="0"/>
              </w:rPr>
              <w:t xml:space="preserve">R1874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3E">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3F">
            <w:pPr>
              <w:rPr>
                <w:sz w:val="20"/>
                <w:szCs w:val="20"/>
              </w:rPr>
            </w:pPr>
            <w:r w:rsidDel="00000000" w:rsidR="00000000" w:rsidRPr="00000000">
              <w:rPr>
                <w:sz w:val="20"/>
                <w:szCs w:val="20"/>
                <w:rtl w:val="0"/>
              </w:rPr>
              <w:t xml:space="preserve">255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40">
            <w:pPr>
              <w:rPr>
                <w:sz w:val="20"/>
                <w:szCs w:val="20"/>
              </w:rPr>
            </w:pPr>
            <w:r w:rsidDel="00000000" w:rsidR="00000000" w:rsidRPr="00000000">
              <w:rPr>
                <w:sz w:val="20"/>
                <w:szCs w:val="20"/>
                <w:rtl w:val="0"/>
              </w:rPr>
              <w:t xml:space="preserve">402.5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41">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42">
            <w:pPr>
              <w:rPr>
                <w:sz w:val="20"/>
                <w:szCs w:val="20"/>
              </w:rPr>
            </w:pPr>
            <w:r w:rsidDel="00000000" w:rsidR="00000000" w:rsidRPr="00000000">
              <w:rPr>
                <w:sz w:val="20"/>
                <w:szCs w:val="20"/>
                <w:rtl w:val="0"/>
              </w:rPr>
              <w:t xml:space="preserve">T.75 V.C. 60120</w:t>
            </w:r>
          </w:p>
        </w:tc>
      </w:tr>
    </w:tbl>
    <w:p w:rsidR="00000000" w:rsidDel="00000000" w:rsidP="00000000" w:rsidRDefault="00000000" w:rsidRPr="00000000" w14:paraId="00000543">
      <w:pPr>
        <w:spacing w:after="0" w:before="0" w:lineRule="auto"/>
        <w:rPr>
          <w:sz w:val="24"/>
          <w:szCs w:val="24"/>
        </w:rPr>
      </w:pPr>
      <w:r w:rsidDel="00000000" w:rsidR="00000000" w:rsidRPr="00000000">
        <w:rPr>
          <w:rtl w:val="0"/>
        </w:rPr>
      </w:r>
    </w:p>
    <w:p w:rsidR="00000000" w:rsidDel="00000000" w:rsidP="00000000" w:rsidRDefault="00000000" w:rsidRPr="00000000" w14:paraId="00000544">
      <w:pPr>
        <w:spacing w:after="0" w:before="0" w:lineRule="auto"/>
        <w:rPr>
          <w:sz w:val="24"/>
          <w:szCs w:val="24"/>
        </w:rPr>
      </w:pPr>
      <w:r w:rsidDel="00000000" w:rsidR="00000000" w:rsidRPr="00000000">
        <w:rPr>
          <w:rtl w:val="0"/>
        </w:rPr>
      </w:r>
    </w:p>
    <w:p w:rsidR="00000000" w:rsidDel="00000000" w:rsidP="00000000" w:rsidRDefault="00000000" w:rsidRPr="00000000" w14:paraId="00000545">
      <w:pPr>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546">
      <w:pPr>
        <w:pStyle w:val="Subtitle"/>
        <w:keepNext w:val="0"/>
        <w:keepLines w:val="0"/>
        <w:rPr/>
      </w:pPr>
      <w:bookmarkStart w:colFirst="0" w:colLast="0" w:name="_1xab0vdfs1ln" w:id="115"/>
      <w:bookmarkEnd w:id="115"/>
      <w:r w:rsidDel="00000000" w:rsidR="00000000" w:rsidRPr="00000000">
        <w:rPr>
          <w:rtl w:val="0"/>
        </w:rPr>
        <w:t xml:space="preserve">Dufour, Gérard, and Daniel Piton. “Vendeuil-Caply, une agglomération antique, anonyme et disparue.” Revue archéologique de Picardie, vol. 3, no. 1, 1984, pp. 283–94, https://doi.org/10.3406/pica.1984.1450.</w:t>
      </w:r>
    </w:p>
    <w:p w:rsidR="00000000" w:rsidDel="00000000" w:rsidP="00000000" w:rsidRDefault="00000000" w:rsidRPr="00000000" w14:paraId="00000547">
      <w:pPr>
        <w:spacing w:after="0" w:before="0" w:lineRule="auto"/>
        <w:rPr>
          <w:sz w:val="24"/>
          <w:szCs w:val="24"/>
        </w:rPr>
      </w:pPr>
      <w:r w:rsidDel="00000000" w:rsidR="00000000" w:rsidRPr="00000000">
        <w:rPr>
          <w:rtl w:val="0"/>
        </w:rPr>
      </w:r>
    </w:p>
    <w:p w:rsidR="00000000" w:rsidDel="00000000" w:rsidP="00000000" w:rsidRDefault="00000000" w:rsidRPr="00000000" w14:paraId="00000548">
      <w:pPr>
        <w:pStyle w:val="Heading2"/>
        <w:widowControl w:val="1"/>
        <w:spacing w:after="0" w:before="0" w:line="276" w:lineRule="auto"/>
        <w:rPr>
          <w:sz w:val="24"/>
          <w:szCs w:val="24"/>
        </w:rPr>
      </w:pPr>
      <w:bookmarkStart w:colFirst="0" w:colLast="0" w:name="_ojsb12usoll2" w:id="116"/>
      <w:bookmarkEnd w:id="116"/>
      <w:r w:rsidDel="00000000" w:rsidR="00000000" w:rsidRPr="00000000">
        <w:br w:type="page"/>
      </w:r>
      <w:r w:rsidDel="00000000" w:rsidR="00000000" w:rsidRPr="00000000">
        <w:rPr>
          <w:rtl w:val="0"/>
        </w:rPr>
      </w:r>
    </w:p>
    <w:p w:rsidR="00000000" w:rsidDel="00000000" w:rsidP="00000000" w:rsidRDefault="00000000" w:rsidRPr="00000000" w14:paraId="00000549">
      <w:pPr>
        <w:pStyle w:val="Heading2"/>
        <w:rPr/>
      </w:pPr>
      <w:bookmarkStart w:colFirst="0" w:colLast="0" w:name="_n2aqm9jwdvzs" w:id="117"/>
      <w:bookmarkEnd w:id="117"/>
      <w:r w:rsidDel="00000000" w:rsidR="00000000" w:rsidRPr="00000000">
        <w:rPr>
          <w:rtl w:val="0"/>
        </w:rPr>
        <w:t xml:space="preserve">Hassleben, Germany</w:t>
      </w:r>
    </w:p>
    <w:p w:rsidR="00000000" w:rsidDel="00000000" w:rsidP="00000000" w:rsidRDefault="00000000" w:rsidRPr="00000000" w14:paraId="0000054A">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rtl w:val="0"/>
        </w:rPr>
        <w:t xml:space="preserve">Jan Novacek, </w:t>
      </w:r>
      <w:r w:rsidDel="00000000" w:rsidR="00000000" w:rsidRPr="00000000">
        <w:rPr>
          <w:sz w:val="24"/>
          <w:szCs w:val="24"/>
          <w:rtl w:val="0"/>
        </w:rPr>
        <w:t xml:space="preserve">Diethard Walter</w:t>
      </w:r>
      <w:r w:rsidDel="00000000" w:rsidR="00000000" w:rsidRPr="00000000">
        <w:rPr>
          <w:rtl w:val="0"/>
        </w:rPr>
      </w:r>
    </w:p>
    <w:p w:rsidR="00000000" w:rsidDel="00000000" w:rsidP="00000000" w:rsidRDefault="00000000" w:rsidRPr="00000000" w14:paraId="0000054B">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51.109, 10.9956</w:t>
      </w:r>
    </w:p>
    <w:p w:rsidR="00000000" w:rsidDel="00000000" w:rsidP="00000000" w:rsidRDefault="00000000" w:rsidRPr="00000000" w14:paraId="0000054C">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7): R11866, R11867, R11868, R11872, R11873, R11875, R11877</w:t>
      </w:r>
    </w:p>
    <w:p w:rsidR="00000000" w:rsidDel="00000000" w:rsidP="00000000" w:rsidRDefault="00000000" w:rsidRPr="00000000" w14:paraId="0000054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54E">
      <w:pPr>
        <w:widowControl w:val="1"/>
        <w:spacing w:after="0" w:before="0" w:line="276" w:lineRule="auto"/>
        <w:rPr>
          <w:sz w:val="24"/>
          <w:szCs w:val="24"/>
          <w:u w:val="single"/>
        </w:rPr>
      </w:pPr>
      <w:r w:rsidDel="00000000" w:rsidR="00000000" w:rsidRPr="00000000">
        <w:rPr>
          <w:sz w:val="24"/>
          <w:szCs w:val="24"/>
          <w:u w:val="single"/>
          <w:rtl w:val="0"/>
        </w:rPr>
        <w:t xml:space="preserve">Haßleben Necropolis</w:t>
      </w:r>
    </w:p>
    <w:p w:rsidR="00000000" w:rsidDel="00000000" w:rsidP="00000000" w:rsidRDefault="00000000" w:rsidRPr="00000000" w14:paraId="0000054F">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550">
      <w:pPr>
        <w:widowControl w:val="1"/>
        <w:spacing w:after="0" w:before="0" w:line="276" w:lineRule="auto"/>
        <w:rPr>
          <w:sz w:val="24"/>
          <w:szCs w:val="24"/>
        </w:rPr>
      </w:pPr>
      <w:r w:rsidDel="00000000" w:rsidR="00000000" w:rsidRPr="00000000">
        <w:rPr>
          <w:sz w:val="24"/>
          <w:szCs w:val="24"/>
          <w:rtl w:val="0"/>
        </w:rPr>
        <w:t xml:space="preserve">The Germanic necropolis of Haßleben (District Sömmerda) has been excavated by Armin Möller, curator of the former City Museum of Prehistory Weimar between 1910 and 1934 during several excavation seasons. The site has been identified due to surface gravel mining southeast of the town. The site is located about 15 km north to Erfurt in the lowland of the river Gera in the middle of the Thuringian Basin. Due to the destruction by the surface mine, the necropolis was not excavated completely. The investigated 24 graves are mainly oriented from north to south with few exceptions to the west and east. The cemetery was founded in the second half of the third century CE (phase C2 according to EGGERS). Although cremation was customary during this time, all the graves were inhumations. Several rich burials – partly equipped with imports from Roman provincial products (especially grave 8 and 21) – show parallels to “Fürstengräber” (“princely tombs”) from Leuna, Stráže, Sakrau, and Himlingøje, which are accounted as belonging to Germanic </w:t>
      </w:r>
      <w:r w:rsidDel="00000000" w:rsidR="00000000" w:rsidRPr="00000000">
        <w:rPr>
          <w:i w:val="1"/>
          <w:sz w:val="24"/>
          <w:szCs w:val="24"/>
          <w:rtl w:val="0"/>
        </w:rPr>
        <w:t xml:space="preserve">nobiles</w:t>
      </w:r>
      <w:r w:rsidDel="00000000" w:rsidR="00000000" w:rsidRPr="00000000">
        <w:rPr>
          <w:sz w:val="24"/>
          <w:szCs w:val="24"/>
          <w:rtl w:val="0"/>
        </w:rPr>
        <w:t xml:space="preserve">. </w:t>
      </w:r>
    </w:p>
    <w:p w:rsidR="00000000" w:rsidDel="00000000" w:rsidP="00000000" w:rsidRDefault="00000000" w:rsidRPr="00000000" w14:paraId="00000551">
      <w:pPr>
        <w:widowControl w:val="1"/>
        <w:spacing w:after="0" w:before="0" w:line="276" w:lineRule="auto"/>
        <w:rPr>
          <w:sz w:val="24"/>
          <w:szCs w:val="24"/>
        </w:rPr>
      </w:pPr>
      <w:r w:rsidDel="00000000" w:rsidR="00000000" w:rsidRPr="00000000">
        <w:rPr>
          <w:sz w:val="24"/>
          <w:szCs w:val="24"/>
          <w:rtl w:val="0"/>
        </w:rPr>
        <w:t xml:space="preserve">On the burial ground of Haßleben, 22 individuals were identified. Among them, two individuals died during or shortly after birth, another two individuals died at less than 5 years of age. Further three individuals, two of them females, died in late juvenile, or early adult age. The individual from the grave 8, the so-called “Princess of Haßleben”, was a female of about 20-30 age-at-death. Another two males and four females were adults at their time of death. Further two males and one female died as late adult or early mature age, as well as two males and one female were mature. The last two individuals were males, who died either at late mature or senile age. This distribution indicates a normal population with a rather low fraction of subadults, but high number of juvenile individuals, however, the low total number of individuals prevents any statistically robust conclusion. Dental pathologies, osteoarthritis, as well as cases of orbital cribra and meningeal reactions were the most common pathologies found in the skeletons from Haßleben.</w:t>
      </w:r>
    </w:p>
    <w:p w:rsidR="00000000" w:rsidDel="00000000" w:rsidP="00000000" w:rsidRDefault="00000000" w:rsidRPr="00000000" w14:paraId="0000055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553">
      <w:pPr>
        <w:widowControl w:val="1"/>
        <w:spacing w:after="0" w:before="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54">
      <w:pPr>
        <w:widowControl w:val="1"/>
        <w:spacing w:after="0" w:before="0" w:line="276" w:lineRule="auto"/>
        <w:rPr>
          <w:sz w:val="24"/>
          <w:szCs w:val="24"/>
        </w:rPr>
      </w:pPr>
      <w:r w:rsidDel="00000000" w:rsidR="00000000" w:rsidRPr="00000000">
        <w:rPr>
          <w:rtl w:val="0"/>
        </w:rPr>
      </w:r>
    </w:p>
    <w:tbl>
      <w:tblPr>
        <w:tblStyle w:val="Table20"/>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00"/>
        <w:gridCol w:w="915"/>
        <w:gridCol w:w="1170"/>
        <w:gridCol w:w="1200"/>
        <w:gridCol w:w="1005"/>
        <w:gridCol w:w="2880"/>
        <w:gridCol w:w="1020"/>
        <w:tblGridChange w:id="0">
          <w:tblGrid>
            <w:gridCol w:w="1200"/>
            <w:gridCol w:w="915"/>
            <w:gridCol w:w="1170"/>
            <w:gridCol w:w="1200"/>
            <w:gridCol w:w="1005"/>
            <w:gridCol w:w="2880"/>
            <w:gridCol w:w="102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5">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6">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7">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8">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9">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A">
            <w:pPr>
              <w:rPr>
                <w:sz w:val="20"/>
                <w:szCs w:val="20"/>
              </w:rPr>
            </w:pPr>
            <w:r w:rsidDel="00000000" w:rsidR="00000000" w:rsidRPr="00000000">
              <w:rPr>
                <w:sz w:val="20"/>
                <w:szCs w:val="20"/>
                <w:rtl w:val="0"/>
              </w:rPr>
              <w:t xml:space="preserve">burial_id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B">
            <w:pPr>
              <w:rPr>
                <w:sz w:val="20"/>
                <w:szCs w:val="20"/>
              </w:rPr>
            </w:pPr>
            <w:r w:rsidDel="00000000" w:rsidR="00000000" w:rsidRPr="00000000">
              <w:rPr>
                <w:sz w:val="20"/>
                <w:szCs w:val="20"/>
                <w:rtl w:val="0"/>
              </w:rPr>
              <w:t xml:space="preserve">excluded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C">
            <w:pPr>
              <w:rPr>
                <w:sz w:val="20"/>
                <w:szCs w:val="20"/>
              </w:rPr>
            </w:pPr>
            <w:r w:rsidDel="00000000" w:rsidR="00000000" w:rsidRPr="00000000">
              <w:rPr>
                <w:sz w:val="20"/>
                <w:szCs w:val="20"/>
                <w:rtl w:val="0"/>
              </w:rPr>
              <w:t xml:space="preserve">R11866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D">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E">
            <w:pPr>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5F">
            <w:pPr>
              <w:rPr>
                <w:sz w:val="20"/>
                <w:szCs w:val="20"/>
              </w:rPr>
            </w:pPr>
            <w:r w:rsidDel="00000000" w:rsidR="00000000" w:rsidRPr="00000000">
              <w:rPr>
                <w:sz w:val="20"/>
                <w:szCs w:val="20"/>
                <w:rtl w:val="0"/>
              </w:rPr>
              <w:t xml:space="preserve">700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0">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1">
            <w:pPr>
              <w:rPr>
                <w:sz w:val="20"/>
                <w:szCs w:val="20"/>
              </w:rPr>
            </w:pPr>
            <w:r w:rsidDel="00000000" w:rsidR="00000000" w:rsidRPr="00000000">
              <w:rPr>
                <w:sz w:val="20"/>
                <w:szCs w:val="20"/>
                <w:rtl w:val="0"/>
              </w:rPr>
              <w:t xml:space="preserve">Haß 151 (4782), Haßleben, box 12362, 18.11.2019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2">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3">
            <w:pPr>
              <w:rPr>
                <w:sz w:val="20"/>
                <w:szCs w:val="20"/>
              </w:rPr>
            </w:pPr>
            <w:r w:rsidDel="00000000" w:rsidR="00000000" w:rsidRPr="00000000">
              <w:rPr>
                <w:sz w:val="20"/>
                <w:szCs w:val="20"/>
                <w:rtl w:val="0"/>
              </w:rPr>
              <w:t xml:space="preserve">R11867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4">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5">
            <w:pPr>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6">
            <w:pPr>
              <w:rPr>
                <w:sz w:val="20"/>
                <w:szCs w:val="20"/>
              </w:rPr>
            </w:pPr>
            <w:r w:rsidDel="00000000" w:rsidR="00000000" w:rsidRPr="00000000">
              <w:rPr>
                <w:sz w:val="20"/>
                <w:szCs w:val="20"/>
                <w:rtl w:val="0"/>
              </w:rPr>
              <w:t xml:space="preserve">700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7">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8">
            <w:pPr>
              <w:rPr>
                <w:sz w:val="20"/>
                <w:szCs w:val="20"/>
              </w:rPr>
            </w:pPr>
            <w:r w:rsidDel="00000000" w:rsidR="00000000" w:rsidRPr="00000000">
              <w:rPr>
                <w:sz w:val="20"/>
                <w:szCs w:val="20"/>
                <w:rtl w:val="0"/>
              </w:rPr>
              <w:t xml:space="preserve">Haß 235, Haß 238, Haßleben SÖM 71-1-3, box 12369, Grab 21, 19.11.2019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9">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A">
            <w:pPr>
              <w:rPr>
                <w:sz w:val="20"/>
                <w:szCs w:val="20"/>
              </w:rPr>
            </w:pPr>
            <w:r w:rsidDel="00000000" w:rsidR="00000000" w:rsidRPr="00000000">
              <w:rPr>
                <w:sz w:val="20"/>
                <w:szCs w:val="20"/>
                <w:rtl w:val="0"/>
              </w:rPr>
              <w:t xml:space="preserve">R11868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B">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C">
            <w:pPr>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D">
            <w:pPr>
              <w:rPr>
                <w:sz w:val="20"/>
                <w:szCs w:val="20"/>
              </w:rPr>
            </w:pPr>
            <w:r w:rsidDel="00000000" w:rsidR="00000000" w:rsidRPr="00000000">
              <w:rPr>
                <w:sz w:val="20"/>
                <w:szCs w:val="20"/>
                <w:rtl w:val="0"/>
              </w:rPr>
              <w:t xml:space="preserve">700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E">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6F">
            <w:pPr>
              <w:rPr>
                <w:sz w:val="20"/>
                <w:szCs w:val="20"/>
              </w:rPr>
            </w:pPr>
            <w:r w:rsidDel="00000000" w:rsidR="00000000" w:rsidRPr="00000000">
              <w:rPr>
                <w:sz w:val="20"/>
                <w:szCs w:val="20"/>
                <w:rtl w:val="0"/>
              </w:rPr>
              <w:t xml:space="preserve">Haß 187 (6167), box 12359, Grab 17, 19.11.2019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0">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1">
            <w:pPr>
              <w:rPr>
                <w:sz w:val="20"/>
                <w:szCs w:val="20"/>
              </w:rPr>
            </w:pPr>
            <w:r w:rsidDel="00000000" w:rsidR="00000000" w:rsidRPr="00000000">
              <w:rPr>
                <w:sz w:val="20"/>
                <w:szCs w:val="20"/>
                <w:rtl w:val="0"/>
              </w:rPr>
              <w:t xml:space="preserve">R11872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2">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3">
            <w:pPr>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4">
            <w:pPr>
              <w:rPr>
                <w:sz w:val="20"/>
                <w:szCs w:val="20"/>
              </w:rPr>
            </w:pPr>
            <w:r w:rsidDel="00000000" w:rsidR="00000000" w:rsidRPr="00000000">
              <w:rPr>
                <w:sz w:val="20"/>
                <w:szCs w:val="20"/>
                <w:rtl w:val="0"/>
              </w:rPr>
              <w:t xml:space="preserve">700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5">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6">
            <w:pPr>
              <w:rPr>
                <w:sz w:val="20"/>
                <w:szCs w:val="20"/>
              </w:rPr>
            </w:pPr>
            <w:r w:rsidDel="00000000" w:rsidR="00000000" w:rsidRPr="00000000">
              <w:rPr>
                <w:sz w:val="20"/>
                <w:szCs w:val="20"/>
                <w:rtl w:val="0"/>
              </w:rPr>
              <w:t xml:space="preserve">Haßleben SÖM 70-4-4, Haß 217 (7233), Grab 20, left petrous, 19.11.2019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7">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8">
            <w:pPr>
              <w:rPr>
                <w:sz w:val="20"/>
                <w:szCs w:val="20"/>
              </w:rPr>
            </w:pPr>
            <w:r w:rsidDel="00000000" w:rsidR="00000000" w:rsidRPr="00000000">
              <w:rPr>
                <w:sz w:val="20"/>
                <w:szCs w:val="20"/>
                <w:rtl w:val="0"/>
              </w:rPr>
              <w:t xml:space="preserve">R11873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9">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A">
            <w:pPr>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B">
            <w:pPr>
              <w:rPr>
                <w:sz w:val="20"/>
                <w:szCs w:val="20"/>
              </w:rPr>
            </w:pPr>
            <w:r w:rsidDel="00000000" w:rsidR="00000000" w:rsidRPr="00000000">
              <w:rPr>
                <w:sz w:val="20"/>
                <w:szCs w:val="20"/>
                <w:rtl w:val="0"/>
              </w:rPr>
              <w:t xml:space="preserve">700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C">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D">
            <w:pPr>
              <w:rPr>
                <w:sz w:val="20"/>
                <w:szCs w:val="20"/>
              </w:rPr>
            </w:pPr>
            <w:r w:rsidDel="00000000" w:rsidR="00000000" w:rsidRPr="00000000">
              <w:rPr>
                <w:sz w:val="20"/>
                <w:szCs w:val="20"/>
                <w:rtl w:val="0"/>
              </w:rPr>
              <w:t xml:space="preserve">Haßleben SÖM 71-1-2, Grab 9, Haß 145 (4748), boc 12365, 19.11.2019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E">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7F">
            <w:pPr>
              <w:rPr>
                <w:sz w:val="20"/>
                <w:szCs w:val="20"/>
              </w:rPr>
            </w:pPr>
            <w:r w:rsidDel="00000000" w:rsidR="00000000" w:rsidRPr="00000000">
              <w:rPr>
                <w:sz w:val="20"/>
                <w:szCs w:val="20"/>
                <w:rtl w:val="0"/>
              </w:rPr>
              <w:t xml:space="preserve">R11875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0">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1">
            <w:pPr>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2">
            <w:pPr>
              <w:rPr>
                <w:sz w:val="20"/>
                <w:szCs w:val="20"/>
              </w:rPr>
            </w:pPr>
            <w:r w:rsidDel="00000000" w:rsidR="00000000" w:rsidRPr="00000000">
              <w:rPr>
                <w:sz w:val="20"/>
                <w:szCs w:val="20"/>
                <w:rtl w:val="0"/>
              </w:rPr>
              <w:t xml:space="preserve">700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3">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4">
            <w:pPr>
              <w:rPr>
                <w:sz w:val="20"/>
                <w:szCs w:val="20"/>
              </w:rPr>
            </w:pPr>
            <w:r w:rsidDel="00000000" w:rsidR="00000000" w:rsidRPr="00000000">
              <w:rPr>
                <w:sz w:val="20"/>
                <w:szCs w:val="20"/>
                <w:rtl w:val="0"/>
              </w:rPr>
              <w:t xml:space="preserve">Haß 129 (4257), Haßleben, box 12361, 18.11.2019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5">
            <w:pPr>
              <w:rPr>
                <w:sz w:val="20"/>
                <w:szCs w:val="20"/>
              </w:rPr>
            </w:pPr>
            <w:r w:rsidDel="00000000" w:rsidR="00000000" w:rsidRPr="00000000">
              <w:rPr>
                <w:sz w:val="20"/>
                <w:szCs w:val="20"/>
                <w:rtl w:val="0"/>
              </w:rPr>
              <w:t xml:space="preserve">Yes</w:t>
            </w:r>
          </w:p>
          <w:p w:rsidR="00000000" w:rsidDel="00000000" w:rsidP="00000000" w:rsidRDefault="00000000" w:rsidRPr="00000000" w14:paraId="00000586">
            <w:pPr>
              <w:rPr>
                <w:sz w:val="20"/>
                <w:szCs w:val="20"/>
              </w:rPr>
            </w:pPr>
            <w:r w:rsidDel="00000000" w:rsidR="00000000" w:rsidRPr="00000000">
              <w:rPr>
                <w:sz w:val="20"/>
                <w:szCs w:val="20"/>
                <w:rtl w:val="0"/>
              </w:rPr>
              <w:t xml:space="preserve">(Contam.)</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7">
            <w:pPr>
              <w:rPr>
                <w:sz w:val="20"/>
                <w:szCs w:val="20"/>
              </w:rPr>
            </w:pPr>
            <w:r w:rsidDel="00000000" w:rsidR="00000000" w:rsidRPr="00000000">
              <w:rPr>
                <w:sz w:val="20"/>
                <w:szCs w:val="20"/>
                <w:rtl w:val="0"/>
              </w:rPr>
              <w:t xml:space="preserve">R11877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8">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9">
            <w:pPr>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A">
            <w:pPr>
              <w:rPr>
                <w:sz w:val="20"/>
                <w:szCs w:val="20"/>
              </w:rPr>
            </w:pPr>
            <w:r w:rsidDel="00000000" w:rsidR="00000000" w:rsidRPr="00000000">
              <w:rPr>
                <w:sz w:val="20"/>
                <w:szCs w:val="20"/>
                <w:rtl w:val="0"/>
              </w:rPr>
              <w:t xml:space="preserve">700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B">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C">
            <w:pPr>
              <w:rPr>
                <w:sz w:val="20"/>
                <w:szCs w:val="20"/>
              </w:rPr>
            </w:pPr>
            <w:r w:rsidDel="00000000" w:rsidR="00000000" w:rsidRPr="00000000">
              <w:rPr>
                <w:sz w:val="20"/>
                <w:szCs w:val="20"/>
                <w:rtl w:val="0"/>
              </w:rPr>
              <w:t xml:space="preserve">Fürstengrab von Haßleben, Grab 8, RI2; 19.11.2019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8D">
            <w:pPr>
              <w:rPr>
                <w:sz w:val="20"/>
                <w:szCs w:val="20"/>
              </w:rPr>
            </w:pPr>
            <w:r w:rsidDel="00000000" w:rsidR="00000000" w:rsidRPr="00000000">
              <w:rPr>
                <w:rtl w:val="0"/>
              </w:rPr>
            </w:r>
          </w:p>
        </w:tc>
      </w:tr>
    </w:tbl>
    <w:p w:rsidR="00000000" w:rsidDel="00000000" w:rsidP="00000000" w:rsidRDefault="00000000" w:rsidRPr="00000000" w14:paraId="0000058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58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590">
      <w:pPr>
        <w:rPr>
          <w:sz w:val="24"/>
          <w:szCs w:val="24"/>
        </w:rPr>
      </w:pPr>
      <w:bookmarkStart w:colFirst="0" w:colLast="0" w:name="_myothwrifwlx" w:id="35"/>
      <w:bookmarkEnd w:id="35"/>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591">
      <w:pPr>
        <w:pStyle w:val="Subtitle"/>
        <w:keepNext w:val="0"/>
        <w:keepLines w:val="0"/>
        <w:rPr/>
      </w:pPr>
      <w:bookmarkStart w:colFirst="0" w:colLast="0" w:name="_b3j5xtgpruam" w:id="118"/>
      <w:bookmarkEnd w:id="118"/>
      <w:r w:rsidDel="00000000" w:rsidR="00000000" w:rsidRPr="00000000">
        <w:rPr>
          <w:rtl w:val="0"/>
        </w:rPr>
        <w:t xml:space="preserve">Behm-Blancke, G. (1973): Gesellschaft und Kunst der Germanen. Berlin 1973.</w:t>
      </w:r>
    </w:p>
    <w:p w:rsidR="00000000" w:rsidDel="00000000" w:rsidP="00000000" w:rsidRDefault="00000000" w:rsidRPr="00000000" w14:paraId="00000592">
      <w:pPr>
        <w:pStyle w:val="Subtitle"/>
        <w:keepNext w:val="0"/>
        <w:keepLines w:val="0"/>
        <w:rPr/>
      </w:pPr>
      <w:bookmarkStart w:colFirst="0" w:colLast="0" w:name="_ed0cyyejxbtw" w:id="119"/>
      <w:bookmarkEnd w:id="119"/>
      <w:r w:rsidDel="00000000" w:rsidR="00000000" w:rsidRPr="00000000">
        <w:rPr>
          <w:rtl w:val="0"/>
        </w:rPr>
        <w:t xml:space="preserve">Birkenbeil, S.; Finke, L. (2004): Das Gräberfeld um die “Fürstin” von Hassleben (3. Jahrhundert). Unpublished anthropological report, TLDA Weimar.</w:t>
      </w:r>
    </w:p>
    <w:p w:rsidR="00000000" w:rsidDel="00000000" w:rsidP="00000000" w:rsidRDefault="00000000" w:rsidRPr="00000000" w14:paraId="00000593">
      <w:pPr>
        <w:pStyle w:val="Subtitle"/>
        <w:keepNext w:val="0"/>
        <w:keepLines w:val="0"/>
        <w:rPr/>
      </w:pPr>
      <w:bookmarkStart w:colFirst="0" w:colLast="0" w:name="_2cpx8gs97f3u" w:id="120"/>
      <w:bookmarkEnd w:id="120"/>
      <w:r w:rsidDel="00000000" w:rsidR="00000000" w:rsidRPr="00000000">
        <w:rPr>
          <w:rtl w:val="0"/>
        </w:rPr>
        <w:t xml:space="preserve">Dušek, S. (1999): Haßleben. In: Reallexikon der germanischen Altertumskunde. Berlin/New York 1999, 41-43.</w:t>
      </w:r>
    </w:p>
    <w:p w:rsidR="00000000" w:rsidDel="00000000" w:rsidP="00000000" w:rsidRDefault="00000000" w:rsidRPr="00000000" w14:paraId="00000594">
      <w:pPr>
        <w:pStyle w:val="Subtitle"/>
        <w:keepNext w:val="0"/>
        <w:keepLines w:val="0"/>
        <w:rPr/>
      </w:pPr>
      <w:bookmarkStart w:colFirst="0" w:colLast="0" w:name="_7koml2nzic16" w:id="121"/>
      <w:bookmarkEnd w:id="121"/>
      <w:r w:rsidDel="00000000" w:rsidR="00000000" w:rsidRPr="00000000">
        <w:rPr>
          <w:rtl w:val="0"/>
        </w:rPr>
        <w:t xml:space="preserve">Schulz, W. (1933): Das Fürstengrab von Hassleben. Berlin 1933. </w:t>
      </w:r>
    </w:p>
    <w:p w:rsidR="00000000" w:rsidDel="00000000" w:rsidP="00000000" w:rsidRDefault="00000000" w:rsidRPr="00000000" w14:paraId="00000595">
      <w:pPr>
        <w:pStyle w:val="Subtitle"/>
        <w:keepNext w:val="0"/>
        <w:keepLines w:val="0"/>
        <w:rPr/>
      </w:pPr>
      <w:bookmarkStart w:colFirst="0" w:colLast="0" w:name="_gjdgxs" w:id="4"/>
      <w:bookmarkEnd w:id="4"/>
      <w:r w:rsidDel="00000000" w:rsidR="00000000" w:rsidRPr="00000000">
        <w:rPr>
          <w:rtl w:val="0"/>
        </w:rPr>
        <w:t xml:space="preserve">Weidenreich, F. (1933): Das Fürstengrab und das Grabfeld von Hassleben. In: Schulz, W., Das Fürstengrab von Hassleben, de Gruyter, Berlin.</w:t>
      </w:r>
    </w:p>
    <w:p w:rsidR="00000000" w:rsidDel="00000000" w:rsidP="00000000" w:rsidRDefault="00000000" w:rsidRPr="00000000" w14:paraId="0000059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59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598">
      <w:pPr>
        <w:widowControl w:val="1"/>
        <w:spacing w:after="0" w:before="0" w:line="276" w:lineRule="auto"/>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99">
      <w:pPr>
        <w:pStyle w:val="Heading2"/>
        <w:rPr/>
      </w:pPr>
      <w:bookmarkStart w:colFirst="0" w:colLast="0" w:name="_qsy8ezaizzh4" w:id="122"/>
      <w:bookmarkEnd w:id="122"/>
      <w:r w:rsidDel="00000000" w:rsidR="00000000" w:rsidRPr="00000000">
        <w:rPr>
          <w:rtl w:val="0"/>
        </w:rPr>
        <w:t xml:space="preserve">Isola Sacra, Italy</w:t>
      </w:r>
    </w:p>
    <w:p w:rsidR="00000000" w:rsidDel="00000000" w:rsidP="00000000" w:rsidRDefault="00000000" w:rsidRPr="00000000" w14:paraId="0000059A">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Luca Bondioli, Alessia Nava, Alessandra Sperduti</w:t>
      </w:r>
    </w:p>
    <w:p w:rsidR="00000000" w:rsidDel="00000000" w:rsidP="00000000" w:rsidRDefault="00000000" w:rsidRPr="00000000" w14:paraId="0000059B">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41.7621, 12.2491</w:t>
      </w:r>
    </w:p>
    <w:p w:rsidR="00000000" w:rsidDel="00000000" w:rsidP="00000000" w:rsidRDefault="00000000" w:rsidRPr="00000000" w14:paraId="0000059C">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11): R11109, R11111, R11112, R11113, R11115, R11116, R11117, R11118, R11119, R11120, R11121</w:t>
      </w:r>
    </w:p>
    <w:p w:rsidR="00000000" w:rsidDel="00000000" w:rsidP="00000000" w:rsidRDefault="00000000" w:rsidRPr="00000000" w14:paraId="0000059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59E">
      <w:pPr>
        <w:widowControl w:val="1"/>
        <w:spacing w:after="0" w:before="0" w:line="276" w:lineRule="auto"/>
        <w:rPr>
          <w:sz w:val="24"/>
          <w:szCs w:val="24"/>
        </w:rPr>
      </w:pPr>
      <w:r w:rsidDel="00000000" w:rsidR="00000000" w:rsidRPr="00000000">
        <w:rPr>
          <w:sz w:val="24"/>
          <w:szCs w:val="24"/>
          <w:rtl w:val="0"/>
        </w:rPr>
        <w:t xml:space="preserve">The necropolis of Isola Sacra, located approximately 23 km southwest of Rome, was used by the inhabitants of </w:t>
      </w:r>
      <w:r w:rsidDel="00000000" w:rsidR="00000000" w:rsidRPr="00000000">
        <w:rPr>
          <w:i w:val="1"/>
          <w:sz w:val="24"/>
          <w:szCs w:val="24"/>
          <w:rtl w:val="0"/>
        </w:rPr>
        <w:t xml:space="preserve">Portus Romae. </w:t>
      </w:r>
      <w:r w:rsidDel="00000000" w:rsidR="00000000" w:rsidRPr="00000000">
        <w:rPr>
          <w:sz w:val="24"/>
          <w:szCs w:val="24"/>
          <w:rtl w:val="0"/>
        </w:rPr>
        <w:t xml:space="preserve">Developed during the Roman imperial time,</w:t>
      </w:r>
      <w:r w:rsidDel="00000000" w:rsidR="00000000" w:rsidRPr="00000000">
        <w:rPr>
          <w:i w:val="1"/>
          <w:sz w:val="24"/>
          <w:szCs w:val="24"/>
          <w:rtl w:val="0"/>
        </w:rPr>
        <w:t xml:space="preserve"> Portus </w:t>
      </w:r>
      <w:r w:rsidDel="00000000" w:rsidR="00000000" w:rsidRPr="00000000">
        <w:rPr>
          <w:sz w:val="24"/>
          <w:szCs w:val="24"/>
          <w:rtl w:val="0"/>
        </w:rPr>
        <w:t xml:space="preserve">was a key trading center for Rome; through its docks, any kinds of goods</w:t>
      </w:r>
      <w:r w:rsidDel="00000000" w:rsidR="00000000" w:rsidRPr="00000000">
        <w:rPr>
          <w:i w:val="1"/>
          <w:sz w:val="24"/>
          <w:szCs w:val="24"/>
          <w:rtl w:val="0"/>
        </w:rPr>
        <w:t xml:space="preserve"> </w:t>
      </w:r>
      <w:r w:rsidDel="00000000" w:rsidR="00000000" w:rsidRPr="00000000">
        <w:rPr>
          <w:sz w:val="24"/>
          <w:szCs w:val="24"/>
          <w:rtl w:val="0"/>
        </w:rPr>
        <w:t xml:space="preserve">from the farthest provinces of the Empire arrived in the capital. Isola Sacra extends approximately 1.5 km along the road between Ostia and </w:t>
      </w:r>
      <w:r w:rsidDel="00000000" w:rsidR="00000000" w:rsidRPr="00000000">
        <w:rPr>
          <w:i w:val="1"/>
          <w:sz w:val="24"/>
          <w:szCs w:val="24"/>
          <w:rtl w:val="0"/>
        </w:rPr>
        <w:t xml:space="preserve">Portus Romae, </w:t>
      </w:r>
      <w:r w:rsidDel="00000000" w:rsidR="00000000" w:rsidRPr="00000000">
        <w:rPr>
          <w:sz w:val="24"/>
          <w:szCs w:val="24"/>
          <w:rtl w:val="0"/>
        </w:rPr>
        <w:t xml:space="preserve">and</w:t>
      </w:r>
      <w:r w:rsidDel="00000000" w:rsidR="00000000" w:rsidRPr="00000000">
        <w:rPr>
          <w:i w:val="1"/>
          <w:sz w:val="24"/>
          <w:szCs w:val="24"/>
          <w:rtl w:val="0"/>
        </w:rPr>
        <w:t xml:space="preserve"> </w:t>
      </w:r>
      <w:r w:rsidDel="00000000" w:rsidR="00000000" w:rsidRPr="00000000">
        <w:rPr>
          <w:sz w:val="24"/>
          <w:szCs w:val="24"/>
          <w:rtl w:val="0"/>
        </w:rPr>
        <w:t xml:space="preserve">comprises</w:t>
      </w:r>
      <w:r w:rsidDel="00000000" w:rsidR="00000000" w:rsidRPr="00000000">
        <w:rPr>
          <w:sz w:val="24"/>
          <w:szCs w:val="24"/>
          <w:rtl w:val="0"/>
        </w:rPr>
        <w:t xml:space="preserve"> diverse burial structures, ranging from simple interments in sand to monumental tombs, dated between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to the 3</w:t>
      </w:r>
      <w:r w:rsidDel="00000000" w:rsidR="00000000" w:rsidRPr="00000000">
        <w:rPr>
          <w:sz w:val="24"/>
          <w:szCs w:val="24"/>
          <w:vertAlign w:val="superscript"/>
          <w:rtl w:val="0"/>
        </w:rPr>
        <w:t xml:space="preserve">rd</w:t>
      </w:r>
      <w:r w:rsidDel="00000000" w:rsidR="00000000" w:rsidRPr="00000000">
        <w:rPr>
          <w:sz w:val="24"/>
          <w:szCs w:val="24"/>
          <w:rtl w:val="0"/>
        </w:rPr>
        <w:t xml:space="preserve"> centuries AD. The inhabitants of </w:t>
      </w:r>
      <w:r w:rsidDel="00000000" w:rsidR="00000000" w:rsidRPr="00000000">
        <w:rPr>
          <w:i w:val="1"/>
          <w:sz w:val="24"/>
          <w:szCs w:val="24"/>
          <w:rtl w:val="0"/>
        </w:rPr>
        <w:t xml:space="preserve">Portus</w:t>
      </w:r>
      <w:r w:rsidDel="00000000" w:rsidR="00000000" w:rsidRPr="00000000">
        <w:rPr>
          <w:sz w:val="24"/>
          <w:szCs w:val="24"/>
          <w:rtl w:val="0"/>
        </w:rPr>
        <w:t xml:space="preserve"> were middle-class administrators, traders, merchants, and sea workers often descended from slaves (Garnsey 1999). The excavation campaigns yielded over 2000 individuals that are currently stored at the Museo delle Civiltà in Rome. Most of the remains come from the so-called “fields of poor people” (Olivanti and Spanu 2018) and were extensively studied for their demographic profile (Sperduti 1995; Sperduti et al. 2012), aDNA (Antonio et al. 2019), migration (Prowse et al. 2007; Stark 2016), paleodiet (Prowse et al 2004, 2005, 2008), occupational markers (Crowe et al. 2010), metabolic stress of the nonadult segment (FitzGerald et al 2006; Nava et al. 2019, Rossi et al. 1999), and paleopathology (Bondioli et al. 2016, Hoover et al. 2005, Lockau et al. 2019).</w:t>
      </w:r>
    </w:p>
    <w:p w:rsidR="00000000" w:rsidDel="00000000" w:rsidP="00000000" w:rsidRDefault="00000000" w:rsidRPr="00000000" w14:paraId="0000059F">
      <w:pPr>
        <w:widowControl w:val="1"/>
        <w:spacing w:after="0" w:before="0" w:line="276" w:lineRule="auto"/>
        <w:rPr>
          <w:sz w:val="24"/>
          <w:szCs w:val="24"/>
        </w:rPr>
      </w:pPr>
      <w:r w:rsidDel="00000000" w:rsidR="00000000" w:rsidRPr="00000000">
        <w:rPr>
          <w:sz w:val="24"/>
          <w:szCs w:val="24"/>
          <w:rtl w:val="0"/>
        </w:rPr>
        <w:t xml:space="preserve">As for the individuals analyzed in this study, the sample includes: </w:t>
      </w:r>
      <w:r w:rsidDel="00000000" w:rsidR="00000000" w:rsidRPr="00000000">
        <w:rPr>
          <w:b w:val="1"/>
          <w:sz w:val="24"/>
          <w:szCs w:val="24"/>
          <w:rtl w:val="0"/>
        </w:rPr>
        <w:t xml:space="preserve">11117-SCR 136</w:t>
      </w:r>
      <w:r w:rsidDel="00000000" w:rsidR="00000000" w:rsidRPr="00000000">
        <w:rPr>
          <w:sz w:val="24"/>
          <w:szCs w:val="24"/>
          <w:rtl w:val="0"/>
        </w:rPr>
        <w:t xml:space="preserve"> a 6-12-month-old child buried in amphora;</w:t>
      </w:r>
      <w:r w:rsidDel="00000000" w:rsidR="00000000" w:rsidRPr="00000000">
        <w:rPr>
          <w:b w:val="1"/>
          <w:sz w:val="24"/>
          <w:szCs w:val="24"/>
          <w:rtl w:val="0"/>
        </w:rPr>
        <w:t xml:space="preserve"> 11118</w:t>
      </w:r>
      <w:r w:rsidDel="00000000" w:rsidR="00000000" w:rsidRPr="00000000">
        <w:rPr>
          <w:sz w:val="24"/>
          <w:szCs w:val="24"/>
          <w:rtl w:val="0"/>
        </w:rPr>
        <w:t xml:space="preserve">-</w:t>
      </w:r>
      <w:r w:rsidDel="00000000" w:rsidR="00000000" w:rsidRPr="00000000">
        <w:rPr>
          <w:b w:val="1"/>
          <w:sz w:val="24"/>
          <w:szCs w:val="24"/>
          <w:rtl w:val="0"/>
        </w:rPr>
        <w:t xml:space="preserve">SCR 599</w:t>
      </w:r>
      <w:r w:rsidDel="00000000" w:rsidR="00000000" w:rsidRPr="00000000">
        <w:rPr>
          <w:sz w:val="24"/>
          <w:szCs w:val="24"/>
          <w:rtl w:val="0"/>
        </w:rPr>
        <w:t xml:space="preserve"> a 3-4-year-old child from a monumental tomb. Based on oxygen isotopic analyses (Prowse et al. 2007; Stark 2016), Three adult males (</w:t>
      </w:r>
      <w:r w:rsidDel="00000000" w:rsidR="00000000" w:rsidRPr="00000000">
        <w:rPr>
          <w:b w:val="1"/>
          <w:sz w:val="24"/>
          <w:szCs w:val="24"/>
          <w:rtl w:val="0"/>
        </w:rPr>
        <w:t xml:space="preserve">11109-SCR 617</w:t>
      </w:r>
      <w:r w:rsidDel="00000000" w:rsidR="00000000" w:rsidRPr="00000000">
        <w:rPr>
          <w:sz w:val="24"/>
          <w:szCs w:val="24"/>
          <w:rtl w:val="0"/>
        </w:rPr>
        <w:t xml:space="preserve">, </w:t>
      </w:r>
      <w:r w:rsidDel="00000000" w:rsidR="00000000" w:rsidRPr="00000000">
        <w:rPr>
          <w:b w:val="1"/>
          <w:sz w:val="24"/>
          <w:szCs w:val="24"/>
          <w:rtl w:val="0"/>
        </w:rPr>
        <w:t xml:space="preserve">11116-SCR 174, 11119-SCR 303) </w:t>
      </w:r>
      <w:r w:rsidDel="00000000" w:rsidR="00000000" w:rsidRPr="00000000">
        <w:rPr>
          <w:sz w:val="24"/>
          <w:szCs w:val="24"/>
          <w:rtl w:val="0"/>
        </w:rPr>
        <w:t xml:space="preserve">and one 16-18-year-old male (</w:t>
      </w:r>
      <w:r w:rsidDel="00000000" w:rsidR="00000000" w:rsidRPr="00000000">
        <w:rPr>
          <w:b w:val="1"/>
          <w:sz w:val="24"/>
          <w:szCs w:val="24"/>
          <w:rtl w:val="0"/>
        </w:rPr>
        <w:t xml:space="preserve">11112-SCR 138</w:t>
      </w:r>
      <w:r w:rsidDel="00000000" w:rsidR="00000000" w:rsidRPr="00000000">
        <w:rPr>
          <w:sz w:val="24"/>
          <w:szCs w:val="24"/>
          <w:rtl w:val="0"/>
        </w:rPr>
        <w:t xml:space="preserve">)</w:t>
      </w:r>
      <w:r w:rsidDel="00000000" w:rsidR="00000000" w:rsidRPr="00000000">
        <w:rPr>
          <w:b w:val="1"/>
          <w:sz w:val="24"/>
          <w:szCs w:val="24"/>
          <w:rtl w:val="0"/>
        </w:rPr>
        <w:t xml:space="preserve"> </w:t>
      </w:r>
      <w:r w:rsidDel="00000000" w:rsidR="00000000" w:rsidRPr="00000000">
        <w:rPr>
          <w:sz w:val="24"/>
          <w:szCs w:val="24"/>
          <w:rtl w:val="0"/>
        </w:rPr>
        <w:t xml:space="preserve">are likely born elsewhere and can be considered immigrants. Four individuals, two adult males (</w:t>
      </w:r>
      <w:r w:rsidDel="00000000" w:rsidR="00000000" w:rsidRPr="00000000">
        <w:rPr>
          <w:b w:val="1"/>
          <w:sz w:val="24"/>
          <w:szCs w:val="24"/>
          <w:rtl w:val="0"/>
        </w:rPr>
        <w:t xml:space="preserve">11111-SCR 448, 11121-SCR 325</w:t>
      </w:r>
      <w:r w:rsidDel="00000000" w:rsidR="00000000" w:rsidRPr="00000000">
        <w:rPr>
          <w:sz w:val="24"/>
          <w:szCs w:val="24"/>
          <w:rtl w:val="0"/>
        </w:rPr>
        <w:t xml:space="preserve">) and two adult females (</w:t>
      </w:r>
      <w:r w:rsidDel="00000000" w:rsidR="00000000" w:rsidRPr="00000000">
        <w:rPr>
          <w:b w:val="1"/>
          <w:sz w:val="24"/>
          <w:szCs w:val="24"/>
          <w:rtl w:val="0"/>
        </w:rPr>
        <w:t xml:space="preserve">1113-SCR 68</w:t>
      </w:r>
      <w:r w:rsidDel="00000000" w:rsidR="00000000" w:rsidRPr="00000000">
        <w:rPr>
          <w:sz w:val="24"/>
          <w:szCs w:val="24"/>
          <w:rtl w:val="0"/>
        </w:rPr>
        <w:t xml:space="preserve">,</w:t>
      </w:r>
      <w:r w:rsidDel="00000000" w:rsidR="00000000" w:rsidRPr="00000000">
        <w:rPr>
          <w:b w:val="1"/>
          <w:sz w:val="24"/>
          <w:szCs w:val="24"/>
          <w:rtl w:val="0"/>
        </w:rPr>
        <w:t xml:space="preserve"> R11115-SCR 426</w:t>
      </w:r>
      <w:r w:rsidDel="00000000" w:rsidR="00000000" w:rsidRPr="00000000">
        <w:rPr>
          <w:sz w:val="24"/>
          <w:szCs w:val="24"/>
          <w:rtl w:val="0"/>
        </w:rPr>
        <w:t xml:space="preserve">) are likely born locally. As for the other individuals (</w:t>
      </w:r>
      <w:r w:rsidDel="00000000" w:rsidR="00000000" w:rsidRPr="00000000">
        <w:rPr>
          <w:b w:val="1"/>
          <w:sz w:val="24"/>
          <w:szCs w:val="24"/>
          <w:rtl w:val="0"/>
        </w:rPr>
        <w:t xml:space="preserve">11117-SCR 136, 11118</w:t>
      </w:r>
      <w:r w:rsidDel="00000000" w:rsidR="00000000" w:rsidRPr="00000000">
        <w:rPr>
          <w:sz w:val="24"/>
          <w:szCs w:val="24"/>
          <w:rtl w:val="0"/>
        </w:rPr>
        <w:t xml:space="preserve">-</w:t>
      </w:r>
      <w:r w:rsidDel="00000000" w:rsidR="00000000" w:rsidRPr="00000000">
        <w:rPr>
          <w:b w:val="1"/>
          <w:sz w:val="24"/>
          <w:szCs w:val="24"/>
          <w:rtl w:val="0"/>
        </w:rPr>
        <w:t xml:space="preserve">SCR 599, R11120-SCR 323</w:t>
      </w:r>
      <w:r w:rsidDel="00000000" w:rsidR="00000000" w:rsidRPr="00000000">
        <w:rPr>
          <w:sz w:val="24"/>
          <w:szCs w:val="24"/>
          <w:rtl w:val="0"/>
        </w:rPr>
        <w:t xml:space="preserve">), oxygen isotopic data are not available. </w:t>
      </w:r>
    </w:p>
    <w:p w:rsidR="00000000" w:rsidDel="00000000" w:rsidP="00000000" w:rsidRDefault="00000000" w:rsidRPr="00000000" w14:paraId="000005A0">
      <w:pPr>
        <w:rPr>
          <w:b w:val="1"/>
          <w:sz w:val="24"/>
          <w:szCs w:val="24"/>
        </w:rPr>
      </w:pPr>
      <w:bookmarkStart w:colFirst="0" w:colLast="0" w:name="_r5ttzjulip3z" w:id="123"/>
      <w:bookmarkEnd w:id="123"/>
      <w:r w:rsidDel="00000000" w:rsidR="00000000" w:rsidRPr="00000000">
        <w:rPr>
          <w:rtl w:val="0"/>
        </w:rPr>
      </w:r>
    </w:p>
    <w:p w:rsidR="00000000" w:rsidDel="00000000" w:rsidP="00000000" w:rsidRDefault="00000000" w:rsidRPr="00000000" w14:paraId="000005A1">
      <w:pPr>
        <w:rPr>
          <w:b w:val="1"/>
          <w:sz w:val="24"/>
          <w:szCs w:val="24"/>
        </w:rPr>
      </w:pPr>
      <w:bookmarkStart w:colFirst="0" w:colLast="0" w:name="_ogkg86tru50p" w:id="124"/>
      <w:bookmarkEnd w:id="124"/>
      <w:r w:rsidDel="00000000" w:rsidR="00000000" w:rsidRPr="00000000">
        <w:rPr>
          <w:rtl w:val="0"/>
        </w:rPr>
      </w:r>
    </w:p>
    <w:tbl>
      <w:tblPr>
        <w:tblStyle w:val="Table21"/>
        <w:tblW w:w="9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10"/>
        <w:gridCol w:w="1080"/>
        <w:gridCol w:w="1320"/>
        <w:gridCol w:w="1335"/>
        <w:gridCol w:w="1125"/>
        <w:gridCol w:w="2145"/>
        <w:gridCol w:w="960"/>
        <w:tblGridChange w:id="0">
          <w:tblGrid>
            <w:gridCol w:w="1410"/>
            <w:gridCol w:w="1080"/>
            <w:gridCol w:w="1320"/>
            <w:gridCol w:w="1335"/>
            <w:gridCol w:w="1125"/>
            <w:gridCol w:w="2145"/>
            <w:gridCol w:w="96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2">
            <w:pPr>
              <w:spacing w:line="240" w:lineRule="auto"/>
              <w:rPr>
                <w:sz w:val="20"/>
                <w:szCs w:val="20"/>
              </w:rPr>
            </w:pPr>
            <w:bookmarkStart w:colFirst="0" w:colLast="0" w:name="_r5ttzjulip3z" w:id="123"/>
            <w:bookmarkEnd w:id="123"/>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3">
            <w:pPr>
              <w:spacing w:line="240" w:lineRule="auto"/>
              <w:rPr>
                <w:sz w:val="20"/>
                <w:szCs w:val="20"/>
              </w:rPr>
            </w:pPr>
            <w:bookmarkStart w:colFirst="0" w:colLast="0" w:name="_r5ttzjulip3z" w:id="123"/>
            <w:bookmarkEnd w:id="123"/>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4">
            <w:pPr>
              <w:spacing w:line="240" w:lineRule="auto"/>
              <w:rPr>
                <w:sz w:val="20"/>
                <w:szCs w:val="20"/>
              </w:rPr>
            </w:pPr>
            <w:bookmarkStart w:colFirst="0" w:colLast="0" w:name="_r5ttzjulip3z" w:id="123"/>
            <w:bookmarkEnd w:id="123"/>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5">
            <w:pPr>
              <w:spacing w:line="240" w:lineRule="auto"/>
              <w:rPr>
                <w:sz w:val="20"/>
                <w:szCs w:val="20"/>
              </w:rPr>
            </w:pPr>
            <w:bookmarkStart w:colFirst="0" w:colLast="0" w:name="_r5ttzjulip3z" w:id="123"/>
            <w:bookmarkEnd w:id="123"/>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6">
            <w:pPr>
              <w:spacing w:line="240" w:lineRule="auto"/>
              <w:rPr>
                <w:sz w:val="20"/>
                <w:szCs w:val="20"/>
              </w:rPr>
            </w:pPr>
            <w:bookmarkStart w:colFirst="0" w:colLast="0" w:name="_r5ttzjulip3z" w:id="123"/>
            <w:bookmarkEnd w:id="123"/>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7">
            <w:pPr>
              <w:spacing w:line="240" w:lineRule="auto"/>
              <w:rPr>
                <w:sz w:val="20"/>
                <w:szCs w:val="20"/>
              </w:rPr>
            </w:pPr>
            <w:bookmarkStart w:colFirst="0" w:colLast="0" w:name="_r5ttzjulip3z" w:id="123"/>
            <w:bookmarkEnd w:id="123"/>
            <w:r w:rsidDel="00000000" w:rsidR="00000000" w:rsidRPr="00000000">
              <w:rPr>
                <w:sz w:val="20"/>
                <w:szCs w:val="20"/>
                <w:rtl w:val="0"/>
              </w:rPr>
              <w:t xml:space="preserve">burial_id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8">
            <w:pPr>
              <w:spacing w:line="240" w:lineRule="auto"/>
              <w:rPr>
                <w:sz w:val="20"/>
                <w:szCs w:val="20"/>
              </w:rPr>
            </w:pPr>
            <w:bookmarkStart w:colFirst="0" w:colLast="0" w:name="_s82oux6umx8w" w:id="125"/>
            <w:bookmarkEnd w:id="125"/>
            <w:r w:rsidDel="00000000" w:rsidR="00000000" w:rsidRPr="00000000">
              <w:rPr>
                <w:sz w:val="20"/>
                <w:szCs w:val="20"/>
                <w:rtl w:val="0"/>
              </w:rPr>
              <w:t xml:space="preserve">excluded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9">
            <w:pPr>
              <w:spacing w:line="240" w:lineRule="auto"/>
              <w:rPr>
                <w:sz w:val="20"/>
                <w:szCs w:val="20"/>
              </w:rPr>
            </w:pPr>
            <w:bookmarkStart w:colFirst="0" w:colLast="0" w:name="_r5ttzjulip3z" w:id="123"/>
            <w:bookmarkEnd w:id="123"/>
            <w:r w:rsidDel="00000000" w:rsidR="00000000" w:rsidRPr="00000000">
              <w:rPr>
                <w:sz w:val="20"/>
                <w:szCs w:val="20"/>
                <w:rtl w:val="0"/>
              </w:rPr>
              <w:t xml:space="preserve">R11117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A">
            <w:pPr>
              <w:spacing w:line="240" w:lineRule="auto"/>
              <w:rPr>
                <w:sz w:val="20"/>
                <w:szCs w:val="20"/>
              </w:rPr>
            </w:pPr>
            <w:bookmarkStart w:colFirst="0" w:colLast="0" w:name="_r5ttzjulip3z" w:id="123"/>
            <w:bookmarkEnd w:id="123"/>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B">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C">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D">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E">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Sacra_SCR136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AF">
            <w:pPr>
              <w:spacing w:line="240" w:lineRule="auto"/>
              <w:rPr>
                <w:sz w:val="20"/>
                <w:szCs w:val="20"/>
              </w:rPr>
            </w:pPr>
            <w:bookmarkStart w:colFirst="0" w:colLast="0" w:name="_4iiljnnzaeg1" w:id="126"/>
            <w:bookmarkEnd w:id="126"/>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0">
            <w:pPr>
              <w:spacing w:line="240" w:lineRule="auto"/>
              <w:rPr>
                <w:sz w:val="20"/>
                <w:szCs w:val="20"/>
              </w:rPr>
            </w:pPr>
            <w:bookmarkStart w:colFirst="0" w:colLast="0" w:name="_r5ttzjulip3z" w:id="123"/>
            <w:bookmarkEnd w:id="123"/>
            <w:r w:rsidDel="00000000" w:rsidR="00000000" w:rsidRPr="00000000">
              <w:rPr>
                <w:sz w:val="20"/>
                <w:szCs w:val="20"/>
                <w:rtl w:val="0"/>
              </w:rPr>
              <w:t xml:space="preserve">R11118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1">
            <w:pPr>
              <w:spacing w:line="240" w:lineRule="auto"/>
              <w:rPr>
                <w:sz w:val="20"/>
                <w:szCs w:val="20"/>
              </w:rPr>
            </w:pPr>
            <w:bookmarkStart w:colFirst="0" w:colLast="0" w:name="_r5ttzjulip3z" w:id="123"/>
            <w:bookmarkEnd w:id="123"/>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2">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3">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4">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5">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Sacra_SCR599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6">
            <w:pPr>
              <w:spacing w:line="240" w:lineRule="auto"/>
              <w:rPr>
                <w:sz w:val="20"/>
                <w:szCs w:val="20"/>
              </w:rPr>
            </w:pPr>
            <w:bookmarkStart w:colFirst="0" w:colLast="0" w:name="_5zq5nl7j67ih" w:id="127"/>
            <w:bookmarkEnd w:id="127"/>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7">
            <w:pPr>
              <w:spacing w:line="240" w:lineRule="auto"/>
              <w:rPr>
                <w:sz w:val="20"/>
                <w:szCs w:val="20"/>
              </w:rPr>
            </w:pPr>
            <w:bookmarkStart w:colFirst="0" w:colLast="0" w:name="_izpqlxwcr609" w:id="128"/>
            <w:bookmarkEnd w:id="128"/>
            <w:r w:rsidDel="00000000" w:rsidR="00000000" w:rsidRPr="00000000">
              <w:rPr>
                <w:sz w:val="20"/>
                <w:szCs w:val="20"/>
                <w:rtl w:val="0"/>
              </w:rPr>
              <w:t xml:space="preserve">R11109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8">
            <w:pPr>
              <w:spacing w:line="240" w:lineRule="auto"/>
              <w:rPr>
                <w:sz w:val="20"/>
                <w:szCs w:val="20"/>
              </w:rPr>
            </w:pPr>
            <w:bookmarkStart w:colFirst="0" w:colLast="0" w:name="_r5ttzjulip3z" w:id="123"/>
            <w:bookmarkEnd w:id="123"/>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9">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A">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B">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C">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Sacra_SCR617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D">
            <w:pPr>
              <w:spacing w:line="240" w:lineRule="auto"/>
              <w:rPr>
                <w:sz w:val="20"/>
                <w:szCs w:val="20"/>
              </w:rPr>
            </w:pPr>
            <w:bookmarkStart w:colFirst="0" w:colLast="0" w:name="_5u1z8b52pmbe" w:id="129"/>
            <w:bookmarkEnd w:id="129"/>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E">
            <w:pPr>
              <w:spacing w:line="240" w:lineRule="auto"/>
              <w:rPr>
                <w:sz w:val="20"/>
                <w:szCs w:val="20"/>
              </w:rPr>
            </w:pPr>
            <w:bookmarkStart w:colFirst="0" w:colLast="0" w:name="_r5ttzjulip3z" w:id="123"/>
            <w:bookmarkEnd w:id="123"/>
            <w:r w:rsidDel="00000000" w:rsidR="00000000" w:rsidRPr="00000000">
              <w:rPr>
                <w:sz w:val="20"/>
                <w:szCs w:val="20"/>
                <w:rtl w:val="0"/>
              </w:rPr>
              <w:t xml:space="preserve">R11116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BF">
            <w:pPr>
              <w:spacing w:line="240" w:lineRule="auto"/>
              <w:rPr>
                <w:sz w:val="20"/>
                <w:szCs w:val="20"/>
              </w:rPr>
            </w:pPr>
            <w:bookmarkStart w:colFirst="0" w:colLast="0" w:name="_r5ttzjulip3z" w:id="123"/>
            <w:bookmarkEnd w:id="123"/>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0">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1">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2">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3">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Sacra_SCR174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4">
            <w:pPr>
              <w:spacing w:line="240" w:lineRule="auto"/>
              <w:rPr>
                <w:sz w:val="20"/>
                <w:szCs w:val="20"/>
              </w:rPr>
            </w:pPr>
            <w:bookmarkStart w:colFirst="0" w:colLast="0" w:name="_gk9myavnodoy" w:id="130"/>
            <w:bookmarkEnd w:id="130"/>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5">
            <w:pPr>
              <w:spacing w:line="240" w:lineRule="auto"/>
              <w:rPr>
                <w:sz w:val="20"/>
                <w:szCs w:val="20"/>
              </w:rPr>
            </w:pPr>
            <w:bookmarkStart w:colFirst="0" w:colLast="0" w:name="_r5ttzjulip3z" w:id="123"/>
            <w:bookmarkEnd w:id="123"/>
            <w:r w:rsidDel="00000000" w:rsidR="00000000" w:rsidRPr="00000000">
              <w:rPr>
                <w:sz w:val="20"/>
                <w:szCs w:val="20"/>
                <w:rtl w:val="0"/>
              </w:rPr>
              <w:t xml:space="preserve">R11119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6">
            <w:pPr>
              <w:spacing w:line="240" w:lineRule="auto"/>
              <w:rPr>
                <w:sz w:val="20"/>
                <w:szCs w:val="20"/>
              </w:rPr>
            </w:pPr>
            <w:bookmarkStart w:colFirst="0" w:colLast="0" w:name="_r5ttzjulip3z" w:id="123"/>
            <w:bookmarkEnd w:id="123"/>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7">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8">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9">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A">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Sacra_SCR303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B">
            <w:pPr>
              <w:spacing w:line="240" w:lineRule="auto"/>
              <w:rPr>
                <w:sz w:val="20"/>
                <w:szCs w:val="20"/>
              </w:rPr>
            </w:pPr>
            <w:bookmarkStart w:colFirst="0" w:colLast="0" w:name="_dukknoyaiphw" w:id="131"/>
            <w:bookmarkEnd w:id="131"/>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C">
            <w:pPr>
              <w:spacing w:line="240" w:lineRule="auto"/>
              <w:rPr>
                <w:sz w:val="20"/>
                <w:szCs w:val="20"/>
              </w:rPr>
            </w:pPr>
            <w:bookmarkStart w:colFirst="0" w:colLast="0" w:name="_r5ttzjulip3z" w:id="123"/>
            <w:bookmarkEnd w:id="123"/>
            <w:r w:rsidDel="00000000" w:rsidR="00000000" w:rsidRPr="00000000">
              <w:rPr>
                <w:sz w:val="20"/>
                <w:szCs w:val="20"/>
                <w:rtl w:val="0"/>
              </w:rPr>
              <w:t xml:space="preserve">R11112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D">
            <w:pPr>
              <w:spacing w:line="240" w:lineRule="auto"/>
              <w:rPr>
                <w:sz w:val="20"/>
                <w:szCs w:val="20"/>
              </w:rPr>
            </w:pPr>
            <w:bookmarkStart w:colFirst="0" w:colLast="0" w:name="_r5ttzjulip3z" w:id="123"/>
            <w:bookmarkEnd w:id="123"/>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E">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CF">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0">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1">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Sacra_SCR138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2">
            <w:pPr>
              <w:spacing w:line="240" w:lineRule="auto"/>
              <w:rPr>
                <w:sz w:val="20"/>
                <w:szCs w:val="20"/>
              </w:rPr>
            </w:pPr>
            <w:bookmarkStart w:colFirst="0" w:colLast="0" w:name="_krsi6jpitaqa" w:id="132"/>
            <w:bookmarkEnd w:id="132"/>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3">
            <w:pPr>
              <w:spacing w:line="240" w:lineRule="auto"/>
              <w:rPr>
                <w:sz w:val="20"/>
                <w:szCs w:val="20"/>
              </w:rPr>
            </w:pPr>
            <w:bookmarkStart w:colFirst="0" w:colLast="0" w:name="_pid310w0y7nw" w:id="133"/>
            <w:bookmarkEnd w:id="133"/>
            <w:r w:rsidDel="00000000" w:rsidR="00000000" w:rsidRPr="00000000">
              <w:rPr>
                <w:sz w:val="20"/>
                <w:szCs w:val="20"/>
                <w:rtl w:val="0"/>
              </w:rPr>
              <w:t xml:space="preserve">R11111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4">
            <w:pPr>
              <w:spacing w:line="240" w:lineRule="auto"/>
              <w:rPr>
                <w:sz w:val="20"/>
                <w:szCs w:val="20"/>
              </w:rPr>
            </w:pPr>
            <w:bookmarkStart w:colFirst="0" w:colLast="0" w:name="_r5ttzjulip3z" w:id="123"/>
            <w:bookmarkEnd w:id="123"/>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5">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6">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7">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8">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Sacra_SCR448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9">
            <w:pPr>
              <w:spacing w:line="240" w:lineRule="auto"/>
              <w:rPr>
                <w:sz w:val="20"/>
                <w:szCs w:val="20"/>
              </w:rPr>
            </w:pPr>
            <w:bookmarkStart w:colFirst="0" w:colLast="0" w:name="_5zb3ls6t38gk" w:id="134"/>
            <w:bookmarkEnd w:id="134"/>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A">
            <w:pPr>
              <w:spacing w:line="240" w:lineRule="auto"/>
              <w:rPr>
                <w:sz w:val="20"/>
                <w:szCs w:val="20"/>
              </w:rPr>
            </w:pPr>
            <w:bookmarkStart w:colFirst="0" w:colLast="0" w:name="_r5ttzjulip3z" w:id="123"/>
            <w:bookmarkEnd w:id="123"/>
            <w:r w:rsidDel="00000000" w:rsidR="00000000" w:rsidRPr="00000000">
              <w:rPr>
                <w:sz w:val="20"/>
                <w:szCs w:val="20"/>
                <w:rtl w:val="0"/>
              </w:rPr>
              <w:t xml:space="preserve">R11121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B">
            <w:pPr>
              <w:spacing w:line="240" w:lineRule="auto"/>
              <w:rPr>
                <w:sz w:val="20"/>
                <w:szCs w:val="20"/>
              </w:rPr>
            </w:pPr>
            <w:bookmarkStart w:colFirst="0" w:colLast="0" w:name="_r5ttzjulip3z" w:id="123"/>
            <w:bookmarkEnd w:id="123"/>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C">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D">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E">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DF">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Sacra_SCR325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0">
            <w:pPr>
              <w:spacing w:line="240" w:lineRule="auto"/>
              <w:rPr>
                <w:sz w:val="20"/>
                <w:szCs w:val="20"/>
              </w:rPr>
            </w:pPr>
            <w:bookmarkStart w:colFirst="0" w:colLast="0" w:name="_r5ttzjulip3z" w:id="123"/>
            <w:bookmarkEnd w:id="123"/>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1">
            <w:pPr>
              <w:spacing w:line="240" w:lineRule="auto"/>
              <w:rPr>
                <w:sz w:val="20"/>
                <w:szCs w:val="20"/>
              </w:rPr>
            </w:pPr>
            <w:bookmarkStart w:colFirst="0" w:colLast="0" w:name="_ueajcqvvu91m" w:id="135"/>
            <w:bookmarkEnd w:id="135"/>
            <w:r w:rsidDel="00000000" w:rsidR="00000000" w:rsidRPr="00000000">
              <w:rPr>
                <w:sz w:val="20"/>
                <w:szCs w:val="20"/>
                <w:rtl w:val="0"/>
              </w:rPr>
              <w:t xml:space="preserve">R11113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2">
            <w:pPr>
              <w:spacing w:line="240" w:lineRule="auto"/>
              <w:rPr>
                <w:sz w:val="20"/>
                <w:szCs w:val="20"/>
              </w:rPr>
            </w:pPr>
            <w:bookmarkStart w:colFirst="0" w:colLast="0" w:name="_r5ttzjulip3z" w:id="123"/>
            <w:bookmarkEnd w:id="123"/>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3">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4">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5">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6">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Sacra_SCR68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7">
            <w:pPr>
              <w:spacing w:line="240" w:lineRule="auto"/>
              <w:rPr>
                <w:sz w:val="20"/>
                <w:szCs w:val="20"/>
              </w:rPr>
            </w:pPr>
            <w:bookmarkStart w:colFirst="0" w:colLast="0" w:name="_e0pk6sg987wj" w:id="136"/>
            <w:bookmarkEnd w:id="136"/>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8">
            <w:pPr>
              <w:spacing w:line="240" w:lineRule="auto"/>
              <w:rPr>
                <w:sz w:val="20"/>
                <w:szCs w:val="20"/>
              </w:rPr>
            </w:pPr>
            <w:bookmarkStart w:colFirst="0" w:colLast="0" w:name="_r5ttzjulip3z" w:id="123"/>
            <w:bookmarkEnd w:id="123"/>
            <w:r w:rsidDel="00000000" w:rsidR="00000000" w:rsidRPr="00000000">
              <w:rPr>
                <w:sz w:val="20"/>
                <w:szCs w:val="20"/>
                <w:rtl w:val="0"/>
              </w:rPr>
              <w:t xml:space="preserve">R11115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9">
            <w:pPr>
              <w:spacing w:line="240" w:lineRule="auto"/>
              <w:rPr>
                <w:sz w:val="20"/>
                <w:szCs w:val="20"/>
              </w:rPr>
            </w:pPr>
            <w:bookmarkStart w:colFirst="0" w:colLast="0" w:name="_r5ttzjulip3z" w:id="123"/>
            <w:bookmarkEnd w:id="123"/>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A">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B">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C">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D">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Sacra_SCR426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E">
            <w:pPr>
              <w:spacing w:line="240" w:lineRule="auto"/>
              <w:rPr>
                <w:sz w:val="20"/>
                <w:szCs w:val="20"/>
              </w:rPr>
            </w:pPr>
            <w:bookmarkStart w:colFirst="0" w:colLast="0" w:name="_emq74ak3nxnf" w:id="137"/>
            <w:bookmarkEnd w:id="137"/>
            <w:commentRangeStart w:id="5"/>
            <w:r w:rsidDel="00000000" w:rsidR="00000000" w:rsidRPr="00000000">
              <w:rPr>
                <w:sz w:val="20"/>
                <w:szCs w:val="20"/>
                <w:rtl w:val="0"/>
              </w:rPr>
              <w:t xml:space="preserve">Yes</w:t>
            </w:r>
            <w:commentRangeEnd w:id="5"/>
            <w:r w:rsidDel="00000000" w:rsidR="00000000" w:rsidRPr="00000000">
              <w:commentReference w:id="5"/>
            </w: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EF">
            <w:pPr>
              <w:spacing w:line="240" w:lineRule="auto"/>
              <w:rPr>
                <w:sz w:val="20"/>
                <w:szCs w:val="20"/>
              </w:rPr>
            </w:pPr>
            <w:bookmarkStart w:colFirst="0" w:colLast="0" w:name="_r5ttzjulip3z" w:id="123"/>
            <w:bookmarkEnd w:id="123"/>
            <w:r w:rsidDel="00000000" w:rsidR="00000000" w:rsidRPr="00000000">
              <w:rPr>
                <w:sz w:val="20"/>
                <w:szCs w:val="20"/>
                <w:rtl w:val="0"/>
              </w:rPr>
              <w:t xml:space="preserve">R11120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0">
            <w:pPr>
              <w:spacing w:line="240" w:lineRule="auto"/>
              <w:rPr>
                <w:sz w:val="20"/>
                <w:szCs w:val="20"/>
              </w:rPr>
            </w:pPr>
            <w:bookmarkStart w:colFirst="0" w:colLast="0" w:name="_r5ttzjulip3z" w:id="123"/>
            <w:bookmarkEnd w:id="123"/>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1">
            <w:pPr>
              <w:spacing w:line="240" w:lineRule="auto"/>
              <w:rPr>
                <w:sz w:val="20"/>
                <w:szCs w:val="20"/>
              </w:rPr>
            </w:pPr>
            <w:bookmarkStart w:colFirst="0" w:colLast="0" w:name="_r5ttzjulip3z" w:id="123"/>
            <w:bookmarkEnd w:id="123"/>
            <w:r w:rsidDel="00000000" w:rsidR="00000000" w:rsidRPr="00000000">
              <w:rPr>
                <w:sz w:val="20"/>
                <w:szCs w:val="20"/>
                <w:rtl w:val="0"/>
              </w:rPr>
              <w:t xml:space="preserve">1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2">
            <w:pPr>
              <w:spacing w:line="240" w:lineRule="auto"/>
              <w:rPr>
                <w:sz w:val="20"/>
                <w:szCs w:val="20"/>
              </w:rPr>
            </w:pPr>
            <w:bookmarkStart w:colFirst="0" w:colLast="0" w:name="_r5ttzjulip3z" w:id="123"/>
            <w:bookmarkEnd w:id="123"/>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3">
            <w:pPr>
              <w:spacing w:line="240" w:lineRule="auto"/>
              <w:rPr>
                <w:sz w:val="20"/>
                <w:szCs w:val="20"/>
              </w:rPr>
            </w:pPr>
            <w:bookmarkStart w:colFirst="0" w:colLast="0" w:name="_r5ttzjulip3z" w:id="123"/>
            <w:bookmarkEnd w:id="123"/>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4">
            <w:pPr>
              <w:spacing w:line="240" w:lineRule="auto"/>
              <w:rPr>
                <w:sz w:val="20"/>
                <w:szCs w:val="20"/>
              </w:rPr>
            </w:pPr>
            <w:bookmarkStart w:colFirst="0" w:colLast="0" w:name="_r5ttzjulip3z" w:id="123"/>
            <w:bookmarkEnd w:id="123"/>
            <w:r w:rsidDel="00000000" w:rsidR="00000000" w:rsidRPr="00000000">
              <w:rPr>
                <w:sz w:val="20"/>
                <w:szCs w:val="20"/>
                <w:rtl w:val="0"/>
              </w:rPr>
              <w:t xml:space="preserve">Isola Sacra_SCR323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5F5">
            <w:pPr>
              <w:spacing w:line="240" w:lineRule="auto"/>
              <w:rPr>
                <w:sz w:val="20"/>
                <w:szCs w:val="20"/>
              </w:rPr>
            </w:pPr>
            <w:bookmarkStart w:colFirst="0" w:colLast="0" w:name="_qpvlwjubh8xc" w:id="138"/>
            <w:bookmarkEnd w:id="138"/>
            <w:r w:rsidDel="00000000" w:rsidR="00000000" w:rsidRPr="00000000">
              <w:rPr>
                <w:rtl w:val="0"/>
              </w:rPr>
            </w:r>
          </w:p>
        </w:tc>
      </w:tr>
    </w:tbl>
    <w:p w:rsidR="00000000" w:rsidDel="00000000" w:rsidP="00000000" w:rsidRDefault="00000000" w:rsidRPr="00000000" w14:paraId="000005F6">
      <w:pPr>
        <w:rPr>
          <w:b w:val="1"/>
          <w:sz w:val="24"/>
          <w:szCs w:val="24"/>
          <w:u w:val="single"/>
        </w:rPr>
      </w:pPr>
      <w:bookmarkStart w:colFirst="0" w:colLast="0" w:name="_1gpl9sq4ffk6" w:id="139"/>
      <w:bookmarkEnd w:id="139"/>
      <w:r w:rsidDel="00000000" w:rsidR="00000000" w:rsidRPr="00000000">
        <w:rPr>
          <w:rtl w:val="0"/>
        </w:rPr>
      </w:r>
    </w:p>
    <w:p w:rsidR="00000000" w:rsidDel="00000000" w:rsidP="00000000" w:rsidRDefault="00000000" w:rsidRPr="00000000" w14:paraId="000005F7">
      <w:pPr>
        <w:rPr>
          <w:b w:val="1"/>
          <w:sz w:val="24"/>
          <w:szCs w:val="24"/>
          <w:u w:val="single"/>
        </w:rPr>
      </w:pPr>
      <w:bookmarkStart w:colFirst="0" w:colLast="0" w:name="_fa5ewu8i4h" w:id="140"/>
      <w:bookmarkEnd w:id="140"/>
      <w:r w:rsidDel="00000000" w:rsidR="00000000" w:rsidRPr="00000000">
        <w:rPr>
          <w:rtl w:val="0"/>
        </w:rPr>
      </w:r>
    </w:p>
    <w:p w:rsidR="00000000" w:rsidDel="00000000" w:rsidP="00000000" w:rsidRDefault="00000000" w:rsidRPr="00000000" w14:paraId="000005F8">
      <w:pPr>
        <w:rPr>
          <w:b w:val="1"/>
          <w:sz w:val="24"/>
          <w:szCs w:val="24"/>
        </w:rPr>
      </w:pPr>
      <w:bookmarkStart w:colFirst="0" w:colLast="0" w:name="_tfx1m03051xh" w:id="141"/>
      <w:bookmarkEnd w:id="141"/>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5F9">
      <w:pPr>
        <w:pStyle w:val="Subtitle"/>
        <w:keepNext w:val="0"/>
        <w:keepLines w:val="0"/>
        <w:rPr/>
      </w:pPr>
      <w:bookmarkStart w:colFirst="0" w:colLast="0" w:name="_b5klz9garvho" w:id="142"/>
      <w:bookmarkEnd w:id="142"/>
      <w:r w:rsidDel="00000000" w:rsidR="00000000" w:rsidRPr="00000000">
        <w:rPr>
          <w:rtl w:val="0"/>
        </w:rPr>
        <w:t xml:space="preserve">Antonio M.L., Gao Z., Moots H.M., Lucci M., Candilio F., Sawyer S., Oberreiter V., Calderon D., Devitofranceschi K., Aikens R.C., Aneli S., Bartoli F., Bedini A., Cheronet O., Cotter D.J., Fernandes D.M., Gasperetti G., Grifoni R., Guidi A., La Pastina F., Loreti E., Manacorda D., Matullo G., Morretta S., Nava A., Fiocchi Nicolai V., Nomi F., Pavolini C., Pentiricci M., Pergola P., Piranomonte M., Schmidt R., Spinola G., Sperduti A., Rubini M., Bondioli L., Coppa A., Pinhasi R. &amp; Pritchard J.K. 2019. Ancient Rome: A genetic crossroads of Europe and the Mediterranean. Science 366: 708-714.</w:t>
      </w:r>
    </w:p>
    <w:p w:rsidR="00000000" w:rsidDel="00000000" w:rsidP="00000000" w:rsidRDefault="00000000" w:rsidRPr="00000000" w14:paraId="000005FA">
      <w:pPr>
        <w:pStyle w:val="Subtitle"/>
        <w:keepNext w:val="0"/>
        <w:keepLines w:val="0"/>
        <w:rPr/>
      </w:pPr>
      <w:bookmarkStart w:colFirst="0" w:colLast="0" w:name="_nzhpgoi6tet8" w:id="143"/>
      <w:bookmarkEnd w:id="143"/>
      <w:r w:rsidDel="00000000" w:rsidR="00000000" w:rsidRPr="00000000">
        <w:rPr>
          <w:rtl w:val="0"/>
        </w:rPr>
        <w:t xml:space="preserve">Bondioli, L., Nava, A., Rossi, P.F. &amp; Sperduti, A. 2016. Diet and health in Central-Southern Italy during the Roman Imperial time. ACTA IMEKO, 5(2), 19-25.</w:t>
      </w:r>
    </w:p>
    <w:p w:rsidR="00000000" w:rsidDel="00000000" w:rsidP="00000000" w:rsidRDefault="00000000" w:rsidRPr="00000000" w14:paraId="000005FB">
      <w:pPr>
        <w:pStyle w:val="Subtitle"/>
        <w:keepNext w:val="0"/>
        <w:keepLines w:val="0"/>
        <w:rPr/>
      </w:pPr>
      <w:bookmarkStart w:colFirst="0" w:colLast="0" w:name="_l8nlk8bgx2p5" w:id="144"/>
      <w:bookmarkEnd w:id="144"/>
      <w:r w:rsidDel="00000000" w:rsidR="00000000" w:rsidRPr="00000000">
        <w:rPr>
          <w:rtl w:val="0"/>
        </w:rPr>
        <w:t xml:space="preserve">Crowe, F., Sperduti, A., O'Connell, T. C., Craig, O. E., Kirsanow, K., Germoni, P., Macchiarelli R., Garnsey P. &amp; Bondioli, L. 2010. Water--related occupations and diet in two Roman coastal communities (Italy, first to third century AD): Correlation between stable carbon and nitrogen isotope values and auricular exostosis prevalence. Am. J. Phys. Anthropol., 142(3), 355-366.</w:t>
      </w:r>
    </w:p>
    <w:p w:rsidR="00000000" w:rsidDel="00000000" w:rsidP="00000000" w:rsidRDefault="00000000" w:rsidRPr="00000000" w14:paraId="000005FC">
      <w:pPr>
        <w:pStyle w:val="Subtitle"/>
        <w:keepNext w:val="0"/>
        <w:keepLines w:val="0"/>
        <w:rPr/>
      </w:pPr>
      <w:bookmarkStart w:colFirst="0" w:colLast="0" w:name="_gdwcme4nl1tc" w:id="145"/>
      <w:bookmarkEnd w:id="145"/>
      <w:r w:rsidDel="00000000" w:rsidR="00000000" w:rsidRPr="00000000">
        <w:rPr>
          <w:rtl w:val="0"/>
        </w:rPr>
        <w:t xml:space="preserve">FitzGerald, C.M., Saunders, S., Bondioli, L. &amp; Macchiarelli, R. 2006. Health of infants in an Imperial Roman skeletal sample: perspective from dental microstructure. Am. J. Phys. Anthropol., 130(2), 179-189.</w:t>
      </w:r>
    </w:p>
    <w:p w:rsidR="00000000" w:rsidDel="00000000" w:rsidP="00000000" w:rsidRDefault="00000000" w:rsidRPr="00000000" w14:paraId="000005FD">
      <w:pPr>
        <w:pStyle w:val="Subtitle"/>
        <w:keepNext w:val="0"/>
        <w:keepLines w:val="0"/>
        <w:rPr/>
      </w:pPr>
      <w:bookmarkStart w:colFirst="0" w:colLast="0" w:name="_iem6bor3to29" w:id="146"/>
      <w:bookmarkEnd w:id="146"/>
      <w:r w:rsidDel="00000000" w:rsidR="00000000" w:rsidRPr="00000000">
        <w:rPr>
          <w:rtl w:val="0"/>
        </w:rPr>
        <w:t xml:space="preserve">Garnsey, P. 1999. The people of Isola Sacra. In L. Bondioli &amp; R. Macchiarelli (Eds.). Digital archives of human paleobiology. Osteodental biology of the people of Portus Romae (Necropolis of Isola Sacra, 2nd–3rd Cent. AD). I. Enamel microstructure and developmental defects of the primary dentition. Rome: National Prehistoric Ethnographic ‘‘L. Pigorini’’ Museum. Published on CD-ROM</w:t>
      </w:r>
    </w:p>
    <w:p w:rsidR="00000000" w:rsidDel="00000000" w:rsidP="00000000" w:rsidRDefault="00000000" w:rsidRPr="00000000" w14:paraId="000005FE">
      <w:pPr>
        <w:pStyle w:val="Subtitle"/>
        <w:keepNext w:val="0"/>
        <w:keepLines w:val="0"/>
        <w:rPr/>
      </w:pPr>
      <w:bookmarkStart w:colFirst="0" w:colLast="0" w:name="_n7xgj323t9st" w:id="147"/>
      <w:bookmarkEnd w:id="147"/>
      <w:r w:rsidDel="00000000" w:rsidR="00000000" w:rsidRPr="00000000">
        <w:rPr>
          <w:rtl w:val="0"/>
        </w:rPr>
        <w:t xml:space="preserve">Hoover, K. C., Corruccini, R. S., Bondioli, L. &amp; Macchiarelli, R. 2005. Exploring the relationship between hypoplasia and odontometric asymmetry in Isola Sacra, an Imperial Roman necropolis. Am. J. Hum. Biol., 17(6), 752-764.</w:t>
      </w:r>
    </w:p>
    <w:p w:rsidR="00000000" w:rsidDel="00000000" w:rsidP="00000000" w:rsidRDefault="00000000" w:rsidRPr="00000000" w14:paraId="000005FF">
      <w:pPr>
        <w:pStyle w:val="Subtitle"/>
        <w:keepNext w:val="0"/>
        <w:keepLines w:val="0"/>
        <w:rPr/>
      </w:pPr>
      <w:bookmarkStart w:colFirst="0" w:colLast="0" w:name="_1h6p5omsyy2l" w:id="148"/>
      <w:bookmarkEnd w:id="148"/>
      <w:r w:rsidDel="00000000" w:rsidR="00000000" w:rsidRPr="00000000">
        <w:rPr>
          <w:rtl w:val="0"/>
        </w:rPr>
        <w:t xml:space="preserve">Lockau, L., Atkinson, S., Mays, S., Prowse, T., George, M., Sperduti, A., Bondioli L., Wood C., Ledger M. &amp; Brickley, M.B. 2019. Vitamin D deficiency and the ancient city: Skeletal evidence across the life course from the Roman period site of Isola Sacra, Italy. Journal of Anthropological Archaeology, 55, 101069. doi:https://doi.org/10.1016/j.jaa.2019.101069</w:t>
      </w:r>
    </w:p>
    <w:p w:rsidR="00000000" w:rsidDel="00000000" w:rsidP="00000000" w:rsidRDefault="00000000" w:rsidRPr="00000000" w14:paraId="00000600">
      <w:pPr>
        <w:pStyle w:val="Subtitle"/>
        <w:keepNext w:val="0"/>
        <w:keepLines w:val="0"/>
        <w:rPr/>
      </w:pPr>
      <w:bookmarkStart w:colFirst="0" w:colLast="0" w:name="_6z09l95os5gr" w:id="149"/>
      <w:bookmarkEnd w:id="149"/>
      <w:r w:rsidDel="00000000" w:rsidR="00000000" w:rsidRPr="00000000">
        <w:rPr>
          <w:rtl w:val="0"/>
        </w:rPr>
        <w:t xml:space="preserve">Olivanti, P. &amp; Spanu, M. 2018. Necropoli dell’Isola Sacra, scavo 1988-1989: alcune riflessioni su occupazione degli spazi, cronologia delle sepolture, corredi. In M. Cébeillac-Gervasoni, N. Laubry, F. Zevi (a cura di) Ricerche su Ostia e il suo territorio. Atti del Terzo Seminario Ostiense, Collection de l'École française de Rome, pp. 67-77.</w:t>
      </w:r>
    </w:p>
    <w:p w:rsidR="00000000" w:rsidDel="00000000" w:rsidP="00000000" w:rsidRDefault="00000000" w:rsidRPr="00000000" w14:paraId="00000601">
      <w:pPr>
        <w:pStyle w:val="Subtitle"/>
        <w:keepNext w:val="0"/>
        <w:keepLines w:val="0"/>
        <w:rPr/>
      </w:pPr>
      <w:bookmarkStart w:colFirst="0" w:colLast="0" w:name="_3usgdwraacs8" w:id="150"/>
      <w:bookmarkEnd w:id="150"/>
      <w:r w:rsidDel="00000000" w:rsidR="00000000" w:rsidRPr="00000000">
        <w:rPr>
          <w:rtl w:val="0"/>
        </w:rPr>
        <w:t xml:space="preserve">Nava, A., Frayer, D.W. &amp; Bondioli, L. 2019 Longitudinal analysis of the microscopic dental enamel defects of children in the Imperial Roman community of Portus Romae (necropolis of Isola Sacra,2nd to 4th century CE, Italy). J. Archaeol. Sci Rep. 23, 406-415</w:t>
      </w:r>
    </w:p>
    <w:p w:rsidR="00000000" w:rsidDel="00000000" w:rsidP="00000000" w:rsidRDefault="00000000" w:rsidRPr="00000000" w14:paraId="00000602">
      <w:pPr>
        <w:pStyle w:val="Subtitle"/>
        <w:keepNext w:val="0"/>
        <w:keepLines w:val="0"/>
        <w:rPr/>
      </w:pPr>
      <w:bookmarkStart w:colFirst="0" w:colLast="0" w:name="_9cfz4lpooom" w:id="151"/>
      <w:bookmarkEnd w:id="151"/>
      <w:r w:rsidDel="00000000" w:rsidR="00000000" w:rsidRPr="00000000">
        <w:rPr>
          <w:rtl w:val="0"/>
        </w:rPr>
        <w:t xml:space="preserve">Prowse, T., Schwarcz, H.P., Saunders, S., Macchiarelli, R. &amp; Bondioli, L. 2004. Isotopic paleodiet studies of skeletons from the imperial Roman-age cemetery of Isola Sacra, Rome, Italy. J. Archaeol. Sci., 31(3), 259-272</w:t>
      </w:r>
    </w:p>
    <w:p w:rsidR="00000000" w:rsidDel="00000000" w:rsidP="00000000" w:rsidRDefault="00000000" w:rsidRPr="00000000" w14:paraId="00000603">
      <w:pPr>
        <w:pStyle w:val="Subtitle"/>
        <w:keepNext w:val="0"/>
        <w:keepLines w:val="0"/>
        <w:rPr/>
      </w:pPr>
      <w:bookmarkStart w:colFirst="0" w:colLast="0" w:name="_sa8h0qqcm9rj" w:id="152"/>
      <w:bookmarkEnd w:id="152"/>
      <w:r w:rsidDel="00000000" w:rsidR="00000000" w:rsidRPr="00000000">
        <w:rPr>
          <w:rtl w:val="0"/>
        </w:rPr>
        <w:t xml:space="preserve">Prowse, T.L., Saunders, S. R., Schwarcz, H.P., Garnsey, P., Macchiarelli, R. &amp; Bondioli, L. 2008. Isotopic and dental evidence for infant and young child feeding practices in an Imperial Roman skeletal sample. Am. J. Phys. Anthropol., 137(3), 294-308</w:t>
      </w:r>
    </w:p>
    <w:p w:rsidR="00000000" w:rsidDel="00000000" w:rsidP="00000000" w:rsidRDefault="00000000" w:rsidRPr="00000000" w14:paraId="00000604">
      <w:pPr>
        <w:pStyle w:val="Subtitle"/>
        <w:keepNext w:val="0"/>
        <w:keepLines w:val="0"/>
        <w:rPr/>
      </w:pPr>
      <w:bookmarkStart w:colFirst="0" w:colLast="0" w:name="_5hd7rlweb9pp" w:id="153"/>
      <w:bookmarkEnd w:id="153"/>
      <w:r w:rsidDel="00000000" w:rsidR="00000000" w:rsidRPr="00000000">
        <w:rPr>
          <w:rtl w:val="0"/>
        </w:rPr>
        <w:t xml:space="preserve">Prowse, T.L., Schwarcz, H.P., Garnsey, P., Knyf, M., Macchiarelli, R. &amp; Bondioli L. 2007. Isotopic evidence for age--related immigration to imperial Rome. Am. J. Phys. Anthropol., 132(4), 510-519.</w:t>
      </w:r>
    </w:p>
    <w:p w:rsidR="00000000" w:rsidDel="00000000" w:rsidP="00000000" w:rsidRDefault="00000000" w:rsidRPr="00000000" w14:paraId="00000605">
      <w:pPr>
        <w:pStyle w:val="Subtitle"/>
        <w:keepNext w:val="0"/>
        <w:keepLines w:val="0"/>
        <w:rPr/>
      </w:pPr>
      <w:bookmarkStart w:colFirst="0" w:colLast="0" w:name="_g7f7o7ksowjo" w:id="154"/>
      <w:bookmarkEnd w:id="154"/>
      <w:r w:rsidDel="00000000" w:rsidR="00000000" w:rsidRPr="00000000">
        <w:rPr>
          <w:rtl w:val="0"/>
        </w:rPr>
        <w:t xml:space="preserve">Prowse, T.L., Schwarcz, H.P., Saunders, S.R., Macchiarelli, R. &amp; Bondioli, L. 2005. Isotopic evidence for age--related variation in diet from Isola Sacra, Italy. Am. J. Phys. Anthropol., 128(1), 2-13.</w:t>
      </w:r>
    </w:p>
    <w:p w:rsidR="00000000" w:rsidDel="00000000" w:rsidP="00000000" w:rsidRDefault="00000000" w:rsidRPr="00000000" w14:paraId="00000606">
      <w:pPr>
        <w:pStyle w:val="Subtitle"/>
        <w:keepNext w:val="0"/>
        <w:keepLines w:val="0"/>
        <w:rPr/>
      </w:pPr>
      <w:bookmarkStart w:colFirst="0" w:colLast="0" w:name="_84jxh7v610h" w:id="155"/>
      <w:bookmarkEnd w:id="155"/>
      <w:r w:rsidDel="00000000" w:rsidR="00000000" w:rsidRPr="00000000">
        <w:rPr>
          <w:rtl w:val="0"/>
        </w:rPr>
        <w:t xml:space="preserve">Rossi, P., Bondioli, L., Geusa, G. &amp; Macchiarelli, R. 1999. Digital Archives of Human Paleobiology. Osteodental biology of the people of </w:t>
      </w:r>
      <w:r w:rsidDel="00000000" w:rsidR="00000000" w:rsidRPr="00000000">
        <w:rPr>
          <w:i w:val="1"/>
          <w:rtl w:val="0"/>
        </w:rPr>
        <w:t xml:space="preserve">Portus Romae</w:t>
      </w:r>
      <w:r w:rsidDel="00000000" w:rsidR="00000000" w:rsidRPr="00000000">
        <w:rPr>
          <w:rtl w:val="0"/>
        </w:rPr>
        <w:t xml:space="preserve"> (Necropolis of Isola Sacra, 2nd–3rd Cent. AD). I. Enamel microstructure and developmental defects of the primary dentition. In: Bondioli, L., and Macchiarelli, R., editors. Digital Archives of Human Paleobiology. Rome: National Prehistoric Ethnographic ‘‘L. Pigorini’’ Museum.</w:t>
      </w:r>
    </w:p>
    <w:p w:rsidR="00000000" w:rsidDel="00000000" w:rsidP="00000000" w:rsidRDefault="00000000" w:rsidRPr="00000000" w14:paraId="00000607">
      <w:pPr>
        <w:pStyle w:val="Subtitle"/>
        <w:keepNext w:val="0"/>
        <w:keepLines w:val="0"/>
        <w:rPr/>
      </w:pPr>
      <w:bookmarkStart w:colFirst="0" w:colLast="0" w:name="_v3lnwq3tgzry" w:id="156"/>
      <w:bookmarkEnd w:id="156"/>
      <w:r w:rsidDel="00000000" w:rsidR="00000000" w:rsidRPr="00000000">
        <w:rPr>
          <w:rtl w:val="0"/>
        </w:rPr>
        <w:t xml:space="preserve">Sperduti, A. 1995. I resti scheletrici umani della necropoli di età romano-imperiale di Isola Sacra (I-III sec. d. C.): analisi paleodemografica (Unpublished doctoral dissertation). Sapienza University of Rome, Rome</w:t>
      </w:r>
    </w:p>
    <w:p w:rsidR="00000000" w:rsidDel="00000000" w:rsidP="00000000" w:rsidRDefault="00000000" w:rsidRPr="00000000" w14:paraId="00000608">
      <w:pPr>
        <w:pStyle w:val="Subtitle"/>
        <w:keepNext w:val="0"/>
        <w:keepLines w:val="0"/>
        <w:rPr/>
      </w:pPr>
      <w:bookmarkStart w:colFirst="0" w:colLast="0" w:name="_dlmn4go0pvpd" w:id="157"/>
      <w:bookmarkEnd w:id="157"/>
      <w:r w:rsidDel="00000000" w:rsidR="00000000" w:rsidRPr="00000000">
        <w:rPr>
          <w:rtl w:val="0"/>
        </w:rPr>
        <w:t xml:space="preserve">Sperduti, A., Bondioli, L. &amp; Garnsey, P. 2012. Skeletal evidence for occupational structure at the coastal towns of Portus and Velia (1st–3rd c. AD). J. Roman Archaeol., S.91, 53-70</w:t>
      </w:r>
    </w:p>
    <w:p w:rsidR="00000000" w:rsidDel="00000000" w:rsidP="00000000" w:rsidRDefault="00000000" w:rsidRPr="00000000" w14:paraId="00000609">
      <w:pPr>
        <w:pStyle w:val="Subtitle"/>
        <w:keepNext w:val="0"/>
        <w:keepLines w:val="0"/>
        <w:rPr/>
      </w:pPr>
      <w:bookmarkStart w:colFirst="0" w:colLast="0" w:name="_1kyqj3ou2kfn" w:id="158"/>
      <w:bookmarkEnd w:id="158"/>
      <w:r w:rsidDel="00000000" w:rsidR="00000000" w:rsidRPr="00000000">
        <w:rPr>
          <w:rtl w:val="0"/>
        </w:rPr>
        <w:t xml:space="preserve">Stark, R.J. 2016. Ancient lives in motion: a bioarchaeological examination of stable isotopes, nonmetric traits, and human mobility in an imperial roman context (1st-3rd c. Ce). Doctoral dissertation. McMaster University, Hamilton </w:t>
      </w:r>
    </w:p>
    <w:p w:rsidR="00000000" w:rsidDel="00000000" w:rsidP="00000000" w:rsidRDefault="00000000" w:rsidRPr="00000000" w14:paraId="0000060A">
      <w:pPr>
        <w:pStyle w:val="Heading2"/>
        <w:widowControl w:val="1"/>
        <w:spacing w:after="0" w:before="0" w:line="276" w:lineRule="auto"/>
        <w:rPr>
          <w:sz w:val="24"/>
          <w:szCs w:val="24"/>
        </w:rPr>
      </w:pPr>
      <w:bookmarkStart w:colFirst="0" w:colLast="0" w:name="_25qsshszalnl" w:id="159"/>
      <w:bookmarkEnd w:id="159"/>
      <w:r w:rsidDel="00000000" w:rsidR="00000000" w:rsidRPr="00000000">
        <w:br w:type="page"/>
      </w:r>
      <w:r w:rsidDel="00000000" w:rsidR="00000000" w:rsidRPr="00000000">
        <w:rPr>
          <w:rtl w:val="0"/>
        </w:rPr>
      </w:r>
    </w:p>
    <w:p w:rsidR="00000000" w:rsidDel="00000000" w:rsidP="00000000" w:rsidRDefault="00000000" w:rsidRPr="00000000" w14:paraId="0000060B">
      <w:pPr>
        <w:pStyle w:val="Heading2"/>
        <w:rPr/>
      </w:pPr>
      <w:bookmarkStart w:colFirst="0" w:colLast="0" w:name="_937afbc17ts3" w:id="160"/>
      <w:bookmarkEnd w:id="160"/>
      <w:r w:rsidDel="00000000" w:rsidR="00000000" w:rsidRPr="00000000">
        <w:rPr>
          <w:rtl w:val="0"/>
        </w:rPr>
        <w:t xml:space="preserve">Palazzo della Cancelleria, Italy</w:t>
      </w:r>
    </w:p>
    <w:p w:rsidR="00000000" w:rsidDel="00000000" w:rsidP="00000000" w:rsidRDefault="00000000" w:rsidRPr="00000000" w14:paraId="0000060C">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Alfredo Coppa, Michaela Lucci</w:t>
      </w:r>
      <w:r w:rsidDel="00000000" w:rsidR="00000000" w:rsidRPr="00000000">
        <w:rPr>
          <w:rtl w:val="0"/>
        </w:rPr>
      </w:r>
    </w:p>
    <w:p w:rsidR="00000000" w:rsidDel="00000000" w:rsidP="00000000" w:rsidRDefault="00000000" w:rsidRPr="00000000" w14:paraId="0000060D">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41.8965, 12.4719</w:t>
      </w:r>
    </w:p>
    <w:p w:rsidR="00000000" w:rsidDel="00000000" w:rsidP="00000000" w:rsidRDefault="00000000" w:rsidRPr="00000000" w14:paraId="0000060E">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5): R1223, R1225, R1291, R1292, R1294</w:t>
      </w:r>
    </w:p>
    <w:p w:rsidR="00000000" w:rsidDel="00000000" w:rsidP="00000000" w:rsidRDefault="00000000" w:rsidRPr="00000000" w14:paraId="0000060F">
      <w:pPr>
        <w:keepNext w:val="0"/>
        <w:keepLines w:val="0"/>
        <w:widowControl w:val="1"/>
        <w:pBdr>
          <w:top w:color="auto" w:space="0" w:sz="0" w:val="none"/>
          <w:left w:color="auto" w:space="0" w:sz="0" w:val="none"/>
          <w:bottom w:color="auto" w:space="4" w:sz="0" w:val="none"/>
          <w:right w:color="auto" w:space="0" w:sz="0" w:val="none"/>
        </w:pBdr>
        <w:shd w:fill="ffffff" w:val="clear"/>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610">
      <w:pPr>
        <w:keepNext w:val="0"/>
        <w:keepLines w:val="0"/>
        <w:widowControl w:val="1"/>
        <w:pBdr>
          <w:top w:color="auto" w:space="0" w:sz="0" w:val="none"/>
          <w:left w:color="auto" w:space="0" w:sz="0" w:val="none"/>
          <w:bottom w:color="auto" w:space="4" w:sz="0" w:val="none"/>
          <w:right w:color="auto" w:space="0" w:sz="0" w:val="none"/>
        </w:pBdr>
        <w:shd w:fill="ffffff" w:val="clear"/>
        <w:spacing w:after="0" w:before="0" w:line="276" w:lineRule="auto"/>
        <w:rPr>
          <w:sz w:val="24"/>
          <w:szCs w:val="24"/>
          <w:u w:val="single"/>
        </w:rPr>
      </w:pPr>
      <w:r w:rsidDel="00000000" w:rsidR="00000000" w:rsidRPr="00000000">
        <w:rPr>
          <w:sz w:val="24"/>
          <w:szCs w:val="24"/>
          <w:u w:val="single"/>
          <w:rtl w:val="0"/>
        </w:rPr>
        <w:t xml:space="preserve">Cancelleria - The Basilica of San Lorenzo in Damaso</w:t>
      </w:r>
      <w:r w:rsidDel="00000000" w:rsidR="00000000" w:rsidRPr="00000000">
        <w:rPr>
          <w:rtl w:val="0"/>
        </w:rPr>
      </w:r>
    </w:p>
    <w:p w:rsidR="00000000" w:rsidDel="00000000" w:rsidP="00000000" w:rsidRDefault="00000000" w:rsidRPr="00000000" w14:paraId="0000061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612">
      <w:pPr>
        <w:widowControl w:val="1"/>
        <w:spacing w:after="0" w:before="0" w:line="276" w:lineRule="auto"/>
        <w:rPr>
          <w:sz w:val="24"/>
          <w:szCs w:val="24"/>
        </w:rPr>
      </w:pPr>
      <w:r w:rsidDel="00000000" w:rsidR="00000000" w:rsidRPr="00000000">
        <w:rPr>
          <w:sz w:val="24"/>
          <w:szCs w:val="24"/>
          <w:rtl w:val="0"/>
        </w:rPr>
        <w:t xml:space="preserve">The Basilica of San Lorenzo was erected by Pope Damaso (366-384 CE) in south-western Campo Marzio, reusing part of an architectural complex in which it is possible to recognize the buildings of the </w:t>
      </w:r>
      <w:r w:rsidDel="00000000" w:rsidR="00000000" w:rsidRPr="00000000">
        <w:rPr>
          <w:i w:val="1"/>
          <w:sz w:val="24"/>
          <w:szCs w:val="24"/>
          <w:rtl w:val="0"/>
        </w:rPr>
        <w:t xml:space="preserve">factio prasina</w:t>
      </w:r>
      <w:r w:rsidDel="00000000" w:rsidR="00000000" w:rsidRPr="00000000">
        <w:rPr>
          <w:sz w:val="24"/>
          <w:szCs w:val="24"/>
          <w:rtl w:val="0"/>
        </w:rPr>
        <w:t xml:space="preserve">, one of the four factions of the circus. The Basilica, with three naves, occupied a large area largely coinciding with that of the courtyard of the Palazzo della Cancelleria, in one of the most central areas of Rome, halfway between Piazza Farnese and Piazza Navona.</w:t>
      </w:r>
    </w:p>
    <w:p w:rsidR="00000000" w:rsidDel="00000000" w:rsidP="00000000" w:rsidRDefault="00000000" w:rsidRPr="00000000" w14:paraId="00000613">
      <w:pPr>
        <w:widowControl w:val="1"/>
        <w:spacing w:after="0" w:before="0" w:line="276" w:lineRule="auto"/>
        <w:rPr>
          <w:sz w:val="24"/>
          <w:szCs w:val="24"/>
        </w:rPr>
      </w:pPr>
      <w:r w:rsidDel="00000000" w:rsidR="00000000" w:rsidRPr="00000000">
        <w:rPr>
          <w:sz w:val="24"/>
          <w:szCs w:val="24"/>
          <w:rtl w:val="0"/>
        </w:rPr>
        <w:t xml:space="preserve">Probably as early as the sixth century CE there are numerous burials (subsequently reworked several times) which were carried out in the area of the church, in particular in a vast environment located close to the south side of the building.</w:t>
      </w:r>
    </w:p>
    <w:p w:rsidR="00000000" w:rsidDel="00000000" w:rsidP="00000000" w:rsidRDefault="00000000" w:rsidRPr="00000000" w14:paraId="00000614">
      <w:pPr>
        <w:widowControl w:val="1"/>
        <w:spacing w:after="0" w:before="0" w:line="276" w:lineRule="auto"/>
        <w:rPr>
          <w:sz w:val="24"/>
          <w:szCs w:val="24"/>
        </w:rPr>
      </w:pPr>
      <w:r w:rsidDel="00000000" w:rsidR="00000000" w:rsidRPr="00000000">
        <w:rPr>
          <w:sz w:val="24"/>
          <w:szCs w:val="24"/>
          <w:rtl w:val="0"/>
        </w:rPr>
        <w:t xml:space="preserve">A radical transformation of the Basilica is recorded in the second quarter of the 11th century CE following a fire, of which extensive traces have been found. In addition to conspicuous transformations of a structural nature, the floor of all the sections of the Basilica was raised by about 1 m. In the church, starting from this date until its destruction, numerous burials were built including several masonry ossuaries. New changes to the structure of the church were made during the second half of the fifteenth century. The numismatic artifacts found have allowed us to date, at the beginning of the last quarter of the fifteenth century, a large mass grave in which hundreds of burials were deposited (SU17, SU 30 and SU 471). In the way of organizing the burials it is likely to recognize the effects of a plague epidemic which we know to have struck the city between 1476 and 1479 CE, a hypothesis that would also be confirmed by the study of skeletal remains. In 1489 CE the building of the Palazzo della Cancelleria began and the church was totally destroyed. The population of this necropolis covers most of the Middle Ages and is representative of the population of Rome of this period.</w:t>
      </w:r>
    </w:p>
    <w:p w:rsidR="00000000" w:rsidDel="00000000" w:rsidP="00000000" w:rsidRDefault="00000000" w:rsidRPr="00000000" w14:paraId="00000615">
      <w:pPr>
        <w:widowControl w:val="1"/>
        <w:spacing w:after="0" w:before="0" w:line="276" w:lineRule="auto"/>
        <w:rPr>
          <w:sz w:val="24"/>
          <w:szCs w:val="24"/>
        </w:rPr>
      </w:pPr>
      <w:r w:rsidDel="00000000" w:rsidR="00000000" w:rsidRPr="00000000">
        <w:rPr>
          <w:rtl w:val="0"/>
        </w:rPr>
      </w:r>
    </w:p>
    <w:tbl>
      <w:tblPr>
        <w:tblStyle w:val="Table22"/>
        <w:tblW w:w="93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40"/>
        <w:gridCol w:w="1380"/>
        <w:gridCol w:w="1215"/>
        <w:gridCol w:w="1215"/>
        <w:gridCol w:w="945"/>
        <w:gridCol w:w="3105"/>
        <w:tblGridChange w:id="0">
          <w:tblGrid>
            <w:gridCol w:w="1440"/>
            <w:gridCol w:w="1380"/>
            <w:gridCol w:w="1215"/>
            <w:gridCol w:w="1215"/>
            <w:gridCol w:w="945"/>
            <w:gridCol w:w="310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6">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7">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8">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9">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A">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B">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C">
            <w:pPr>
              <w:rPr>
                <w:sz w:val="20"/>
                <w:szCs w:val="20"/>
              </w:rPr>
            </w:pPr>
            <w:r w:rsidDel="00000000" w:rsidR="00000000" w:rsidRPr="00000000">
              <w:rPr>
                <w:sz w:val="20"/>
                <w:szCs w:val="20"/>
                <w:rtl w:val="0"/>
              </w:rPr>
              <w:t xml:space="preserve">R1223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D">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E">
            <w:pPr>
              <w:rPr>
                <w:sz w:val="20"/>
                <w:szCs w:val="20"/>
              </w:rPr>
            </w:pPr>
            <w:r w:rsidDel="00000000" w:rsidR="00000000" w:rsidRPr="00000000">
              <w:rPr>
                <w:sz w:val="20"/>
                <w:szCs w:val="20"/>
                <w:rtl w:val="0"/>
              </w:rPr>
              <w:t xml:space="preserve">1480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1F">
            <w:pPr>
              <w:rPr>
                <w:sz w:val="20"/>
                <w:szCs w:val="20"/>
              </w:rPr>
            </w:pPr>
            <w:r w:rsidDel="00000000" w:rsidR="00000000" w:rsidRPr="00000000">
              <w:rPr>
                <w:sz w:val="20"/>
                <w:szCs w:val="20"/>
                <w:rtl w:val="0"/>
              </w:rPr>
              <w:t xml:space="preserve">1490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0">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1">
            <w:pPr>
              <w:rPr>
                <w:sz w:val="20"/>
                <w:szCs w:val="20"/>
              </w:rPr>
            </w:pPr>
            <w:r w:rsidDel="00000000" w:rsidR="00000000" w:rsidRPr="00000000">
              <w:rPr>
                <w:sz w:val="20"/>
                <w:szCs w:val="20"/>
                <w:rtl w:val="0"/>
              </w:rPr>
              <w:t xml:space="preserve">Cancelleria US 17 17</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2">
            <w:pPr>
              <w:rPr>
                <w:sz w:val="20"/>
                <w:szCs w:val="20"/>
              </w:rPr>
            </w:pPr>
            <w:r w:rsidDel="00000000" w:rsidR="00000000" w:rsidRPr="00000000">
              <w:rPr>
                <w:sz w:val="20"/>
                <w:szCs w:val="20"/>
                <w:rtl w:val="0"/>
              </w:rPr>
              <w:t xml:space="preserve">R1225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3">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4">
            <w:pPr>
              <w:rPr>
                <w:sz w:val="20"/>
                <w:szCs w:val="20"/>
              </w:rPr>
            </w:pPr>
            <w:r w:rsidDel="00000000" w:rsidR="00000000" w:rsidRPr="00000000">
              <w:rPr>
                <w:sz w:val="20"/>
                <w:szCs w:val="20"/>
                <w:rtl w:val="0"/>
              </w:rPr>
              <w:t xml:space="preserve">1480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5">
            <w:pPr>
              <w:rPr>
                <w:sz w:val="20"/>
                <w:szCs w:val="20"/>
              </w:rPr>
            </w:pPr>
            <w:r w:rsidDel="00000000" w:rsidR="00000000" w:rsidRPr="00000000">
              <w:rPr>
                <w:sz w:val="20"/>
                <w:szCs w:val="20"/>
                <w:rtl w:val="0"/>
              </w:rPr>
              <w:t xml:space="preserve">1490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6">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7">
            <w:pPr>
              <w:rPr>
                <w:sz w:val="20"/>
                <w:szCs w:val="20"/>
              </w:rPr>
            </w:pPr>
            <w:r w:rsidDel="00000000" w:rsidR="00000000" w:rsidRPr="00000000">
              <w:rPr>
                <w:sz w:val="20"/>
                <w:szCs w:val="20"/>
                <w:rtl w:val="0"/>
              </w:rPr>
              <w:t xml:space="preserve">Cancelleria US 17 37</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8">
            <w:pPr>
              <w:rPr>
                <w:sz w:val="20"/>
                <w:szCs w:val="20"/>
              </w:rPr>
            </w:pPr>
            <w:r w:rsidDel="00000000" w:rsidR="00000000" w:rsidRPr="00000000">
              <w:rPr>
                <w:sz w:val="20"/>
                <w:szCs w:val="20"/>
                <w:rtl w:val="0"/>
              </w:rPr>
              <w:t xml:space="preserve">R1291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9">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A">
            <w:pPr>
              <w:rPr>
                <w:sz w:val="20"/>
                <w:szCs w:val="20"/>
              </w:rPr>
            </w:pPr>
            <w:r w:rsidDel="00000000" w:rsidR="00000000" w:rsidRPr="00000000">
              <w:rPr>
                <w:sz w:val="20"/>
                <w:szCs w:val="20"/>
                <w:rtl w:val="0"/>
              </w:rPr>
              <w:t xml:space="preserve">500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B">
            <w:pPr>
              <w:rPr>
                <w:sz w:val="20"/>
                <w:szCs w:val="20"/>
              </w:rPr>
            </w:pPr>
            <w:r w:rsidDel="00000000" w:rsidR="00000000" w:rsidRPr="00000000">
              <w:rPr>
                <w:sz w:val="20"/>
                <w:szCs w:val="20"/>
                <w:rtl w:val="0"/>
              </w:rPr>
              <w:t xml:space="preserve">1400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C">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D">
            <w:pPr>
              <w:rPr>
                <w:sz w:val="20"/>
                <w:szCs w:val="20"/>
              </w:rPr>
            </w:pPr>
            <w:r w:rsidDel="00000000" w:rsidR="00000000" w:rsidRPr="00000000">
              <w:rPr>
                <w:sz w:val="20"/>
                <w:szCs w:val="20"/>
                <w:rtl w:val="0"/>
              </w:rPr>
              <w:t xml:space="preserve">Palazzo della Cancelleria US 530</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E">
            <w:pPr>
              <w:rPr>
                <w:sz w:val="20"/>
                <w:szCs w:val="20"/>
              </w:rPr>
            </w:pPr>
            <w:r w:rsidDel="00000000" w:rsidR="00000000" w:rsidRPr="00000000">
              <w:rPr>
                <w:sz w:val="20"/>
                <w:szCs w:val="20"/>
                <w:rtl w:val="0"/>
              </w:rPr>
              <w:t xml:space="preserve">R1292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2F">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0">
            <w:pPr>
              <w:rPr>
                <w:sz w:val="20"/>
                <w:szCs w:val="20"/>
              </w:rPr>
            </w:pPr>
            <w:r w:rsidDel="00000000" w:rsidR="00000000" w:rsidRPr="00000000">
              <w:rPr>
                <w:sz w:val="20"/>
                <w:szCs w:val="20"/>
                <w:rtl w:val="0"/>
              </w:rPr>
              <w:t xml:space="preserve">500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1">
            <w:pPr>
              <w:rPr>
                <w:sz w:val="20"/>
                <w:szCs w:val="20"/>
              </w:rPr>
            </w:pPr>
            <w:r w:rsidDel="00000000" w:rsidR="00000000" w:rsidRPr="00000000">
              <w:rPr>
                <w:sz w:val="20"/>
                <w:szCs w:val="20"/>
                <w:rtl w:val="0"/>
              </w:rPr>
              <w:t xml:space="preserve">1400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2">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3">
            <w:pPr>
              <w:rPr>
                <w:sz w:val="20"/>
                <w:szCs w:val="20"/>
              </w:rPr>
            </w:pPr>
            <w:r w:rsidDel="00000000" w:rsidR="00000000" w:rsidRPr="00000000">
              <w:rPr>
                <w:sz w:val="20"/>
                <w:szCs w:val="20"/>
                <w:rtl w:val="0"/>
              </w:rPr>
              <w:t xml:space="preserve">Palazzo della Cancelleria US 535</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4">
            <w:pPr>
              <w:rPr>
                <w:sz w:val="20"/>
                <w:szCs w:val="20"/>
              </w:rPr>
            </w:pPr>
            <w:r w:rsidDel="00000000" w:rsidR="00000000" w:rsidRPr="00000000">
              <w:rPr>
                <w:sz w:val="20"/>
                <w:szCs w:val="20"/>
                <w:rtl w:val="0"/>
              </w:rPr>
              <w:t xml:space="preserve">R1294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5">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6">
            <w:pPr>
              <w:rPr>
                <w:sz w:val="20"/>
                <w:szCs w:val="20"/>
              </w:rPr>
            </w:pPr>
            <w:r w:rsidDel="00000000" w:rsidR="00000000" w:rsidRPr="00000000">
              <w:rPr>
                <w:sz w:val="20"/>
                <w:szCs w:val="20"/>
                <w:rtl w:val="0"/>
              </w:rPr>
              <w:t xml:space="preserve">500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7">
            <w:pPr>
              <w:rPr>
                <w:sz w:val="20"/>
                <w:szCs w:val="20"/>
              </w:rPr>
            </w:pPr>
            <w:r w:rsidDel="00000000" w:rsidR="00000000" w:rsidRPr="00000000">
              <w:rPr>
                <w:sz w:val="20"/>
                <w:szCs w:val="20"/>
                <w:rtl w:val="0"/>
              </w:rPr>
              <w:t xml:space="preserve">1400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8">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39">
            <w:pPr>
              <w:rPr>
                <w:sz w:val="20"/>
                <w:szCs w:val="20"/>
              </w:rPr>
            </w:pPr>
            <w:r w:rsidDel="00000000" w:rsidR="00000000" w:rsidRPr="00000000">
              <w:rPr>
                <w:sz w:val="20"/>
                <w:szCs w:val="20"/>
                <w:rtl w:val="0"/>
              </w:rPr>
              <w:t xml:space="preserve">Palazzo della Cancelleria US 626</w:t>
            </w:r>
          </w:p>
        </w:tc>
      </w:tr>
    </w:tbl>
    <w:p w:rsidR="00000000" w:rsidDel="00000000" w:rsidP="00000000" w:rsidRDefault="00000000" w:rsidRPr="00000000" w14:paraId="0000063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63B">
      <w:pPr>
        <w:widowControl w:val="1"/>
        <w:spacing w:after="0" w:before="0" w:line="276" w:lineRule="auto"/>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 </w:t>
      </w:r>
    </w:p>
    <w:p w:rsidR="00000000" w:rsidDel="00000000" w:rsidP="00000000" w:rsidRDefault="00000000" w:rsidRPr="00000000" w14:paraId="0000063C">
      <w:pPr>
        <w:pStyle w:val="Subtitle"/>
        <w:keepNext w:val="0"/>
        <w:keepLines w:val="0"/>
        <w:rPr/>
      </w:pPr>
      <w:bookmarkStart w:colFirst="0" w:colLast="0" w:name="_t6esc3wz0nwk" w:id="161"/>
      <w:bookmarkEnd w:id="161"/>
      <w:r w:rsidDel="00000000" w:rsidR="00000000" w:rsidRPr="00000000">
        <w:rPr>
          <w:rtl w:val="0"/>
        </w:rPr>
        <w:t xml:space="preserve">Coppa A., Cucina A., Mancinelli D., Lucci M., Vargiu R., Aspetti demografici e nutrizionali nella Roma della seconda metà del ‘400: le sepolture della chiesa di S. Lorenzo in Damaso al Palazzo della Cancelleria. In Sonnino E. (Ed.): Popolazione e Società a Roma dal Medioevo dell’Età Contemporanea, 1998, Editrice il Calamo, Roma, pp. 435-481.</w:t>
      </w:r>
    </w:p>
    <w:p w:rsidR="00000000" w:rsidDel="00000000" w:rsidP="00000000" w:rsidRDefault="00000000" w:rsidRPr="00000000" w14:paraId="0000063D">
      <w:pPr>
        <w:pStyle w:val="Subtitle"/>
        <w:keepNext w:val="0"/>
        <w:keepLines w:val="0"/>
        <w:rPr/>
      </w:pPr>
      <w:bookmarkStart w:colFirst="0" w:colLast="0" w:name="_2ug03ya0qumk" w:id="162"/>
      <w:bookmarkEnd w:id="162"/>
      <w:r w:rsidDel="00000000" w:rsidR="00000000" w:rsidRPr="00000000">
        <w:rPr>
          <w:rtl w:val="0"/>
        </w:rPr>
        <w:t xml:space="preserve">Frommel Ch. L., Pentiricci M. (Eds.), L’antica basilica di San Lorenzo in Damaso, I (Gli scavi), II (I materiali), Roma 2009.</w:t>
      </w:r>
    </w:p>
    <w:p w:rsidR="00000000" w:rsidDel="00000000" w:rsidP="00000000" w:rsidRDefault="00000000" w:rsidRPr="00000000" w14:paraId="0000063E">
      <w:pPr>
        <w:pStyle w:val="Subtitle"/>
        <w:keepNext w:val="0"/>
        <w:keepLines w:val="0"/>
        <w:rPr/>
      </w:pPr>
      <w:bookmarkStart w:colFirst="0" w:colLast="0" w:name="_qk782baqq1rf" w:id="163"/>
      <w:bookmarkEnd w:id="163"/>
      <w:r w:rsidDel="00000000" w:rsidR="00000000" w:rsidRPr="00000000">
        <w:rPr>
          <w:rtl w:val="0"/>
        </w:rPr>
        <w:t xml:space="preserve">Pentiricci M., S. Lorenzo in Damaso, in M. Cecchelli (Ed.), Materiali e tecniche dell’edilizia paleocristiana a Roma dal IV al VII secolo d.C., Roma 2001.</w:t>
      </w:r>
    </w:p>
    <w:p w:rsidR="00000000" w:rsidDel="00000000" w:rsidP="00000000" w:rsidRDefault="00000000" w:rsidRPr="00000000" w14:paraId="0000063F">
      <w:pPr>
        <w:pStyle w:val="Subtitle"/>
        <w:keepNext w:val="0"/>
        <w:keepLines w:val="0"/>
        <w:rPr/>
      </w:pPr>
      <w:bookmarkStart w:colFirst="0" w:colLast="0" w:name="_anrjqcbhzjfq" w:id="164"/>
      <w:bookmarkEnd w:id="164"/>
      <w:r w:rsidDel="00000000" w:rsidR="00000000" w:rsidRPr="00000000">
        <w:rPr>
          <w:rtl w:val="0"/>
        </w:rPr>
        <w:t xml:space="preserve">Salamon M., Coppa A., Mccormick M., Rubini M., Vargiu R., Tuross N., The consilience of historical and isotopic approaches in reconstructing the medieval Mediterranean diet. Journal of Archaeological Science, 2008, 35:1667-1672</w:t>
      </w:r>
    </w:p>
    <w:p w:rsidR="00000000" w:rsidDel="00000000" w:rsidP="00000000" w:rsidRDefault="00000000" w:rsidRPr="00000000" w14:paraId="00000640">
      <w:pPr>
        <w:pStyle w:val="Subtitle"/>
        <w:keepNext w:val="0"/>
        <w:keepLines w:val="0"/>
        <w:rPr/>
      </w:pPr>
      <w:bookmarkStart w:colFirst="0" w:colLast="0" w:name="_9bujuou73snw" w:id="165"/>
      <w:bookmarkEnd w:id="165"/>
      <w:r w:rsidDel="00000000" w:rsidR="00000000" w:rsidRPr="00000000">
        <w:rPr>
          <w:rtl w:val="0"/>
        </w:rPr>
        <w:t xml:space="preserve">Vargiu R., Cucina A., Mancinelli M., Lucci M., Coppa A, Condizioni di vita e paleonutrizione a Roma nella seconda metà del ‘400. In: Gli Scavi di San Lorenzo in Damaso Volume II – I materiali, C.L. Frommel e M. Pentiricci Eds., De Luca Editore, Roma, 2009, pp. 547-571. ISBN 978-88-8016-925-3.</w:t>
      </w:r>
    </w:p>
    <w:p w:rsidR="00000000" w:rsidDel="00000000" w:rsidP="00000000" w:rsidRDefault="00000000" w:rsidRPr="00000000" w14:paraId="00000641">
      <w:pPr>
        <w:pStyle w:val="Heading2"/>
        <w:widowControl w:val="1"/>
        <w:spacing w:after="0" w:before="0" w:line="276" w:lineRule="auto"/>
        <w:rPr>
          <w:sz w:val="24"/>
          <w:szCs w:val="24"/>
        </w:rPr>
      </w:pPr>
      <w:bookmarkStart w:colFirst="0" w:colLast="0" w:name="_jqew4ygx6f3c" w:id="166"/>
      <w:bookmarkEnd w:id="166"/>
      <w:r w:rsidDel="00000000" w:rsidR="00000000" w:rsidRPr="00000000">
        <w:rPr>
          <w:rtl w:val="0"/>
        </w:rPr>
      </w:r>
    </w:p>
    <w:p w:rsidR="00000000" w:rsidDel="00000000" w:rsidP="00000000" w:rsidRDefault="00000000" w:rsidRPr="00000000" w14:paraId="00000642">
      <w:pPr>
        <w:pStyle w:val="Heading2"/>
        <w:widowControl w:val="1"/>
        <w:spacing w:after="0" w:before="0" w:line="276" w:lineRule="auto"/>
        <w:rPr>
          <w:sz w:val="24"/>
          <w:szCs w:val="24"/>
        </w:rPr>
      </w:pPr>
      <w:bookmarkStart w:colFirst="0" w:colLast="0" w:name="_okvwps6x7qta" w:id="167"/>
      <w:bookmarkEnd w:id="167"/>
      <w:r w:rsidDel="00000000" w:rsidR="00000000" w:rsidRPr="00000000">
        <w:br w:type="page"/>
      </w:r>
      <w:r w:rsidDel="00000000" w:rsidR="00000000" w:rsidRPr="00000000">
        <w:rPr>
          <w:rtl w:val="0"/>
        </w:rPr>
      </w:r>
    </w:p>
    <w:p w:rsidR="00000000" w:rsidDel="00000000" w:rsidP="00000000" w:rsidRDefault="00000000" w:rsidRPr="00000000" w14:paraId="00000643">
      <w:pPr>
        <w:pStyle w:val="Heading2"/>
        <w:rPr/>
      </w:pPr>
      <w:bookmarkStart w:colFirst="0" w:colLast="0" w:name="_6wvfa1v64rdo" w:id="168"/>
      <w:bookmarkEnd w:id="168"/>
      <w:r w:rsidDel="00000000" w:rsidR="00000000" w:rsidRPr="00000000">
        <w:rPr>
          <w:rtl w:val="0"/>
        </w:rPr>
        <w:t xml:space="preserve">Urbino Bivio, Italy</w:t>
      </w:r>
      <w:r w:rsidDel="00000000" w:rsidR="00000000" w:rsidRPr="00000000">
        <w:rPr>
          <w:rtl w:val="0"/>
        </w:rPr>
      </w:r>
    </w:p>
    <w:p w:rsidR="00000000" w:rsidDel="00000000" w:rsidP="00000000" w:rsidRDefault="00000000" w:rsidRPr="00000000" w14:paraId="00000644">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Alfredo Coppa, Michaela Lucci</w:t>
      </w:r>
    </w:p>
    <w:p w:rsidR="00000000" w:rsidDel="00000000" w:rsidP="00000000" w:rsidRDefault="00000000" w:rsidRPr="00000000" w14:paraId="00000645">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43.7237164, 12.6346536</w:t>
      </w:r>
    </w:p>
    <w:p w:rsidR="00000000" w:rsidDel="00000000" w:rsidP="00000000" w:rsidRDefault="00000000" w:rsidRPr="00000000" w14:paraId="00000646">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4): R1554, R1555, R1556, R1557</w:t>
      </w:r>
    </w:p>
    <w:p w:rsidR="00000000" w:rsidDel="00000000" w:rsidP="00000000" w:rsidRDefault="00000000" w:rsidRPr="00000000" w14:paraId="00000647">
      <w:pPr>
        <w:pStyle w:val="Heading2"/>
        <w:widowControl w:val="1"/>
        <w:spacing w:after="0" w:before="0" w:line="276" w:lineRule="auto"/>
        <w:rPr>
          <w:sz w:val="24"/>
          <w:szCs w:val="24"/>
        </w:rPr>
      </w:pPr>
      <w:bookmarkStart w:colFirst="0" w:colLast="0" w:name="_a3uzpvx1cms7" w:id="169"/>
      <w:bookmarkEnd w:id="169"/>
      <w:r w:rsidDel="00000000" w:rsidR="00000000" w:rsidRPr="00000000">
        <w:rPr>
          <w:rtl w:val="0"/>
        </w:rPr>
      </w:r>
    </w:p>
    <w:p w:rsidR="00000000" w:rsidDel="00000000" w:rsidP="00000000" w:rsidRDefault="00000000" w:rsidRPr="00000000" w14:paraId="00000648">
      <w:pPr>
        <w:rPr>
          <w:sz w:val="24"/>
          <w:szCs w:val="24"/>
        </w:rPr>
      </w:pPr>
      <w:r w:rsidDel="00000000" w:rsidR="00000000" w:rsidRPr="00000000">
        <w:rPr>
          <w:sz w:val="24"/>
          <w:szCs w:val="24"/>
          <w:u w:val="single"/>
          <w:rtl w:val="0"/>
        </w:rPr>
        <w:t xml:space="preserve">Bivio della Croce dei Missionari, Urbino (Pesaro): Roman necropolis</w:t>
      </w:r>
      <w:r w:rsidDel="00000000" w:rsidR="00000000" w:rsidRPr="00000000">
        <w:rPr>
          <w:rtl w:val="0"/>
        </w:rPr>
      </w:r>
    </w:p>
    <w:p w:rsidR="00000000" w:rsidDel="00000000" w:rsidP="00000000" w:rsidRDefault="00000000" w:rsidRPr="00000000" w14:paraId="00000649">
      <w:pPr>
        <w:rPr>
          <w:sz w:val="24"/>
          <w:szCs w:val="24"/>
        </w:rPr>
      </w:pPr>
      <w:r w:rsidDel="00000000" w:rsidR="00000000" w:rsidRPr="00000000">
        <w:rPr>
          <w:sz w:val="24"/>
          <w:szCs w:val="24"/>
          <w:rtl w:val="0"/>
        </w:rPr>
        <w:t xml:space="preserve">Francesca Candilio</w:t>
      </w:r>
      <w:r w:rsidDel="00000000" w:rsidR="00000000" w:rsidRPr="00000000">
        <w:rPr>
          <w:rtl w:val="0"/>
        </w:rPr>
      </w:r>
    </w:p>
    <w:p w:rsidR="00000000" w:rsidDel="00000000" w:rsidP="00000000" w:rsidRDefault="00000000" w:rsidRPr="00000000" w14:paraId="0000064A">
      <w:pPr>
        <w:rPr>
          <w:sz w:val="24"/>
          <w:szCs w:val="24"/>
        </w:rPr>
      </w:pPr>
      <w:r w:rsidDel="00000000" w:rsidR="00000000" w:rsidRPr="00000000">
        <w:rPr>
          <w:rtl w:val="0"/>
        </w:rPr>
      </w:r>
    </w:p>
    <w:p w:rsidR="00000000" w:rsidDel="00000000" w:rsidP="00000000" w:rsidRDefault="00000000" w:rsidRPr="00000000" w14:paraId="0000064B">
      <w:pPr>
        <w:rPr>
          <w:sz w:val="24"/>
          <w:szCs w:val="24"/>
        </w:rPr>
      </w:pPr>
      <w:r w:rsidDel="00000000" w:rsidR="00000000" w:rsidRPr="00000000">
        <w:rPr>
          <w:sz w:val="24"/>
          <w:szCs w:val="24"/>
          <w:rtl w:val="0"/>
        </w:rPr>
        <w:t xml:space="preserve">The Roman necropolis of Urbino “Bivio della Croce dei Missionari” was discovered in 1972 during road works. The excavations uncovered a very densely used funerary area in which many of the graves overlapped or cut into previously dug ones. Inhumations and cremations were present in almost equal proportions and included simple pits or earth graves as well as graves lined in tiles or delimited by walls. 92 of the graves (48 inhumations and 44 cremations) were described, on the basis of dig reports, by Mercando et al in 1982. A health assessment was conducted in 2009 by Paine et al. pooling the individuals with those of a coeval necropolis discovered approximately half a kilometer away that are considered to be the same community and cultural period (Mercando et al. 1982; Paine et al. 2009). </w:t>
      </w:r>
    </w:p>
    <w:p w:rsidR="00000000" w:rsidDel="00000000" w:rsidP="00000000" w:rsidRDefault="00000000" w:rsidRPr="00000000" w14:paraId="0000064C">
      <w:pPr>
        <w:rPr>
          <w:sz w:val="24"/>
          <w:szCs w:val="24"/>
        </w:rPr>
      </w:pPr>
      <w:r w:rsidDel="00000000" w:rsidR="00000000" w:rsidRPr="00000000">
        <w:rPr>
          <w:sz w:val="24"/>
          <w:szCs w:val="24"/>
          <w:rtl w:val="0"/>
        </w:rPr>
        <w:t xml:space="preserve">The individuals, dated archaeologically to the 1</w:t>
      </w:r>
      <w:r w:rsidDel="00000000" w:rsidR="00000000" w:rsidRPr="00000000">
        <w:rPr>
          <w:sz w:val="24"/>
          <w:szCs w:val="24"/>
          <w:vertAlign w:val="superscript"/>
          <w:rtl w:val="0"/>
        </w:rPr>
        <w:t xml:space="preserve">st</w:t>
      </w:r>
      <w:r w:rsidDel="00000000" w:rsidR="00000000" w:rsidRPr="00000000">
        <w:rPr>
          <w:sz w:val="24"/>
          <w:szCs w:val="24"/>
          <w:rtl w:val="0"/>
        </w:rPr>
        <w:t xml:space="preserve">-3</w:t>
      </w:r>
      <w:r w:rsidDel="00000000" w:rsidR="00000000" w:rsidRPr="00000000">
        <w:rPr>
          <w:sz w:val="24"/>
          <w:szCs w:val="24"/>
          <w:vertAlign w:val="superscript"/>
          <w:rtl w:val="0"/>
        </w:rPr>
        <w:t xml:space="preserve">rd</w:t>
      </w:r>
      <w:r w:rsidDel="00000000" w:rsidR="00000000" w:rsidRPr="00000000">
        <w:rPr>
          <w:sz w:val="24"/>
          <w:szCs w:val="24"/>
          <w:rtl w:val="0"/>
        </w:rPr>
        <w:t xml:space="preserve"> century A.D. (Mercando et al. 1982), appear to have been common people that had, on average, chronic ailments and a short life span (Paine et al. 2009).</w:t>
      </w:r>
    </w:p>
    <w:p w:rsidR="00000000" w:rsidDel="00000000" w:rsidP="00000000" w:rsidRDefault="00000000" w:rsidRPr="00000000" w14:paraId="0000064D">
      <w:pPr>
        <w:rPr>
          <w:sz w:val="24"/>
          <w:szCs w:val="24"/>
        </w:rPr>
      </w:pPr>
      <w:r w:rsidDel="00000000" w:rsidR="00000000" w:rsidRPr="00000000">
        <w:rPr>
          <w:rtl w:val="0"/>
        </w:rPr>
      </w:r>
    </w:p>
    <w:p w:rsidR="00000000" w:rsidDel="00000000" w:rsidP="00000000" w:rsidRDefault="00000000" w:rsidRPr="00000000" w14:paraId="0000064E">
      <w:pPr>
        <w:rPr>
          <w:sz w:val="24"/>
          <w:szCs w:val="24"/>
        </w:rPr>
      </w:pPr>
      <w:r w:rsidDel="00000000" w:rsidR="00000000" w:rsidRPr="00000000">
        <w:rPr>
          <w:b w:val="1"/>
          <w:sz w:val="24"/>
          <w:szCs w:val="24"/>
          <w:rtl w:val="0"/>
        </w:rPr>
        <w:t xml:space="preserve">T. 68</w:t>
      </w:r>
      <w:r w:rsidDel="00000000" w:rsidR="00000000" w:rsidRPr="00000000">
        <w:rPr>
          <w:sz w:val="24"/>
          <w:szCs w:val="24"/>
          <w:rtl w:val="0"/>
        </w:rPr>
        <w:t xml:space="preserve"> is described (Mercando et al. 1982) as a single earthen grave with an E-W orientation. The disposition of the bones in the image provided and the indication of the presence of iron nails along the margins of the grave suggest the presence of a perishable, possibly wooden, casket. Grave goods included a bronze coin and pottery fragments. Archaeological indicators place the burials to the last quarter of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BC.</w:t>
      </w:r>
    </w:p>
    <w:p w:rsidR="00000000" w:rsidDel="00000000" w:rsidP="00000000" w:rsidRDefault="00000000" w:rsidRPr="00000000" w14:paraId="0000064F">
      <w:pPr>
        <w:rPr>
          <w:sz w:val="24"/>
          <w:szCs w:val="24"/>
        </w:rPr>
      </w:pPr>
      <w:r w:rsidDel="00000000" w:rsidR="00000000" w:rsidRPr="00000000">
        <w:rPr>
          <w:sz w:val="24"/>
          <w:szCs w:val="24"/>
        </w:rPr>
        <w:drawing>
          <wp:inline distB="0" distT="0" distL="0" distR="0">
            <wp:extent cx="823913" cy="2249915"/>
            <wp:effectExtent b="0" l="0" r="0" t="0"/>
            <wp:docPr id="3" name="image4.png"/>
            <a:graphic>
              <a:graphicData uri="http://schemas.openxmlformats.org/drawingml/2006/picture">
                <pic:pic>
                  <pic:nvPicPr>
                    <pic:cNvPr id="0" name="image4.png"/>
                    <pic:cNvPicPr preferRelativeResize="0"/>
                  </pic:nvPicPr>
                  <pic:blipFill>
                    <a:blip r:embed="rId24"/>
                    <a:srcRect b="2471" l="7659" r="9720" t="1621"/>
                    <a:stretch>
                      <a:fillRect/>
                    </a:stretch>
                  </pic:blipFill>
                  <pic:spPr>
                    <a:xfrm>
                      <a:off x="0" y="0"/>
                      <a:ext cx="823913" cy="2249915"/>
                    </a:xfrm>
                    <a:prstGeom prst="rect"/>
                    <a:ln/>
                  </pic:spPr>
                </pic:pic>
              </a:graphicData>
            </a:graphic>
          </wp:inline>
        </w:drawing>
      </w:r>
      <w:r w:rsidDel="00000000" w:rsidR="00000000" w:rsidRPr="00000000">
        <w:rPr>
          <w:rtl w:val="0"/>
        </w:rPr>
      </w:r>
    </w:p>
    <w:p w:rsidR="00000000" w:rsidDel="00000000" w:rsidP="00000000" w:rsidRDefault="00000000" w:rsidRPr="00000000" w14:paraId="00000650">
      <w:pPr>
        <w:rPr>
          <w:sz w:val="24"/>
          <w:szCs w:val="24"/>
        </w:rPr>
      </w:pPr>
      <w:r w:rsidDel="00000000" w:rsidR="00000000" w:rsidRPr="00000000">
        <w:rPr>
          <w:rtl w:val="0"/>
        </w:rPr>
      </w:r>
    </w:p>
    <w:p w:rsidR="00000000" w:rsidDel="00000000" w:rsidP="00000000" w:rsidRDefault="00000000" w:rsidRPr="00000000" w14:paraId="00000651">
      <w:pPr>
        <w:rPr>
          <w:sz w:val="24"/>
          <w:szCs w:val="24"/>
        </w:rPr>
      </w:pPr>
      <w:r w:rsidDel="00000000" w:rsidR="00000000" w:rsidRPr="00000000">
        <w:rPr>
          <w:b w:val="1"/>
          <w:sz w:val="24"/>
          <w:szCs w:val="24"/>
          <w:rtl w:val="0"/>
        </w:rPr>
        <w:t xml:space="preserve">T. 73</w:t>
      </w:r>
      <w:r w:rsidDel="00000000" w:rsidR="00000000" w:rsidRPr="00000000">
        <w:rPr>
          <w:sz w:val="24"/>
          <w:szCs w:val="24"/>
          <w:rtl w:val="0"/>
        </w:rPr>
        <w:t xml:space="preserve"> held a single, badly preserved individual placed in an E-W orientation in a simple earthen grave. Grave goods included a bronze coin positioned near the individual’s right forearm and iron nails along the tomb’s margins. The individual’s arms were flexed above the pelvis with the left positioned above the right (Mercando et al. 1982).</w:t>
      </w:r>
    </w:p>
    <w:p w:rsidR="00000000" w:rsidDel="00000000" w:rsidP="00000000" w:rsidRDefault="00000000" w:rsidRPr="00000000" w14:paraId="00000652">
      <w:pPr>
        <w:rPr>
          <w:sz w:val="24"/>
          <w:szCs w:val="24"/>
        </w:rPr>
      </w:pPr>
      <w:r w:rsidDel="00000000" w:rsidR="00000000" w:rsidRPr="00000000">
        <w:rPr>
          <w:rtl w:val="0"/>
        </w:rPr>
      </w:r>
    </w:p>
    <w:p w:rsidR="00000000" w:rsidDel="00000000" w:rsidP="00000000" w:rsidRDefault="00000000" w:rsidRPr="00000000" w14:paraId="00000653">
      <w:pPr>
        <w:rPr>
          <w:sz w:val="24"/>
          <w:szCs w:val="24"/>
        </w:rPr>
      </w:pPr>
      <w:r w:rsidDel="00000000" w:rsidR="00000000" w:rsidRPr="00000000">
        <w:rPr>
          <w:b w:val="1"/>
          <w:sz w:val="24"/>
          <w:szCs w:val="24"/>
          <w:rtl w:val="0"/>
        </w:rPr>
        <w:t xml:space="preserve">T. 86 </w:t>
      </w:r>
      <w:r w:rsidDel="00000000" w:rsidR="00000000" w:rsidRPr="00000000">
        <w:rPr>
          <w:sz w:val="24"/>
          <w:szCs w:val="24"/>
          <w:rtl w:val="0"/>
        </w:rPr>
        <w:t xml:space="preserve">Inhumation oriented NE-SW. Grave goods included portions of four glass unguentariums and five iron nails. Archaeological indicators date the individual to the 2</w:t>
      </w:r>
      <w:r w:rsidDel="00000000" w:rsidR="00000000" w:rsidRPr="00000000">
        <w:rPr>
          <w:sz w:val="24"/>
          <w:szCs w:val="24"/>
          <w:vertAlign w:val="superscript"/>
          <w:rtl w:val="0"/>
        </w:rPr>
        <w:t xml:space="preserve">nd</w:t>
      </w:r>
      <w:r w:rsidDel="00000000" w:rsidR="00000000" w:rsidRPr="00000000">
        <w:rPr>
          <w:sz w:val="24"/>
          <w:szCs w:val="24"/>
          <w:rtl w:val="0"/>
        </w:rPr>
        <w:t xml:space="preserve"> century AD. (Mercando et al. 1982).</w:t>
      </w:r>
    </w:p>
    <w:p w:rsidR="00000000" w:rsidDel="00000000" w:rsidP="00000000" w:rsidRDefault="00000000" w:rsidRPr="00000000" w14:paraId="00000654">
      <w:pPr>
        <w:spacing w:after="0" w:before="0" w:lineRule="auto"/>
        <w:rPr>
          <w:sz w:val="20"/>
          <w:szCs w:val="20"/>
        </w:rPr>
      </w:pPr>
      <w:r w:rsidDel="00000000" w:rsidR="00000000" w:rsidRPr="00000000">
        <w:rPr>
          <w:rtl w:val="0"/>
        </w:rPr>
      </w:r>
    </w:p>
    <w:tbl>
      <w:tblPr>
        <w:tblStyle w:val="Table23"/>
        <w:tblW w:w="9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60"/>
        <w:gridCol w:w="975"/>
        <w:gridCol w:w="1275"/>
        <w:gridCol w:w="1395"/>
        <w:gridCol w:w="1080"/>
        <w:gridCol w:w="3390"/>
        <w:tblGridChange w:id="0">
          <w:tblGrid>
            <w:gridCol w:w="1260"/>
            <w:gridCol w:w="975"/>
            <w:gridCol w:w="1275"/>
            <w:gridCol w:w="1395"/>
            <w:gridCol w:w="1080"/>
            <w:gridCol w:w="339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5">
            <w:pPr>
              <w:spacing w:after="0" w:before="0" w:lineRule="auto"/>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6">
            <w:pPr>
              <w:spacing w:after="0" w:before="0" w:lineRule="auto"/>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7">
            <w:pPr>
              <w:spacing w:after="0" w:before="0" w:lineRule="auto"/>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8">
            <w:pPr>
              <w:spacing w:after="0" w:before="0" w:lineRule="auto"/>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9">
            <w:pPr>
              <w:spacing w:after="0" w:before="0" w:lineRule="auto"/>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A">
            <w:pPr>
              <w:spacing w:after="0" w:before="0" w:lineRule="auto"/>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B">
            <w:pPr>
              <w:rPr>
                <w:sz w:val="20"/>
                <w:szCs w:val="20"/>
              </w:rPr>
            </w:pPr>
            <w:r w:rsidDel="00000000" w:rsidR="00000000" w:rsidRPr="00000000">
              <w:rPr>
                <w:sz w:val="20"/>
                <w:szCs w:val="20"/>
                <w:rtl w:val="0"/>
              </w:rPr>
              <w:t xml:space="preserve">R1557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C">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D">
            <w:pPr>
              <w:rPr>
                <w:sz w:val="20"/>
                <w:szCs w:val="20"/>
              </w:rPr>
            </w:pPr>
            <w:r w:rsidDel="00000000" w:rsidR="00000000" w:rsidRPr="00000000">
              <w:rPr>
                <w:sz w:val="20"/>
                <w:szCs w:val="20"/>
                <w:rtl w:val="0"/>
              </w:rPr>
              <w:t xml:space="preserve">81.5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E">
            <w:pPr>
              <w:rPr>
                <w:sz w:val="20"/>
                <w:szCs w:val="20"/>
              </w:rPr>
            </w:pPr>
            <w:r w:rsidDel="00000000" w:rsidR="00000000" w:rsidRPr="00000000">
              <w:rPr>
                <w:sz w:val="20"/>
                <w:szCs w:val="20"/>
                <w:rtl w:val="0"/>
              </w:rPr>
              <w:t xml:space="preserve">220.5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5F">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0">
            <w:pPr>
              <w:rPr>
                <w:sz w:val="20"/>
                <w:szCs w:val="20"/>
              </w:rPr>
            </w:pPr>
            <w:r w:rsidDel="00000000" w:rsidR="00000000" w:rsidRPr="00000000">
              <w:rPr>
                <w:sz w:val="20"/>
                <w:szCs w:val="20"/>
                <w:rtl w:val="0"/>
              </w:rPr>
              <w:t xml:space="preserve">Urbino T.68 R. petrous 3.5.18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1">
            <w:pPr>
              <w:spacing w:after="0" w:before="0" w:lineRule="auto"/>
              <w:rPr>
                <w:sz w:val="20"/>
                <w:szCs w:val="20"/>
              </w:rPr>
            </w:pPr>
            <w:r w:rsidDel="00000000" w:rsidR="00000000" w:rsidRPr="00000000">
              <w:rPr>
                <w:sz w:val="20"/>
                <w:szCs w:val="20"/>
                <w:rtl w:val="0"/>
              </w:rPr>
              <w:t xml:space="preserve">R1554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2">
            <w:pPr>
              <w:spacing w:after="0" w:before="0" w:lineRule="auto"/>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3">
            <w:pPr>
              <w:spacing w:after="0" w:before="0" w:lineRule="auto"/>
              <w:rPr>
                <w:sz w:val="20"/>
                <w:szCs w:val="20"/>
              </w:rPr>
            </w:pPr>
            <w:r w:rsidDel="00000000" w:rsidR="00000000" w:rsidRPr="00000000">
              <w:rPr>
                <w:sz w:val="20"/>
                <w:szCs w:val="20"/>
                <w:rtl w:val="0"/>
              </w:rPr>
              <w:t xml:space="preserve">125.5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4">
            <w:pPr>
              <w:spacing w:after="0" w:before="0" w:lineRule="auto"/>
              <w:rPr>
                <w:sz w:val="20"/>
                <w:szCs w:val="20"/>
              </w:rPr>
            </w:pPr>
            <w:r w:rsidDel="00000000" w:rsidR="00000000" w:rsidRPr="00000000">
              <w:rPr>
                <w:sz w:val="20"/>
                <w:szCs w:val="20"/>
                <w:rtl w:val="0"/>
              </w:rPr>
              <w:t xml:space="preserve">220.5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5">
            <w:pPr>
              <w:spacing w:after="0" w:before="0" w:lineRule="auto"/>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6">
            <w:pPr>
              <w:spacing w:after="0" w:before="0" w:lineRule="auto"/>
              <w:rPr>
                <w:sz w:val="20"/>
                <w:szCs w:val="20"/>
              </w:rPr>
            </w:pPr>
            <w:r w:rsidDel="00000000" w:rsidR="00000000" w:rsidRPr="00000000">
              <w:rPr>
                <w:sz w:val="20"/>
                <w:szCs w:val="20"/>
                <w:rtl w:val="0"/>
              </w:rPr>
              <w:t xml:space="preserve">Urbino Bivio T.73 R. petrous 3.5.18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7">
            <w:pPr>
              <w:spacing w:after="0" w:before="0" w:lineRule="auto"/>
              <w:rPr>
                <w:sz w:val="20"/>
                <w:szCs w:val="20"/>
              </w:rPr>
            </w:pPr>
            <w:r w:rsidDel="00000000" w:rsidR="00000000" w:rsidRPr="00000000">
              <w:rPr>
                <w:sz w:val="20"/>
                <w:szCs w:val="20"/>
                <w:rtl w:val="0"/>
              </w:rPr>
              <w:t xml:space="preserve">R1555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8">
            <w:pPr>
              <w:spacing w:after="0" w:before="0" w:lineRule="auto"/>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9">
            <w:pPr>
              <w:spacing w:after="0" w:before="0" w:lineRule="auto"/>
              <w:rPr>
                <w:sz w:val="20"/>
                <w:szCs w:val="20"/>
              </w:rPr>
            </w:pPr>
            <w:r w:rsidDel="00000000" w:rsidR="00000000" w:rsidRPr="00000000">
              <w:rPr>
                <w:sz w:val="20"/>
                <w:szCs w:val="20"/>
                <w:rtl w:val="0"/>
              </w:rPr>
              <w:t xml:space="preserve">81.5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A">
            <w:pPr>
              <w:spacing w:after="0" w:before="0" w:lineRule="auto"/>
              <w:rPr>
                <w:sz w:val="20"/>
                <w:szCs w:val="20"/>
              </w:rPr>
            </w:pPr>
            <w:r w:rsidDel="00000000" w:rsidR="00000000" w:rsidRPr="00000000">
              <w:rPr>
                <w:sz w:val="20"/>
                <w:szCs w:val="20"/>
                <w:rtl w:val="0"/>
              </w:rPr>
              <w:t xml:space="preserve">210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B">
            <w:pPr>
              <w:spacing w:after="0" w:before="0" w:lineRule="auto"/>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C">
            <w:pPr>
              <w:spacing w:after="0" w:before="0" w:lineRule="auto"/>
              <w:rPr>
                <w:sz w:val="20"/>
                <w:szCs w:val="20"/>
              </w:rPr>
            </w:pPr>
            <w:r w:rsidDel="00000000" w:rsidR="00000000" w:rsidRPr="00000000">
              <w:rPr>
                <w:sz w:val="20"/>
                <w:szCs w:val="20"/>
                <w:rtl w:val="0"/>
              </w:rPr>
              <w:t xml:space="preserve">Urbino Bivio T. 86 R.petrous 3.5.18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D">
            <w:pPr>
              <w:spacing w:after="0" w:before="0" w:lineRule="auto"/>
              <w:rPr>
                <w:sz w:val="20"/>
                <w:szCs w:val="20"/>
              </w:rPr>
            </w:pPr>
            <w:r w:rsidDel="00000000" w:rsidR="00000000" w:rsidRPr="00000000">
              <w:rPr>
                <w:sz w:val="20"/>
                <w:szCs w:val="20"/>
                <w:rtl w:val="0"/>
              </w:rPr>
              <w:t xml:space="preserve">R1556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E">
            <w:pPr>
              <w:spacing w:after="0" w:before="0" w:lineRule="auto"/>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6F">
            <w:pPr>
              <w:spacing w:after="0" w:before="0" w:lineRule="auto"/>
              <w:rPr>
                <w:sz w:val="20"/>
                <w:szCs w:val="20"/>
              </w:rPr>
            </w:pPr>
            <w:r w:rsidDel="00000000" w:rsidR="00000000" w:rsidRPr="00000000">
              <w:rPr>
                <w:sz w:val="20"/>
                <w:szCs w:val="20"/>
                <w:rtl w:val="0"/>
              </w:rPr>
              <w:t xml:space="preserve">81.5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70">
            <w:pPr>
              <w:spacing w:after="0" w:before="0" w:lineRule="auto"/>
              <w:rPr>
                <w:sz w:val="20"/>
                <w:szCs w:val="20"/>
              </w:rPr>
            </w:pPr>
            <w:r w:rsidDel="00000000" w:rsidR="00000000" w:rsidRPr="00000000">
              <w:rPr>
                <w:sz w:val="20"/>
                <w:szCs w:val="20"/>
                <w:rtl w:val="0"/>
              </w:rPr>
              <w:t xml:space="preserve">220.5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71">
            <w:pPr>
              <w:spacing w:after="0" w:before="0" w:lineRule="auto"/>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72">
            <w:pPr>
              <w:spacing w:after="0" w:before="0" w:lineRule="auto"/>
              <w:rPr>
                <w:sz w:val="20"/>
                <w:szCs w:val="20"/>
              </w:rPr>
            </w:pPr>
            <w:r w:rsidDel="00000000" w:rsidR="00000000" w:rsidRPr="00000000">
              <w:rPr>
                <w:sz w:val="20"/>
                <w:szCs w:val="20"/>
                <w:rtl w:val="0"/>
              </w:rPr>
              <w:t xml:space="preserve">Urbino T.100 L. petrous 3.5.18</w:t>
            </w:r>
          </w:p>
        </w:tc>
      </w:tr>
    </w:tbl>
    <w:p w:rsidR="00000000" w:rsidDel="00000000" w:rsidP="00000000" w:rsidRDefault="00000000" w:rsidRPr="00000000" w14:paraId="00000673">
      <w:pPr>
        <w:spacing w:after="0" w:before="0" w:lineRule="auto"/>
        <w:rPr>
          <w:sz w:val="20"/>
          <w:szCs w:val="20"/>
        </w:rPr>
      </w:pPr>
      <w:r w:rsidDel="00000000" w:rsidR="00000000" w:rsidRPr="00000000">
        <w:rPr>
          <w:rtl w:val="0"/>
        </w:rPr>
      </w:r>
    </w:p>
    <w:p w:rsidR="00000000" w:rsidDel="00000000" w:rsidP="00000000" w:rsidRDefault="00000000" w:rsidRPr="00000000" w14:paraId="00000674">
      <w:pPr>
        <w:spacing w:after="0" w:before="0" w:lineRule="auto"/>
        <w:rPr>
          <w:sz w:val="20"/>
          <w:szCs w:val="20"/>
        </w:rPr>
      </w:pPr>
      <w:r w:rsidDel="00000000" w:rsidR="00000000" w:rsidRPr="00000000">
        <w:rPr>
          <w:rtl w:val="0"/>
        </w:rPr>
      </w:r>
    </w:p>
    <w:p w:rsidR="00000000" w:rsidDel="00000000" w:rsidP="00000000" w:rsidRDefault="00000000" w:rsidRPr="00000000" w14:paraId="00000675">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676">
      <w:pPr>
        <w:pStyle w:val="Subtitle"/>
        <w:rPr/>
      </w:pPr>
      <w:bookmarkStart w:colFirst="0" w:colLast="0" w:name="_8ecizhhju7ch" w:id="170"/>
      <w:bookmarkEnd w:id="170"/>
      <w:r w:rsidDel="00000000" w:rsidR="00000000" w:rsidRPr="00000000">
        <w:rPr>
          <w:rtl w:val="0"/>
        </w:rPr>
        <w:t xml:space="preserve">Mercando, L., Luni, M., Taborelli, L., Sorda, S., Corrain, C., Erspamer, G., Malgeri, G. 1982. Urbino (Pesaro). Necropoli romana. Tombe al Bivio della Croce dei Missionari e a S. Donato. </w:t>
      </w:r>
      <w:r w:rsidDel="00000000" w:rsidR="00000000" w:rsidRPr="00000000">
        <w:rPr>
          <w:i w:val="1"/>
          <w:rtl w:val="0"/>
        </w:rPr>
        <w:t xml:space="preserve">Notizie degli Scavi di Antichità</w:t>
      </w:r>
      <w:r w:rsidDel="00000000" w:rsidR="00000000" w:rsidRPr="00000000">
        <w:rPr>
          <w:rtl w:val="0"/>
        </w:rPr>
        <w:t xml:space="preserve">, 36:109-420. </w:t>
      </w:r>
    </w:p>
    <w:p w:rsidR="00000000" w:rsidDel="00000000" w:rsidP="00000000" w:rsidRDefault="00000000" w:rsidRPr="00000000" w14:paraId="00000677">
      <w:pPr>
        <w:pStyle w:val="Subtitle"/>
        <w:rPr/>
      </w:pPr>
      <w:bookmarkStart w:colFirst="0" w:colLast="0" w:name="_gom8hw26qzui" w:id="171"/>
      <w:bookmarkEnd w:id="171"/>
      <w:r w:rsidDel="00000000" w:rsidR="00000000" w:rsidRPr="00000000">
        <w:rPr>
          <w:rtl w:val="0"/>
        </w:rPr>
        <w:t xml:space="preserve">Paine, R.R., Vargiu, R., Signoretti, C., Coppa, A. 2009. </w:t>
      </w:r>
      <w:r w:rsidDel="00000000" w:rsidR="00000000" w:rsidRPr="00000000">
        <w:rPr>
          <w:i w:val="1"/>
          <w:rtl w:val="0"/>
        </w:rPr>
        <w:t xml:space="preserve">A health assessment for Imperial Roman burials recovered from the necropolis of San Donato and Bivio CH, Urbino, Italy</w:t>
      </w:r>
      <w:r w:rsidDel="00000000" w:rsidR="00000000" w:rsidRPr="00000000">
        <w:rPr>
          <w:rtl w:val="0"/>
        </w:rPr>
        <w:t xml:space="preserve">. </w:t>
      </w:r>
      <w:r w:rsidDel="00000000" w:rsidR="00000000" w:rsidRPr="00000000">
        <w:rPr>
          <w:i w:val="1"/>
          <w:rtl w:val="0"/>
        </w:rPr>
        <w:t xml:space="preserve">Journal of Anthropological Sciences</w:t>
      </w:r>
      <w:r w:rsidDel="00000000" w:rsidR="00000000" w:rsidRPr="00000000">
        <w:rPr>
          <w:rtl w:val="0"/>
        </w:rPr>
        <w:t xml:space="preserve">, 87: 193-210</w:t>
      </w:r>
    </w:p>
    <w:p w:rsidR="00000000" w:rsidDel="00000000" w:rsidP="00000000" w:rsidRDefault="00000000" w:rsidRPr="00000000" w14:paraId="00000678">
      <w:pPr>
        <w:rPr/>
      </w:pPr>
      <w:r w:rsidDel="00000000" w:rsidR="00000000" w:rsidRPr="00000000">
        <w:rPr>
          <w:rtl w:val="0"/>
        </w:rPr>
      </w:r>
    </w:p>
    <w:p w:rsidR="00000000" w:rsidDel="00000000" w:rsidP="00000000" w:rsidRDefault="00000000" w:rsidRPr="00000000" w14:paraId="00000679">
      <w:pPr>
        <w:spacing w:after="0" w:before="0" w:lineRule="auto"/>
        <w:rPr>
          <w:sz w:val="20"/>
          <w:szCs w:val="20"/>
        </w:rPr>
      </w:pPr>
      <w:r w:rsidDel="00000000" w:rsidR="00000000" w:rsidRPr="00000000">
        <w:rPr>
          <w:rtl w:val="0"/>
        </w:rPr>
      </w:r>
    </w:p>
    <w:p w:rsidR="00000000" w:rsidDel="00000000" w:rsidP="00000000" w:rsidRDefault="00000000" w:rsidRPr="00000000" w14:paraId="0000067A">
      <w:pPr>
        <w:pStyle w:val="Heading2"/>
        <w:rPr/>
      </w:pPr>
      <w:bookmarkStart w:colFirst="0" w:colLast="0" w:name="_hdwuhwwvh6tv" w:id="172"/>
      <w:bookmarkEnd w:id="172"/>
      <w:r w:rsidDel="00000000" w:rsidR="00000000" w:rsidRPr="00000000">
        <w:br w:type="page"/>
      </w:r>
      <w:r w:rsidDel="00000000" w:rsidR="00000000" w:rsidRPr="00000000">
        <w:rPr>
          <w:rtl w:val="0"/>
        </w:rPr>
      </w:r>
    </w:p>
    <w:p w:rsidR="00000000" w:rsidDel="00000000" w:rsidP="00000000" w:rsidRDefault="00000000" w:rsidRPr="00000000" w14:paraId="0000067B">
      <w:pPr>
        <w:pStyle w:val="Heading2"/>
        <w:rPr/>
      </w:pPr>
      <w:bookmarkStart w:colFirst="0" w:colLast="0" w:name="_vnv1umrsnbw9" w:id="173"/>
      <w:bookmarkEnd w:id="173"/>
      <w:r w:rsidDel="00000000" w:rsidR="00000000" w:rsidRPr="00000000">
        <w:rPr>
          <w:rtl w:val="0"/>
        </w:rPr>
        <w:t xml:space="preserve">Chhim, L</w:t>
      </w:r>
      <w:r w:rsidDel="00000000" w:rsidR="00000000" w:rsidRPr="00000000">
        <w:rPr>
          <w:rtl w:val="0"/>
        </w:rPr>
        <w:t xml:space="preserve">ebanon</w:t>
      </w:r>
    </w:p>
    <w:p w:rsidR="00000000" w:rsidDel="00000000" w:rsidP="00000000" w:rsidRDefault="00000000" w:rsidRPr="00000000" w14:paraId="0000067C">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Tomasz Waliszewski, </w:t>
      </w:r>
      <w:r w:rsidDel="00000000" w:rsidR="00000000" w:rsidRPr="00000000">
        <w:rPr>
          <w:sz w:val="24"/>
          <w:szCs w:val="24"/>
          <w:rtl w:val="0"/>
        </w:rPr>
        <w:t xml:space="preserve">Arkadiusz Sołtysiak</w:t>
      </w:r>
      <w:r w:rsidDel="00000000" w:rsidR="00000000" w:rsidRPr="00000000">
        <w:rPr>
          <w:rtl w:val="0"/>
        </w:rPr>
      </w:r>
    </w:p>
    <w:p w:rsidR="00000000" w:rsidDel="00000000" w:rsidP="00000000" w:rsidRDefault="00000000" w:rsidRPr="00000000" w14:paraId="0000067D">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33.622519, 35.499985</w:t>
      </w:r>
    </w:p>
    <w:p w:rsidR="00000000" w:rsidDel="00000000" w:rsidP="00000000" w:rsidRDefault="00000000" w:rsidRPr="00000000" w14:paraId="0000067E">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5): R3473, R3476, R3477, R9818, R9823</w:t>
      </w:r>
    </w:p>
    <w:p w:rsidR="00000000" w:rsidDel="00000000" w:rsidP="00000000" w:rsidRDefault="00000000" w:rsidRPr="00000000" w14:paraId="0000067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680">
      <w:pPr>
        <w:widowControl w:val="1"/>
        <w:spacing w:after="0" w:before="0" w:line="276" w:lineRule="auto"/>
        <w:rPr>
          <w:sz w:val="24"/>
          <w:szCs w:val="24"/>
          <w:u w:val="single"/>
        </w:rPr>
      </w:pPr>
      <w:r w:rsidDel="00000000" w:rsidR="00000000" w:rsidRPr="00000000">
        <w:rPr>
          <w:sz w:val="24"/>
          <w:szCs w:val="24"/>
          <w:u w:val="single"/>
          <w:rtl w:val="0"/>
        </w:rPr>
        <w:t xml:space="preserve">Chhim (central Phoenicia) : Burial B.V.3</w:t>
      </w:r>
    </w:p>
    <w:p w:rsidR="00000000" w:rsidDel="00000000" w:rsidP="00000000" w:rsidRDefault="00000000" w:rsidRPr="00000000" w14:paraId="0000068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682">
      <w:pPr>
        <w:widowControl w:val="1"/>
        <w:spacing w:after="0" w:before="0" w:line="276" w:lineRule="auto"/>
        <w:ind w:firstLine="0"/>
        <w:rPr>
          <w:sz w:val="24"/>
          <w:szCs w:val="24"/>
        </w:rPr>
      </w:pPr>
      <w:r w:rsidDel="00000000" w:rsidR="00000000" w:rsidRPr="00000000">
        <w:rPr>
          <w:sz w:val="24"/>
          <w:szCs w:val="24"/>
          <w:rtl w:val="0"/>
        </w:rPr>
        <w:t xml:space="preserve">The ruins of a village dated to the 1st – 7th century AD are situated approx. 35 km south of Beirut in Lebanon and 14 km north of Saida, the famous Phoenician metropolis of Sidon. The village located in the mountains ca. 8 km from the shore of the Mediterranean Sea consisted of a sanctuary active between the 1st and the 4th century, a church built in 498 AD, houses, and at least five large oileries. Subsistence of the village was based on agriculture (especially olive oil production) and animal husbandry (especially sheep and goat). The population of the village is estimated at around 300-400 individuals (Waliszewski &amp; Wicenciak, 2015). The project at Chhim was conducted between 1996 and 2016 by a team from the Polish Center of Mediterranean Archaeology of the University of Warsaw.</w:t>
      </w:r>
    </w:p>
    <w:p w:rsidR="00000000" w:rsidDel="00000000" w:rsidP="00000000" w:rsidRDefault="00000000" w:rsidRPr="00000000" w14:paraId="00000683">
      <w:pPr>
        <w:widowControl w:val="1"/>
        <w:spacing w:after="0" w:before="0" w:line="276" w:lineRule="auto"/>
        <w:ind w:firstLine="0"/>
        <w:rPr>
          <w:sz w:val="24"/>
          <w:szCs w:val="24"/>
        </w:rPr>
      </w:pPr>
      <w:r w:rsidDel="00000000" w:rsidR="00000000" w:rsidRPr="00000000">
        <w:rPr>
          <w:sz w:val="24"/>
          <w:szCs w:val="24"/>
          <w:rtl w:val="0"/>
        </w:rPr>
        <w:t xml:space="preserve">The tomb B.V.3 was uncovered during the 1998 season in the southern end of the narthex of a Christian basilica, next to the entrance to the southern aisle and the dedicatory Greek inscription from 498 AD. The flat stone slabs closing it were lifted to reveal a rectangular outline (ca. 1.90 x 0.60 m (west) x 0.42 m (east)) narrowing to the east, lined with stone slabs set up on end (depth of the tomb c. 0.64 – 0.68 m).</w:t>
      </w:r>
    </w:p>
    <w:p w:rsidR="00000000" w:rsidDel="00000000" w:rsidP="00000000" w:rsidRDefault="00000000" w:rsidRPr="00000000" w14:paraId="00000684">
      <w:pPr>
        <w:widowControl w:val="1"/>
        <w:spacing w:after="0" w:before="0" w:line="276" w:lineRule="auto"/>
        <w:ind w:firstLine="0"/>
        <w:rPr>
          <w:sz w:val="24"/>
          <w:szCs w:val="24"/>
        </w:rPr>
      </w:pPr>
      <w:r w:rsidDel="00000000" w:rsidR="00000000" w:rsidRPr="00000000">
        <w:rPr>
          <w:sz w:val="24"/>
          <w:szCs w:val="24"/>
          <w:rtl w:val="0"/>
        </w:rPr>
        <w:t xml:space="preserve">The tomb was cut into the well preserved, repeatedly renovated lime mortar floor of the narthex and thus belongs to its late phase. Inside, there were several human skulls, painstakingly arranged along the west side, and the other bones also arranged according to their anatomical type. On the very bottom there was a rather complete skeleton, perhaps laid to rest at an earlier date. The modest furnishing included a few rings, pendants, an earring and two gold coins of emperor Phocas (gold semissis minted at Constantinople, dated to AD 607-610), both found on the floor of the grave near the pelvis of the complete skeleton. The coins might be evidence for the dating of the last phase before the secondary mass burial. The burial seems to be dated generally to the 7th c. AD, probably its first half (Waliszewski, 1999).</w:t>
      </w:r>
    </w:p>
    <w:p w:rsidR="00000000" w:rsidDel="00000000" w:rsidP="00000000" w:rsidRDefault="00000000" w:rsidRPr="00000000" w14:paraId="00000685">
      <w:pPr>
        <w:widowControl w:val="1"/>
        <w:spacing w:after="0" w:before="0" w:line="276" w:lineRule="auto"/>
        <w:ind w:firstLine="0"/>
        <w:rPr>
          <w:sz w:val="24"/>
          <w:szCs w:val="24"/>
        </w:rPr>
      </w:pPr>
      <w:r w:rsidDel="00000000" w:rsidR="00000000" w:rsidRPr="00000000">
        <w:rPr>
          <w:sz w:val="24"/>
          <w:szCs w:val="24"/>
          <w:rtl w:val="0"/>
        </w:rPr>
        <w:t xml:space="preserve">The minimum number of individuals buried in the tomb B.V.3 is 31 (based on right femora); 15 adult and 16 subadult individuals. Any reliable sex assessment was possible for eight individuals and all of them were males. Subadult individuals represented different age-at-death categories from infants to adolescents. Most elements were very well preserved and also minor bones (as carpals and phalanges) are present, which suggests that these skeletons were very carefully transported from the original deposition place to the final burial in the basilica (Sołtysiak &amp; Waliszewski, 2021).</w:t>
      </w:r>
    </w:p>
    <w:p w:rsidR="00000000" w:rsidDel="00000000" w:rsidP="00000000" w:rsidRDefault="00000000" w:rsidRPr="00000000" w14:paraId="00000686">
      <w:pPr>
        <w:rPr/>
      </w:pPr>
      <w:r w:rsidDel="00000000" w:rsidR="00000000" w:rsidRPr="00000000">
        <w:rPr>
          <w:rtl w:val="0"/>
        </w:rPr>
      </w:r>
    </w:p>
    <w:tbl>
      <w:tblPr>
        <w:tblStyle w:val="Table24"/>
        <w:tblW w:w="92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70"/>
        <w:gridCol w:w="900"/>
        <w:gridCol w:w="1050"/>
        <w:gridCol w:w="1110"/>
        <w:gridCol w:w="960"/>
        <w:gridCol w:w="1800"/>
        <w:gridCol w:w="1080"/>
        <w:gridCol w:w="1215"/>
        <w:tblGridChange w:id="0">
          <w:tblGrid>
            <w:gridCol w:w="1170"/>
            <w:gridCol w:w="900"/>
            <w:gridCol w:w="1050"/>
            <w:gridCol w:w="1110"/>
            <w:gridCol w:w="960"/>
            <w:gridCol w:w="1800"/>
            <w:gridCol w:w="1080"/>
            <w:gridCol w:w="1215"/>
          </w:tblGrid>
        </w:tblGridChange>
      </w:tblGrid>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87">
            <w:pPr>
              <w:rPr>
                <w:sz w:val="20"/>
                <w:szCs w:val="20"/>
              </w:rPr>
            </w:pPr>
            <w:r w:rsidDel="00000000" w:rsidR="00000000" w:rsidRPr="00000000">
              <w:rPr>
                <w:sz w:val="20"/>
                <w:szCs w:val="20"/>
                <w:rtl w:val="0"/>
              </w:rPr>
              <w:t xml:space="preserve">sample_id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88">
            <w:pPr>
              <w:rPr>
                <w:sz w:val="20"/>
                <w:szCs w:val="20"/>
              </w:rPr>
            </w:pPr>
            <w:r w:rsidDel="00000000" w:rsidR="00000000" w:rsidRPr="00000000">
              <w:rPr>
                <w:sz w:val="20"/>
                <w:szCs w:val="20"/>
                <w:rtl w:val="0"/>
              </w:rPr>
              <w:t xml:space="preserve">sex (genetic)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89">
            <w:pPr>
              <w:rPr>
                <w:sz w:val="20"/>
                <w:szCs w:val="20"/>
              </w:rPr>
            </w:pPr>
            <w:r w:rsidDel="00000000" w:rsidR="00000000" w:rsidRPr="00000000">
              <w:rPr>
                <w:sz w:val="20"/>
                <w:szCs w:val="20"/>
                <w:rtl w:val="0"/>
              </w:rPr>
              <w:t xml:space="preserve">date lower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8A">
            <w:pPr>
              <w:rPr>
                <w:sz w:val="20"/>
                <w:szCs w:val="20"/>
              </w:rPr>
            </w:pPr>
            <w:r w:rsidDel="00000000" w:rsidR="00000000" w:rsidRPr="00000000">
              <w:rPr>
                <w:sz w:val="20"/>
                <w:szCs w:val="20"/>
                <w:rtl w:val="0"/>
              </w:rPr>
              <w:t xml:space="preserve">date upper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8B">
            <w:pPr>
              <w:rPr>
                <w:sz w:val="20"/>
                <w:szCs w:val="20"/>
              </w:rPr>
            </w:pPr>
            <w:r w:rsidDel="00000000" w:rsidR="00000000" w:rsidRPr="00000000">
              <w:rPr>
                <w:sz w:val="20"/>
                <w:szCs w:val="20"/>
                <w:rtl w:val="0"/>
              </w:rPr>
              <w:t xml:space="preserve">date inference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8C">
            <w:pPr>
              <w:rPr>
                <w:sz w:val="20"/>
                <w:szCs w:val="20"/>
              </w:rPr>
            </w:pPr>
            <w:r w:rsidDel="00000000" w:rsidR="00000000" w:rsidRPr="00000000">
              <w:rPr>
                <w:sz w:val="20"/>
                <w:szCs w:val="20"/>
                <w:rtl w:val="0"/>
              </w:rPr>
              <w:t xml:space="preserve">burial_id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8D">
            <w:pPr>
              <w:rPr>
                <w:sz w:val="20"/>
                <w:szCs w:val="20"/>
              </w:rPr>
            </w:pPr>
            <w:r w:rsidDel="00000000" w:rsidR="00000000" w:rsidRPr="00000000">
              <w:rPr>
                <w:sz w:val="20"/>
                <w:szCs w:val="20"/>
                <w:rtl w:val="0"/>
              </w:rPr>
              <w:t xml:space="preserve">excluded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8E">
            <w:pPr>
              <w:rPr>
                <w:sz w:val="20"/>
                <w:szCs w:val="20"/>
              </w:rPr>
            </w:pPr>
            <w:r w:rsidDel="00000000" w:rsidR="00000000" w:rsidRPr="00000000">
              <w:rPr>
                <w:sz w:val="20"/>
                <w:szCs w:val="20"/>
                <w:rtl w:val="0"/>
              </w:rPr>
              <w:t xml:space="preserve">notes</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8F">
            <w:pPr>
              <w:rPr>
                <w:sz w:val="20"/>
                <w:szCs w:val="20"/>
              </w:rPr>
            </w:pPr>
            <w:r w:rsidDel="00000000" w:rsidR="00000000" w:rsidRPr="00000000">
              <w:rPr>
                <w:sz w:val="20"/>
                <w:szCs w:val="20"/>
                <w:rtl w:val="0"/>
              </w:rPr>
              <w:t xml:space="preserve">R3473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0">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1">
            <w:pPr>
              <w:rPr>
                <w:sz w:val="20"/>
                <w:szCs w:val="20"/>
              </w:rPr>
            </w:pPr>
            <w:r w:rsidDel="00000000" w:rsidR="00000000" w:rsidRPr="00000000">
              <w:rPr>
                <w:sz w:val="20"/>
                <w:szCs w:val="20"/>
                <w:rtl w:val="0"/>
              </w:rPr>
              <w:t xml:space="preserve">650.5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2">
            <w:pPr>
              <w:rPr>
                <w:sz w:val="20"/>
                <w:szCs w:val="20"/>
              </w:rPr>
            </w:pPr>
            <w:r w:rsidDel="00000000" w:rsidR="00000000" w:rsidRPr="00000000">
              <w:rPr>
                <w:sz w:val="20"/>
                <w:szCs w:val="20"/>
                <w:rtl w:val="0"/>
              </w:rPr>
              <w:t xml:space="preserve">759.5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3">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4">
            <w:pPr>
              <w:rPr>
                <w:sz w:val="20"/>
                <w:szCs w:val="20"/>
              </w:rPr>
            </w:pPr>
            <w:r w:rsidDel="00000000" w:rsidR="00000000" w:rsidRPr="00000000">
              <w:rPr>
                <w:sz w:val="20"/>
                <w:szCs w:val="20"/>
                <w:rtl w:val="0"/>
              </w:rPr>
              <w:t xml:space="preserve">CHHIM 1998; B-Nanitx (?); (58)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5">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6">
            <w:pPr>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7">
            <w:pPr>
              <w:rPr>
                <w:sz w:val="20"/>
                <w:szCs w:val="20"/>
              </w:rPr>
            </w:pPr>
            <w:r w:rsidDel="00000000" w:rsidR="00000000" w:rsidRPr="00000000">
              <w:rPr>
                <w:sz w:val="20"/>
                <w:szCs w:val="20"/>
                <w:rtl w:val="0"/>
              </w:rPr>
              <w:t xml:space="preserve">R3476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8">
            <w:pPr>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9">
            <w:pPr>
              <w:rPr>
                <w:sz w:val="20"/>
                <w:szCs w:val="20"/>
              </w:rPr>
            </w:pPr>
            <w:r w:rsidDel="00000000" w:rsidR="00000000" w:rsidRPr="00000000">
              <w:rPr>
                <w:sz w:val="20"/>
                <w:szCs w:val="20"/>
                <w:rtl w:val="0"/>
              </w:rPr>
              <w:t xml:space="preserve">435.5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A">
            <w:pPr>
              <w:rPr>
                <w:sz w:val="20"/>
                <w:szCs w:val="20"/>
              </w:rPr>
            </w:pPr>
            <w:r w:rsidDel="00000000" w:rsidR="00000000" w:rsidRPr="00000000">
              <w:rPr>
                <w:sz w:val="20"/>
                <w:szCs w:val="20"/>
                <w:rtl w:val="0"/>
              </w:rPr>
              <w:t xml:space="preserve">575.0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B">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C">
            <w:pPr>
              <w:rPr>
                <w:sz w:val="20"/>
                <w:szCs w:val="20"/>
              </w:rPr>
            </w:pPr>
            <w:r w:rsidDel="00000000" w:rsidR="00000000" w:rsidRPr="00000000">
              <w:rPr>
                <w:sz w:val="20"/>
                <w:szCs w:val="20"/>
                <w:rtl w:val="0"/>
              </w:rPr>
              <w:t xml:space="preserve">CHHIM 1998; B-Nanitx; TEETH (3)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D">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E">
            <w:pPr>
              <w:rPr>
                <w:sz w:val="20"/>
                <w:szCs w:val="20"/>
              </w:rPr>
            </w:pPr>
            <w:r w:rsidDel="00000000" w:rsidR="00000000" w:rsidRPr="00000000">
              <w:rPr>
                <w:sz w:val="20"/>
                <w:szCs w:val="20"/>
                <w:rtl w:val="0"/>
              </w:rPr>
              <w:t xml:space="preserve">IDENTICAL to R3477</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9F">
            <w:pPr>
              <w:rPr>
                <w:sz w:val="20"/>
                <w:szCs w:val="20"/>
              </w:rPr>
            </w:pPr>
            <w:r w:rsidDel="00000000" w:rsidR="00000000" w:rsidRPr="00000000">
              <w:rPr>
                <w:sz w:val="20"/>
                <w:szCs w:val="20"/>
                <w:rtl w:val="0"/>
              </w:rPr>
              <w:t xml:space="preserve">R3477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0">
            <w:pPr>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1">
            <w:pPr>
              <w:rPr>
                <w:sz w:val="20"/>
                <w:szCs w:val="20"/>
              </w:rPr>
            </w:pPr>
            <w:r w:rsidDel="00000000" w:rsidR="00000000" w:rsidRPr="00000000">
              <w:rPr>
                <w:sz w:val="20"/>
                <w:szCs w:val="20"/>
                <w:rtl w:val="0"/>
              </w:rPr>
              <w:t xml:space="preserve">434.5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2">
            <w:pPr>
              <w:rPr>
                <w:sz w:val="20"/>
                <w:szCs w:val="20"/>
              </w:rPr>
            </w:pPr>
            <w:r w:rsidDel="00000000" w:rsidR="00000000" w:rsidRPr="00000000">
              <w:rPr>
                <w:sz w:val="20"/>
                <w:szCs w:val="20"/>
                <w:rtl w:val="0"/>
              </w:rPr>
              <w:t xml:space="preserve">565</w:t>
            </w:r>
          </w:p>
          <w:p w:rsidR="00000000" w:rsidDel="00000000" w:rsidP="00000000" w:rsidRDefault="00000000" w:rsidRPr="00000000" w14:paraId="000006A3">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4">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5">
            <w:pPr>
              <w:rPr>
                <w:sz w:val="20"/>
                <w:szCs w:val="20"/>
              </w:rPr>
            </w:pPr>
            <w:r w:rsidDel="00000000" w:rsidR="00000000" w:rsidRPr="00000000">
              <w:rPr>
                <w:sz w:val="20"/>
                <w:szCs w:val="20"/>
                <w:rtl w:val="0"/>
              </w:rPr>
              <w:t xml:space="preserve">CHHIM 1998; B-Nanitx; SKULL A</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6">
            <w:pPr>
              <w:rPr>
                <w:sz w:val="20"/>
                <w:szCs w:val="20"/>
              </w:rPr>
            </w:pPr>
            <w:r w:rsidDel="00000000" w:rsidR="00000000" w:rsidRPr="00000000">
              <w:rPr>
                <w:sz w:val="20"/>
                <w:szCs w:val="20"/>
                <w:rtl w:val="0"/>
              </w:rPr>
              <w:t xml:space="preserve">Yes</w:t>
            </w:r>
          </w:p>
          <w:p w:rsidR="00000000" w:rsidDel="00000000" w:rsidP="00000000" w:rsidRDefault="00000000" w:rsidRPr="00000000" w14:paraId="000006A7">
            <w:pPr>
              <w:rPr>
                <w:sz w:val="20"/>
                <w:szCs w:val="20"/>
              </w:rPr>
            </w:pPr>
            <w:r w:rsidDel="00000000" w:rsidR="00000000" w:rsidRPr="00000000">
              <w:rPr>
                <w:sz w:val="20"/>
                <w:szCs w:val="20"/>
                <w:rtl w:val="0"/>
              </w:rPr>
              <w:t xml:space="preserve">(Related)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8">
            <w:pPr>
              <w:rPr>
                <w:sz w:val="20"/>
                <w:szCs w:val="20"/>
              </w:rPr>
            </w:pPr>
            <w:r w:rsidDel="00000000" w:rsidR="00000000" w:rsidRPr="00000000">
              <w:rPr>
                <w:sz w:val="20"/>
                <w:szCs w:val="20"/>
                <w:rtl w:val="0"/>
              </w:rPr>
              <w:t xml:space="preserve">IDENTICAL to R3476</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9">
            <w:pPr>
              <w:rPr>
                <w:sz w:val="20"/>
                <w:szCs w:val="20"/>
              </w:rPr>
            </w:pPr>
            <w:r w:rsidDel="00000000" w:rsidR="00000000" w:rsidRPr="00000000">
              <w:rPr>
                <w:sz w:val="20"/>
                <w:szCs w:val="20"/>
                <w:rtl w:val="0"/>
              </w:rPr>
              <w:t xml:space="preserve">R9818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A">
            <w:pPr>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B">
            <w:pPr>
              <w:rPr>
                <w:sz w:val="20"/>
                <w:szCs w:val="20"/>
              </w:rPr>
            </w:pPr>
            <w:r w:rsidDel="00000000" w:rsidR="00000000" w:rsidRPr="00000000">
              <w:rPr>
                <w:sz w:val="20"/>
                <w:szCs w:val="20"/>
                <w:rtl w:val="0"/>
              </w:rPr>
              <w:t xml:space="preserve">577</w:t>
            </w:r>
          </w:p>
          <w:p w:rsidR="00000000" w:rsidDel="00000000" w:rsidP="00000000" w:rsidRDefault="00000000" w:rsidRPr="00000000" w14:paraId="000006AC">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D">
            <w:pPr>
              <w:rPr>
                <w:sz w:val="20"/>
                <w:szCs w:val="20"/>
              </w:rPr>
            </w:pPr>
            <w:r w:rsidDel="00000000" w:rsidR="00000000" w:rsidRPr="00000000">
              <w:rPr>
                <w:sz w:val="20"/>
                <w:szCs w:val="20"/>
                <w:rtl w:val="0"/>
              </w:rPr>
              <w:t xml:space="preserve">642.5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E">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AF">
            <w:pPr>
              <w:rPr>
                <w:sz w:val="20"/>
                <w:szCs w:val="20"/>
              </w:rPr>
            </w:pPr>
            <w:r w:rsidDel="00000000" w:rsidR="00000000" w:rsidRPr="00000000">
              <w:rPr>
                <w:sz w:val="20"/>
                <w:szCs w:val="20"/>
                <w:rtl w:val="0"/>
              </w:rPr>
              <w:t xml:space="preserve">Chhim, B 7.(10)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0">
            <w:pPr>
              <w:rPr>
                <w:sz w:val="20"/>
                <w:szCs w:val="20"/>
              </w:rPr>
            </w:pPr>
            <w:r w:rsidDel="00000000" w:rsidR="00000000" w:rsidRPr="00000000">
              <w:rPr>
                <w:sz w:val="20"/>
                <w:szCs w:val="20"/>
                <w:rtl w:val="0"/>
              </w:rPr>
              <w:t xml:space="preserve">Yes</w:t>
            </w:r>
          </w:p>
          <w:p w:rsidR="00000000" w:rsidDel="00000000" w:rsidP="00000000" w:rsidRDefault="00000000" w:rsidRPr="00000000" w14:paraId="000006B1">
            <w:pPr>
              <w:rPr>
                <w:sz w:val="20"/>
                <w:szCs w:val="20"/>
              </w:rPr>
            </w:pPr>
            <w:r w:rsidDel="00000000" w:rsidR="00000000" w:rsidRPr="00000000">
              <w:rPr>
                <w:sz w:val="20"/>
                <w:szCs w:val="20"/>
                <w:rtl w:val="0"/>
              </w:rPr>
              <w:t xml:space="preserve">(Contam./</w:t>
            </w:r>
          </w:p>
          <w:p w:rsidR="00000000" w:rsidDel="00000000" w:rsidP="00000000" w:rsidRDefault="00000000" w:rsidRPr="00000000" w14:paraId="000006B2">
            <w:pPr>
              <w:rPr>
                <w:sz w:val="20"/>
                <w:szCs w:val="20"/>
              </w:rPr>
            </w:pPr>
            <w:r w:rsidDel="00000000" w:rsidR="00000000" w:rsidRPr="00000000">
              <w:rPr>
                <w:sz w:val="20"/>
                <w:szCs w:val="20"/>
                <w:rtl w:val="0"/>
              </w:rPr>
              <w:t xml:space="preserve">Related)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3">
            <w:pPr>
              <w:rPr>
                <w:sz w:val="20"/>
                <w:szCs w:val="20"/>
              </w:rPr>
            </w:pPr>
            <w:r w:rsidDel="00000000" w:rsidR="00000000" w:rsidRPr="00000000">
              <w:rPr>
                <w:sz w:val="20"/>
                <w:szCs w:val="20"/>
                <w:rtl w:val="0"/>
              </w:rPr>
              <w:t xml:space="preserve">IDENTICAL to R9823</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4">
            <w:pPr>
              <w:rPr>
                <w:sz w:val="20"/>
                <w:szCs w:val="20"/>
              </w:rPr>
            </w:pPr>
            <w:r w:rsidDel="00000000" w:rsidR="00000000" w:rsidRPr="00000000">
              <w:rPr>
                <w:sz w:val="20"/>
                <w:szCs w:val="20"/>
                <w:rtl w:val="0"/>
              </w:rPr>
              <w:t xml:space="preserve">R9823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5">
            <w:pPr>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6">
            <w:pPr>
              <w:rPr>
                <w:sz w:val="20"/>
                <w:szCs w:val="20"/>
              </w:rPr>
            </w:pPr>
            <w:r w:rsidDel="00000000" w:rsidR="00000000" w:rsidRPr="00000000">
              <w:rPr>
                <w:sz w:val="20"/>
                <w:szCs w:val="20"/>
                <w:rtl w:val="0"/>
              </w:rPr>
              <w:t xml:space="preserve">599.5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7">
            <w:pPr>
              <w:rPr>
                <w:sz w:val="20"/>
                <w:szCs w:val="20"/>
              </w:rPr>
            </w:pPr>
            <w:r w:rsidDel="00000000" w:rsidR="00000000" w:rsidRPr="00000000">
              <w:rPr>
                <w:sz w:val="20"/>
                <w:szCs w:val="20"/>
                <w:rtl w:val="0"/>
              </w:rPr>
              <w:t xml:space="preserve">648</w:t>
            </w:r>
          </w:p>
          <w:p w:rsidR="00000000" w:rsidDel="00000000" w:rsidP="00000000" w:rsidRDefault="00000000" w:rsidRPr="00000000" w14:paraId="000006B8">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9">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A">
            <w:pPr>
              <w:rPr>
                <w:sz w:val="20"/>
                <w:szCs w:val="20"/>
              </w:rPr>
            </w:pPr>
            <w:r w:rsidDel="00000000" w:rsidR="00000000" w:rsidRPr="00000000">
              <w:rPr>
                <w:sz w:val="20"/>
                <w:szCs w:val="20"/>
                <w:rtl w:val="0"/>
              </w:rPr>
              <w:t xml:space="preserve">Chhim, B teeth (2)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B">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6BC">
            <w:pPr>
              <w:rPr>
                <w:sz w:val="20"/>
                <w:szCs w:val="20"/>
              </w:rPr>
            </w:pPr>
            <w:r w:rsidDel="00000000" w:rsidR="00000000" w:rsidRPr="00000000">
              <w:rPr>
                <w:sz w:val="20"/>
                <w:szCs w:val="20"/>
                <w:rtl w:val="0"/>
              </w:rPr>
              <w:t xml:space="preserve">IDENTICAL to R9818</w:t>
            </w:r>
          </w:p>
        </w:tc>
      </w:tr>
    </w:tbl>
    <w:p w:rsidR="00000000" w:rsidDel="00000000" w:rsidP="00000000" w:rsidRDefault="00000000" w:rsidRPr="00000000" w14:paraId="000006BD">
      <w:pPr>
        <w:rPr/>
      </w:pPr>
      <w:r w:rsidDel="00000000" w:rsidR="00000000" w:rsidRPr="00000000">
        <w:rPr>
          <w:rtl w:val="0"/>
        </w:rPr>
      </w:r>
    </w:p>
    <w:p w:rsidR="00000000" w:rsidDel="00000000" w:rsidP="00000000" w:rsidRDefault="00000000" w:rsidRPr="00000000" w14:paraId="000006BE">
      <w:pPr>
        <w:rPr>
          <w:b w:val="1"/>
          <w:sz w:val="24"/>
          <w:szCs w:val="24"/>
          <w:u w:val="single"/>
        </w:rPr>
      </w:pPr>
      <w:r w:rsidDel="00000000" w:rsidR="00000000" w:rsidRPr="00000000">
        <w:rPr>
          <w:rtl w:val="0"/>
        </w:rPr>
      </w:r>
    </w:p>
    <w:p w:rsidR="00000000" w:rsidDel="00000000" w:rsidP="00000000" w:rsidRDefault="00000000" w:rsidRPr="00000000" w14:paraId="000006BF">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6C0">
      <w:pPr>
        <w:pStyle w:val="Subtitle"/>
        <w:keepNext w:val="0"/>
        <w:keepLines w:val="0"/>
        <w:rPr/>
      </w:pPr>
      <w:bookmarkStart w:colFirst="0" w:colLast="0" w:name="_cbdiaa7zharl" w:id="174"/>
      <w:bookmarkEnd w:id="174"/>
      <w:r w:rsidDel="00000000" w:rsidR="00000000" w:rsidRPr="00000000">
        <w:rPr>
          <w:rtl w:val="0"/>
        </w:rPr>
        <w:t xml:space="preserve">Sołtysiak, A., &amp; Waliszewski, T. (2021), Human remains from Chhîm, Lebanon, 1998–2009. Bioarchaeology of the Near East, 15, 104-110.</w:t>
      </w:r>
    </w:p>
    <w:p w:rsidR="00000000" w:rsidDel="00000000" w:rsidP="00000000" w:rsidRDefault="00000000" w:rsidRPr="00000000" w14:paraId="000006C1">
      <w:pPr>
        <w:pStyle w:val="Subtitle"/>
        <w:keepNext w:val="0"/>
        <w:keepLines w:val="0"/>
        <w:rPr/>
      </w:pPr>
      <w:bookmarkStart w:colFirst="0" w:colLast="0" w:name="_cd5ga7puo2mk" w:id="175"/>
      <w:bookmarkEnd w:id="175"/>
      <w:r w:rsidDel="00000000" w:rsidR="00000000" w:rsidRPr="00000000">
        <w:rPr>
          <w:rtl w:val="0"/>
        </w:rPr>
        <w:t xml:space="preserve">Waliszewski, T. (1999). Chhim explorations, 1998. Polish Archaeology in the Mediterranean, 10, 177–185.</w:t>
      </w:r>
    </w:p>
    <w:p w:rsidR="00000000" w:rsidDel="00000000" w:rsidP="00000000" w:rsidRDefault="00000000" w:rsidRPr="00000000" w14:paraId="000006C2">
      <w:pPr>
        <w:pStyle w:val="Subtitle"/>
        <w:keepNext w:val="0"/>
        <w:keepLines w:val="0"/>
        <w:rPr/>
      </w:pPr>
      <w:bookmarkStart w:colFirst="0" w:colLast="0" w:name="_yqwhvpz8rebi" w:id="176"/>
      <w:bookmarkEnd w:id="176"/>
      <w:r w:rsidDel="00000000" w:rsidR="00000000" w:rsidRPr="00000000">
        <w:rPr>
          <w:rtl w:val="0"/>
        </w:rPr>
        <w:t xml:space="preserve">Waliszewski, T., &amp; Wicenciak, U. (2015). Chhim, Lebanon. A Roman and Late Antique village in the Sidon hinterland. Journal of Eastern Mediterranean Archaeology and Heritage Studies, 3(4), 372–395.</w:t>
      </w:r>
    </w:p>
    <w:p w:rsidR="00000000" w:rsidDel="00000000" w:rsidP="00000000" w:rsidRDefault="00000000" w:rsidRPr="00000000" w14:paraId="000006C3">
      <w:pPr>
        <w:pStyle w:val="Heading2"/>
        <w:widowControl w:val="1"/>
        <w:spacing w:after="0" w:before="0" w:line="276" w:lineRule="auto"/>
        <w:rPr>
          <w:sz w:val="24"/>
          <w:szCs w:val="24"/>
        </w:rPr>
      </w:pPr>
      <w:bookmarkStart w:colFirst="0" w:colLast="0" w:name="_4h43xe4edstn" w:id="177"/>
      <w:bookmarkEnd w:id="177"/>
      <w:r w:rsidDel="00000000" w:rsidR="00000000" w:rsidRPr="00000000">
        <w:br w:type="page"/>
      </w:r>
      <w:r w:rsidDel="00000000" w:rsidR="00000000" w:rsidRPr="00000000">
        <w:rPr>
          <w:rtl w:val="0"/>
        </w:rPr>
      </w:r>
    </w:p>
    <w:p w:rsidR="00000000" w:rsidDel="00000000" w:rsidP="00000000" w:rsidRDefault="00000000" w:rsidRPr="00000000" w14:paraId="000006C4">
      <w:pPr>
        <w:pStyle w:val="Heading2"/>
        <w:rPr/>
      </w:pPr>
      <w:bookmarkStart w:colFirst="0" w:colLast="0" w:name="_ljwt2767q2iw" w:id="178"/>
      <w:bookmarkEnd w:id="178"/>
      <w:r w:rsidDel="00000000" w:rsidR="00000000" w:rsidRPr="00000000">
        <w:rPr>
          <w:rtl w:val="0"/>
        </w:rPr>
        <w:t xml:space="preserve">Ej-Jaouze, Lebanon</w:t>
      </w:r>
    </w:p>
    <w:p w:rsidR="00000000" w:rsidDel="00000000" w:rsidP="00000000" w:rsidRDefault="00000000" w:rsidRPr="00000000" w14:paraId="000006C5">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Lina Nacouzi, Marie Laguardia</w:t>
      </w:r>
      <w:r w:rsidDel="00000000" w:rsidR="00000000" w:rsidRPr="00000000">
        <w:rPr>
          <w:rtl w:val="0"/>
        </w:rPr>
      </w:r>
    </w:p>
    <w:p w:rsidR="00000000" w:rsidDel="00000000" w:rsidP="00000000" w:rsidRDefault="00000000" w:rsidRPr="00000000" w14:paraId="000006C6">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33.8522, 35.8292</w:t>
      </w:r>
    </w:p>
    <w:p w:rsidR="00000000" w:rsidDel="00000000" w:rsidP="00000000" w:rsidRDefault="00000000" w:rsidRPr="00000000" w14:paraId="000006C7">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4): R12229, R12233, R12245, R12246</w:t>
      </w:r>
    </w:p>
    <w:p w:rsidR="00000000" w:rsidDel="00000000" w:rsidP="00000000" w:rsidRDefault="00000000" w:rsidRPr="00000000" w14:paraId="000006C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6C9">
      <w:pPr>
        <w:widowControl w:val="1"/>
        <w:spacing w:after="0" w:before="0" w:line="276" w:lineRule="auto"/>
        <w:rPr>
          <w:sz w:val="24"/>
          <w:szCs w:val="24"/>
          <w:u w:val="single"/>
        </w:rPr>
      </w:pPr>
      <w:r w:rsidDel="00000000" w:rsidR="00000000" w:rsidRPr="00000000">
        <w:rPr>
          <w:sz w:val="24"/>
          <w:szCs w:val="24"/>
          <w:u w:val="single"/>
          <w:rtl w:val="0"/>
        </w:rPr>
        <w:t xml:space="preserve">The Tombs of Ej-Jaouze, Lebanon</w:t>
      </w:r>
    </w:p>
    <w:p w:rsidR="00000000" w:rsidDel="00000000" w:rsidP="00000000" w:rsidRDefault="00000000" w:rsidRPr="00000000" w14:paraId="000006C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6CB">
      <w:pPr>
        <w:widowControl w:val="1"/>
        <w:spacing w:after="0" w:before="0" w:line="276" w:lineRule="auto"/>
        <w:rPr>
          <w:sz w:val="24"/>
          <w:szCs w:val="24"/>
        </w:rPr>
      </w:pPr>
      <w:r w:rsidDel="00000000" w:rsidR="00000000" w:rsidRPr="00000000">
        <w:rPr>
          <w:sz w:val="24"/>
          <w:szCs w:val="24"/>
          <w:rtl w:val="0"/>
        </w:rPr>
        <w:t xml:space="preserve">The Ej-Jaouze site is located east of Beirut, on Mount Lebanon, at an altitude of 1400m. It is an isolated site and difficult to access, but the natural resources of the region and its strategic position along an old road linking Beirut to Damascus have contributed to its location. Poorly known, the Lebanese mountain is often associated with a deserted region, reserved only for cult, attested by the presence of many Roman temples. The archaeological excavations carried out at Ej-Jaouze have revealed a village composed of a hill housing dwellings and a lower town with monumental buildings. The site presents a long period of occupation, the first traces of which date back to the early Bronze Age and extend to the medieval period (12th-14th century) with a hiatus from the 7th to the 12th century. </w:t>
      </w:r>
    </w:p>
    <w:p w:rsidR="00000000" w:rsidDel="00000000" w:rsidP="00000000" w:rsidRDefault="00000000" w:rsidRPr="00000000" w14:paraId="000006C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6CD">
      <w:pPr>
        <w:widowControl w:val="1"/>
        <w:spacing w:after="0" w:before="0" w:line="276" w:lineRule="auto"/>
        <w:rPr>
          <w:sz w:val="24"/>
          <w:szCs w:val="24"/>
        </w:rPr>
      </w:pPr>
      <w:r w:rsidDel="00000000" w:rsidR="00000000" w:rsidRPr="00000000">
        <w:rPr>
          <w:sz w:val="24"/>
          <w:szCs w:val="24"/>
          <w:rtl w:val="0"/>
        </w:rPr>
        <w:t xml:space="preserve">During excavations, four tombs were discovered inside buildings. Three of them were excavated as collective graves containing a total of 57 individuals, of both sexes and all ages. The ceramics and grave goods found inside have been used to date the tombs between the 5th and 7th centuries. </w:t>
      </w:r>
    </w:p>
    <w:p w:rsidR="00000000" w:rsidDel="00000000" w:rsidP="00000000" w:rsidRDefault="00000000" w:rsidRPr="00000000" w14:paraId="000006CE">
      <w:pPr>
        <w:widowControl w:val="1"/>
        <w:spacing w:after="0" w:before="0" w:line="276" w:lineRule="auto"/>
        <w:rPr>
          <w:sz w:val="24"/>
          <w:szCs w:val="24"/>
        </w:rPr>
      </w:pPr>
      <w:r w:rsidDel="00000000" w:rsidR="00000000" w:rsidRPr="00000000">
        <w:rPr>
          <w:sz w:val="24"/>
          <w:szCs w:val="24"/>
          <w:rtl w:val="0"/>
        </w:rPr>
        <w:t xml:space="preserve">The discovery of these tombs shows the particularity of the funerary practices of Ej-Jaouze and testifies to the interest of the studies carried out in the Lebanese mountains. </w:t>
      </w:r>
    </w:p>
    <w:p w:rsidR="00000000" w:rsidDel="00000000" w:rsidP="00000000" w:rsidRDefault="00000000" w:rsidRPr="00000000" w14:paraId="000006CF">
      <w:pPr>
        <w:widowControl w:val="1"/>
        <w:spacing w:after="0" w:before="0" w:line="276" w:lineRule="auto"/>
        <w:rPr>
          <w:sz w:val="24"/>
          <w:szCs w:val="24"/>
        </w:rPr>
      </w:pPr>
      <w:r w:rsidDel="00000000" w:rsidR="00000000" w:rsidRPr="00000000">
        <w:rPr>
          <w:sz w:val="24"/>
          <w:szCs w:val="24"/>
          <w:rtl w:val="0"/>
        </w:rPr>
        <w:t xml:space="preserve">The bones, currently stored at the French Institute of Near East in Beirut, were the subject of a preliminary study published in Nacouzi et al. 2018. </w:t>
      </w:r>
    </w:p>
    <w:p w:rsidR="00000000" w:rsidDel="00000000" w:rsidP="00000000" w:rsidRDefault="00000000" w:rsidRPr="00000000" w14:paraId="000006D0">
      <w:pPr>
        <w:widowControl w:val="1"/>
        <w:spacing w:after="0" w:before="0" w:line="276" w:lineRule="auto"/>
        <w:rPr>
          <w:sz w:val="24"/>
          <w:szCs w:val="24"/>
        </w:rPr>
      </w:pPr>
      <w:r w:rsidDel="00000000" w:rsidR="00000000" w:rsidRPr="00000000">
        <w:rPr>
          <w:rtl w:val="0"/>
        </w:rPr>
      </w:r>
    </w:p>
    <w:tbl>
      <w:tblPr>
        <w:tblStyle w:val="Table25"/>
        <w:tblW w:w="940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15"/>
        <w:gridCol w:w="1005"/>
        <w:gridCol w:w="1290"/>
        <w:gridCol w:w="1260"/>
        <w:gridCol w:w="915"/>
        <w:gridCol w:w="2280"/>
        <w:gridCol w:w="1440"/>
        <w:tblGridChange w:id="0">
          <w:tblGrid>
            <w:gridCol w:w="1215"/>
            <w:gridCol w:w="1005"/>
            <w:gridCol w:w="1290"/>
            <w:gridCol w:w="1260"/>
            <w:gridCol w:w="915"/>
            <w:gridCol w:w="2280"/>
            <w:gridCol w:w="144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1">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2">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3">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4">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5">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6">
            <w:pPr>
              <w:rPr>
                <w:sz w:val="20"/>
                <w:szCs w:val="20"/>
              </w:rPr>
            </w:pPr>
            <w:r w:rsidDel="00000000" w:rsidR="00000000" w:rsidRPr="00000000">
              <w:rPr>
                <w:sz w:val="20"/>
                <w:szCs w:val="20"/>
                <w:rtl w:val="0"/>
              </w:rPr>
              <w:t xml:space="preserve">burial_id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7">
            <w:pPr>
              <w:rPr>
                <w:sz w:val="20"/>
                <w:szCs w:val="20"/>
              </w:rPr>
            </w:pPr>
            <w:r w:rsidDel="00000000" w:rsidR="00000000" w:rsidRPr="00000000">
              <w:rPr>
                <w:sz w:val="20"/>
                <w:szCs w:val="20"/>
                <w:rtl w:val="0"/>
              </w:rPr>
              <w:t xml:space="preserve">excluded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8">
            <w:pPr>
              <w:rPr>
                <w:sz w:val="20"/>
                <w:szCs w:val="20"/>
              </w:rPr>
            </w:pPr>
            <w:r w:rsidDel="00000000" w:rsidR="00000000" w:rsidRPr="00000000">
              <w:rPr>
                <w:sz w:val="20"/>
                <w:szCs w:val="20"/>
                <w:rtl w:val="0"/>
              </w:rPr>
              <w:t xml:space="preserve">R12229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9">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A">
            <w:pPr>
              <w:rPr>
                <w:sz w:val="20"/>
                <w:szCs w:val="20"/>
              </w:rPr>
            </w:pPr>
            <w:r w:rsidDel="00000000" w:rsidR="00000000" w:rsidRPr="00000000">
              <w:rPr>
                <w:sz w:val="20"/>
                <w:szCs w:val="20"/>
                <w:rtl w:val="0"/>
              </w:rPr>
              <w:t xml:space="preserve">431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B">
            <w:pPr>
              <w:rPr>
                <w:sz w:val="20"/>
                <w:szCs w:val="20"/>
              </w:rPr>
            </w:pPr>
            <w:r w:rsidDel="00000000" w:rsidR="00000000" w:rsidRPr="00000000">
              <w:rPr>
                <w:sz w:val="20"/>
                <w:szCs w:val="20"/>
                <w:rtl w:val="0"/>
              </w:rPr>
              <w:t xml:space="preserve">545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C">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D">
            <w:pPr>
              <w:rPr>
                <w:sz w:val="20"/>
                <w:szCs w:val="20"/>
              </w:rPr>
            </w:pPr>
            <w:r w:rsidDel="00000000" w:rsidR="00000000" w:rsidRPr="00000000">
              <w:rPr>
                <w:sz w:val="20"/>
                <w:szCs w:val="20"/>
                <w:rtl w:val="0"/>
              </w:rPr>
              <w:t xml:space="preserve">Ej Jaouze _K3t1_DH10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E">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DF">
            <w:pPr>
              <w:rPr>
                <w:sz w:val="20"/>
                <w:szCs w:val="20"/>
              </w:rPr>
            </w:pPr>
            <w:r w:rsidDel="00000000" w:rsidR="00000000" w:rsidRPr="00000000">
              <w:rPr>
                <w:sz w:val="20"/>
                <w:szCs w:val="20"/>
                <w:rtl w:val="0"/>
              </w:rPr>
              <w:t xml:space="preserve">R12233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0">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1">
            <w:pPr>
              <w:rPr>
                <w:sz w:val="20"/>
                <w:szCs w:val="20"/>
              </w:rPr>
            </w:pPr>
            <w:r w:rsidDel="00000000" w:rsidR="00000000" w:rsidRPr="00000000">
              <w:rPr>
                <w:sz w:val="20"/>
                <w:szCs w:val="20"/>
                <w:rtl w:val="0"/>
              </w:rPr>
              <w:t xml:space="preserve">432.5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2">
            <w:pPr>
              <w:rPr>
                <w:sz w:val="20"/>
                <w:szCs w:val="20"/>
              </w:rPr>
            </w:pPr>
            <w:r w:rsidDel="00000000" w:rsidR="00000000" w:rsidRPr="00000000">
              <w:rPr>
                <w:sz w:val="20"/>
                <w:szCs w:val="20"/>
                <w:rtl w:val="0"/>
              </w:rPr>
              <w:t xml:space="preserve">547.5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3">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4">
            <w:pPr>
              <w:rPr>
                <w:sz w:val="20"/>
                <w:szCs w:val="20"/>
              </w:rPr>
            </w:pPr>
            <w:r w:rsidDel="00000000" w:rsidR="00000000" w:rsidRPr="00000000">
              <w:rPr>
                <w:sz w:val="20"/>
                <w:szCs w:val="20"/>
                <w:rtl w:val="0"/>
              </w:rPr>
              <w:t xml:space="preserve">Ej Jaouze _F2t1_#2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5">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6">
            <w:pPr>
              <w:rPr>
                <w:sz w:val="20"/>
                <w:szCs w:val="20"/>
              </w:rPr>
            </w:pPr>
            <w:r w:rsidDel="00000000" w:rsidR="00000000" w:rsidRPr="00000000">
              <w:rPr>
                <w:sz w:val="20"/>
                <w:szCs w:val="20"/>
                <w:rtl w:val="0"/>
              </w:rPr>
              <w:t xml:space="preserve">R12245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7">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8">
            <w:pPr>
              <w:rPr>
                <w:sz w:val="20"/>
                <w:szCs w:val="20"/>
              </w:rPr>
            </w:pPr>
            <w:r w:rsidDel="00000000" w:rsidR="00000000" w:rsidRPr="00000000">
              <w:rPr>
                <w:sz w:val="20"/>
                <w:szCs w:val="20"/>
                <w:rtl w:val="0"/>
              </w:rPr>
              <w:t xml:space="preserve">592.5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9">
            <w:pPr>
              <w:rPr>
                <w:sz w:val="20"/>
                <w:szCs w:val="20"/>
              </w:rPr>
            </w:pPr>
            <w:r w:rsidDel="00000000" w:rsidR="00000000" w:rsidRPr="00000000">
              <w:rPr>
                <w:sz w:val="20"/>
                <w:szCs w:val="20"/>
                <w:rtl w:val="0"/>
              </w:rPr>
              <w:t xml:space="preserve">647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A">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B">
            <w:pPr>
              <w:rPr>
                <w:sz w:val="20"/>
                <w:szCs w:val="20"/>
              </w:rPr>
            </w:pPr>
            <w:r w:rsidDel="00000000" w:rsidR="00000000" w:rsidRPr="00000000">
              <w:rPr>
                <w:sz w:val="20"/>
                <w:szCs w:val="20"/>
                <w:rtl w:val="0"/>
              </w:rPr>
              <w:t xml:space="preserve">Ej Jaouze _A2t1_#2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C">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D">
            <w:pPr>
              <w:rPr>
                <w:sz w:val="20"/>
                <w:szCs w:val="20"/>
              </w:rPr>
            </w:pPr>
            <w:r w:rsidDel="00000000" w:rsidR="00000000" w:rsidRPr="00000000">
              <w:rPr>
                <w:sz w:val="20"/>
                <w:szCs w:val="20"/>
                <w:rtl w:val="0"/>
              </w:rPr>
              <w:t xml:space="preserve">R12246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E">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EF">
            <w:pPr>
              <w:rPr>
                <w:sz w:val="20"/>
                <w:szCs w:val="20"/>
              </w:rPr>
            </w:pPr>
            <w:r w:rsidDel="00000000" w:rsidR="00000000" w:rsidRPr="00000000">
              <w:rPr>
                <w:sz w:val="20"/>
                <w:szCs w:val="20"/>
                <w:rtl w:val="0"/>
              </w:rPr>
              <w:t xml:space="preserve">558.5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F0">
            <w:pPr>
              <w:rPr>
                <w:sz w:val="20"/>
                <w:szCs w:val="20"/>
              </w:rPr>
            </w:pPr>
            <w:r w:rsidDel="00000000" w:rsidR="00000000" w:rsidRPr="00000000">
              <w:rPr>
                <w:sz w:val="20"/>
                <w:szCs w:val="20"/>
                <w:rtl w:val="0"/>
              </w:rPr>
              <w:t xml:space="preserve">639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F1">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F2">
            <w:pPr>
              <w:rPr>
                <w:sz w:val="20"/>
                <w:szCs w:val="20"/>
              </w:rPr>
            </w:pPr>
            <w:r w:rsidDel="00000000" w:rsidR="00000000" w:rsidRPr="00000000">
              <w:rPr>
                <w:sz w:val="20"/>
                <w:szCs w:val="20"/>
                <w:rtl w:val="0"/>
              </w:rPr>
              <w:t xml:space="preserve">Ej Jaouze _A2t1_#3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6F3">
            <w:pPr>
              <w:rPr>
                <w:sz w:val="20"/>
                <w:szCs w:val="20"/>
              </w:rPr>
            </w:pPr>
            <w:r w:rsidDel="00000000" w:rsidR="00000000" w:rsidRPr="00000000">
              <w:rPr>
                <w:sz w:val="20"/>
                <w:szCs w:val="20"/>
                <w:rtl w:val="0"/>
              </w:rPr>
              <w:t xml:space="preserve">Yes (Contam.)</w:t>
            </w:r>
          </w:p>
        </w:tc>
      </w:tr>
    </w:tbl>
    <w:p w:rsidR="00000000" w:rsidDel="00000000" w:rsidP="00000000" w:rsidRDefault="00000000" w:rsidRPr="00000000" w14:paraId="000006F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6F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6F6">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6F7">
      <w:pPr>
        <w:pStyle w:val="Subtitle"/>
        <w:keepNext w:val="0"/>
        <w:keepLines w:val="0"/>
        <w:rPr/>
      </w:pPr>
      <w:bookmarkStart w:colFirst="0" w:colLast="0" w:name="_wbozwa96qln7" w:id="179"/>
      <w:bookmarkEnd w:id="179"/>
      <w:r w:rsidDel="00000000" w:rsidR="00000000" w:rsidRPr="00000000">
        <w:rPr>
          <w:rtl w:val="0"/>
        </w:rPr>
        <w:t xml:space="preserve">Nacouzi L. 2004. Ej-Jaouze (MEtn, Liban). Mission de 2003. </w:t>
      </w:r>
      <w:r w:rsidDel="00000000" w:rsidR="00000000" w:rsidRPr="00000000">
        <w:rPr>
          <w:i w:val="1"/>
          <w:rtl w:val="0"/>
        </w:rPr>
        <w:t xml:space="preserve">Bulletin d’Archéologie et d’Architecture Libanaises 8</w:t>
      </w:r>
      <w:r w:rsidDel="00000000" w:rsidR="00000000" w:rsidRPr="00000000">
        <w:rPr>
          <w:rtl w:val="0"/>
        </w:rPr>
        <w:t xml:space="preserve">, p. 211-247.</w:t>
      </w:r>
    </w:p>
    <w:p w:rsidR="00000000" w:rsidDel="00000000" w:rsidP="00000000" w:rsidRDefault="00000000" w:rsidRPr="00000000" w14:paraId="000006F8">
      <w:pPr>
        <w:pStyle w:val="Subtitle"/>
        <w:keepNext w:val="0"/>
        <w:keepLines w:val="0"/>
        <w:rPr/>
      </w:pPr>
      <w:bookmarkStart w:colFirst="0" w:colLast="0" w:name="_x2l03l5hxgs9" w:id="180"/>
      <w:bookmarkEnd w:id="180"/>
      <w:r w:rsidDel="00000000" w:rsidR="00000000" w:rsidRPr="00000000">
        <w:rPr>
          <w:rtl w:val="0"/>
        </w:rPr>
        <w:t xml:space="preserve">Nacouzi L. et al. 2016. Ej-Jaouze (Metn). Rapport des travaux menés en 2012-2013. </w:t>
      </w:r>
      <w:r w:rsidDel="00000000" w:rsidR="00000000" w:rsidRPr="00000000">
        <w:rPr>
          <w:i w:val="1"/>
          <w:rtl w:val="0"/>
        </w:rPr>
        <w:t xml:space="preserve">Bulletin d’Archéologie et d’Architecture Libanaises 16</w:t>
      </w:r>
      <w:r w:rsidDel="00000000" w:rsidR="00000000" w:rsidRPr="00000000">
        <w:rPr>
          <w:rtl w:val="0"/>
        </w:rPr>
        <w:t xml:space="preserve">, p.131-192.</w:t>
      </w:r>
    </w:p>
    <w:p w:rsidR="00000000" w:rsidDel="00000000" w:rsidP="00000000" w:rsidRDefault="00000000" w:rsidRPr="00000000" w14:paraId="000006F9">
      <w:pPr>
        <w:pStyle w:val="Subtitle"/>
        <w:keepNext w:val="0"/>
        <w:keepLines w:val="0"/>
        <w:rPr/>
      </w:pPr>
      <w:bookmarkStart w:colFirst="0" w:colLast="0" w:name="_dodpvi9qwz9q" w:id="181"/>
      <w:bookmarkEnd w:id="181"/>
      <w:r w:rsidDel="00000000" w:rsidR="00000000" w:rsidRPr="00000000">
        <w:rPr>
          <w:rtl w:val="0"/>
        </w:rPr>
        <w:t xml:space="preserve">Nacouzi L. et al. 2018. Ej-Jaouze (Metn). Rapport sur les travaux menés en 2014, 2015 et 2016. </w:t>
      </w:r>
      <w:r w:rsidDel="00000000" w:rsidR="00000000" w:rsidRPr="00000000">
        <w:rPr>
          <w:i w:val="1"/>
          <w:rtl w:val="0"/>
        </w:rPr>
        <w:t xml:space="preserve">Bulletin d’Archéologie et d’Architecture Libanaises 18, </w:t>
      </w:r>
      <w:r w:rsidDel="00000000" w:rsidR="00000000" w:rsidRPr="00000000">
        <w:rPr>
          <w:rtl w:val="0"/>
        </w:rPr>
        <w:t xml:space="preserve">p. 79-200.</w:t>
      </w:r>
    </w:p>
    <w:p w:rsidR="00000000" w:rsidDel="00000000" w:rsidP="00000000" w:rsidRDefault="00000000" w:rsidRPr="00000000" w14:paraId="000006FA">
      <w:pPr>
        <w:pStyle w:val="Heading2"/>
        <w:widowControl w:val="1"/>
        <w:spacing w:after="0" w:before="0" w:line="276" w:lineRule="auto"/>
        <w:rPr>
          <w:sz w:val="24"/>
          <w:szCs w:val="24"/>
        </w:rPr>
      </w:pPr>
      <w:bookmarkStart w:colFirst="0" w:colLast="0" w:name="_7lpwnjxpp0sl" w:id="182"/>
      <w:bookmarkEnd w:id="182"/>
      <w:r w:rsidDel="00000000" w:rsidR="00000000" w:rsidRPr="00000000">
        <w:br w:type="page"/>
      </w:r>
      <w:r w:rsidDel="00000000" w:rsidR="00000000" w:rsidRPr="00000000">
        <w:rPr>
          <w:rtl w:val="0"/>
        </w:rPr>
      </w:r>
    </w:p>
    <w:p w:rsidR="00000000" w:rsidDel="00000000" w:rsidP="00000000" w:rsidRDefault="00000000" w:rsidRPr="00000000" w14:paraId="000006FB">
      <w:pPr>
        <w:pStyle w:val="Heading2"/>
        <w:rPr/>
      </w:pPr>
      <w:bookmarkStart w:colFirst="0" w:colLast="0" w:name="_34shhien4be1" w:id="183"/>
      <w:bookmarkEnd w:id="183"/>
      <w:r w:rsidDel="00000000" w:rsidR="00000000" w:rsidRPr="00000000">
        <w:rPr>
          <w:rtl w:val="0"/>
        </w:rPr>
        <w:t xml:space="preserve">Bailuliai, Lithuania</w:t>
      </w:r>
    </w:p>
    <w:p w:rsidR="00000000" w:rsidDel="00000000" w:rsidP="00000000" w:rsidRDefault="00000000" w:rsidRPr="00000000" w14:paraId="000006FC">
      <w:pPr>
        <w:widowControl w:val="1"/>
        <w:spacing w:after="0" w:before="0" w:line="276" w:lineRule="auto"/>
        <w:rPr>
          <w:sz w:val="24"/>
          <w:szCs w:val="24"/>
        </w:rPr>
      </w:pPr>
      <w:r w:rsidDel="00000000" w:rsidR="00000000" w:rsidRPr="00000000">
        <w:rPr>
          <w:b w:val="1"/>
          <w:sz w:val="24"/>
          <w:szCs w:val="24"/>
          <w:rtl w:val="0"/>
        </w:rPr>
        <w:t xml:space="preserve">Collaborator</w:t>
      </w:r>
      <w:r w:rsidDel="00000000" w:rsidR="00000000" w:rsidRPr="00000000">
        <w:rPr>
          <w:sz w:val="24"/>
          <w:szCs w:val="24"/>
          <w:rtl w:val="0"/>
        </w:rPr>
        <w:t xml:space="preserve">: </w:t>
      </w:r>
      <w:r w:rsidDel="00000000" w:rsidR="00000000" w:rsidRPr="00000000">
        <w:rPr>
          <w:sz w:val="24"/>
          <w:szCs w:val="24"/>
          <w:highlight w:val="white"/>
          <w:rtl w:val="0"/>
        </w:rPr>
        <w:t xml:space="preserve">Rimantas Jankauskas</w:t>
      </w:r>
      <w:r w:rsidDel="00000000" w:rsidR="00000000" w:rsidRPr="00000000">
        <w:rPr>
          <w:rtl w:val="0"/>
        </w:rPr>
      </w:r>
    </w:p>
    <w:p w:rsidR="00000000" w:rsidDel="00000000" w:rsidP="00000000" w:rsidRDefault="00000000" w:rsidRPr="00000000" w14:paraId="000006FD">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54.687157, 25.279652</w:t>
      </w:r>
    </w:p>
    <w:p w:rsidR="00000000" w:rsidDel="00000000" w:rsidP="00000000" w:rsidRDefault="00000000" w:rsidRPr="00000000" w14:paraId="000006FE">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 R10840</w:t>
      </w:r>
    </w:p>
    <w:p w:rsidR="00000000" w:rsidDel="00000000" w:rsidP="00000000" w:rsidRDefault="00000000" w:rsidRPr="00000000" w14:paraId="000006FF">
      <w:pPr>
        <w:widowControl w:val="1"/>
        <w:spacing w:after="0" w:before="0" w:line="276" w:lineRule="auto"/>
        <w:rPr>
          <w:b w:val="1"/>
          <w:sz w:val="24"/>
          <w:szCs w:val="24"/>
        </w:rPr>
      </w:pPr>
      <w:r w:rsidDel="00000000" w:rsidR="00000000" w:rsidRPr="00000000">
        <w:rPr>
          <w:rtl w:val="0"/>
        </w:rPr>
      </w:r>
    </w:p>
    <w:p w:rsidR="00000000" w:rsidDel="00000000" w:rsidP="00000000" w:rsidRDefault="00000000" w:rsidRPr="00000000" w14:paraId="00000700">
      <w:pPr>
        <w:widowControl w:val="1"/>
        <w:spacing w:after="0" w:before="0" w:line="276" w:lineRule="auto"/>
        <w:rPr>
          <w:sz w:val="24"/>
          <w:szCs w:val="24"/>
        </w:rPr>
      </w:pPr>
      <w:r w:rsidDel="00000000" w:rsidR="00000000" w:rsidRPr="00000000">
        <w:rPr>
          <w:sz w:val="24"/>
          <w:szCs w:val="24"/>
          <w:rtl w:val="0"/>
        </w:rPr>
        <w:t xml:space="preserve">The s</w:t>
      </w:r>
      <w:r w:rsidDel="00000000" w:rsidR="00000000" w:rsidRPr="00000000">
        <w:rPr>
          <w:sz w:val="24"/>
          <w:szCs w:val="24"/>
          <w:rtl w:val="0"/>
        </w:rPr>
        <w:t xml:space="preserve">ite was excavated in 1999 and 2000. Archaeologists dated it according to artefacts 5</w:t>
      </w:r>
      <w:r w:rsidDel="00000000" w:rsidR="00000000" w:rsidRPr="00000000">
        <w:rPr>
          <w:sz w:val="24"/>
          <w:szCs w:val="24"/>
          <w:vertAlign w:val="superscript"/>
          <w:rtl w:val="0"/>
        </w:rPr>
        <w:t xml:space="preserve">th</w:t>
      </w:r>
      <w:r w:rsidDel="00000000" w:rsidR="00000000" w:rsidRPr="00000000">
        <w:rPr>
          <w:sz w:val="24"/>
          <w:szCs w:val="24"/>
          <w:rtl w:val="0"/>
        </w:rPr>
        <w:t xml:space="preserve">-6</w:t>
      </w:r>
      <w:r w:rsidDel="00000000" w:rsidR="00000000" w:rsidRPr="00000000">
        <w:rPr>
          <w:sz w:val="24"/>
          <w:szCs w:val="24"/>
          <w:vertAlign w:val="superscript"/>
          <w:rtl w:val="0"/>
        </w:rPr>
        <w:t xml:space="preserve">th</w:t>
      </w:r>
      <w:r w:rsidDel="00000000" w:rsidR="00000000" w:rsidRPr="00000000">
        <w:rPr>
          <w:sz w:val="24"/>
          <w:szCs w:val="24"/>
          <w:rtl w:val="0"/>
        </w:rPr>
        <w:t xml:space="preserve"> c. AD (400-600 AD), East Lithuanian Barrow culture. The site consists of 15 barrows, containing 4 inhumations (1 barrow – 1 inhumation) and 11 barrows with cremations (from 1 to 3 in each).</w:t>
      </w:r>
    </w:p>
    <w:p w:rsidR="00000000" w:rsidDel="00000000" w:rsidP="00000000" w:rsidRDefault="00000000" w:rsidRPr="00000000" w14:paraId="00000701">
      <w:pPr>
        <w:widowControl w:val="1"/>
        <w:spacing w:after="0" w:before="0" w:line="276" w:lineRule="auto"/>
        <w:rPr>
          <w:sz w:val="24"/>
          <w:szCs w:val="24"/>
        </w:rPr>
      </w:pPr>
      <w:r w:rsidDel="00000000" w:rsidR="00000000" w:rsidRPr="00000000">
        <w:rPr>
          <w:sz w:val="24"/>
          <w:szCs w:val="24"/>
          <w:rtl w:val="0"/>
        </w:rPr>
        <w:t xml:space="preserve">The site was most likely used only briefly. The studied grave was one of the poorest in artefacts (bronze and iron, some glass beads), but there are quite clear connections according to artefacts with other very rich burials, having non-local features. Such a mixture of burial customs (inhumations and cremations) suggests transition from one ideology to another.</w:t>
      </w:r>
    </w:p>
    <w:p w:rsidR="00000000" w:rsidDel="00000000" w:rsidP="00000000" w:rsidRDefault="00000000" w:rsidRPr="00000000" w14:paraId="00000702">
      <w:pPr>
        <w:widowControl w:val="1"/>
        <w:spacing w:after="0" w:before="0" w:line="276" w:lineRule="auto"/>
        <w:rPr>
          <w:sz w:val="24"/>
          <w:szCs w:val="24"/>
        </w:rPr>
      </w:pPr>
      <w:r w:rsidDel="00000000" w:rsidR="00000000" w:rsidRPr="00000000">
        <w:rPr>
          <w:sz w:val="24"/>
          <w:szCs w:val="24"/>
          <w:rtl w:val="0"/>
        </w:rPr>
        <w:t xml:space="preserve">East Lithuanian Barrow culture – local development: As Eastern Lithuania has poor soils, covered with mostly pine forest vegetation, it was relatively sparsely populated, with an economy based on slash-and-burn, and mobile small settlements that were periodically moved to another site after soil exploitation. It seems the site was rather isolated. Sites such as Marvelė could be of interest to scouts or merchants from Roman provinces for being close to two large rivers (waterways) and for the deep hinterland on the Amber route. Areas east from there (East Lithuanian Barrow culture developed from earlier </w:t>
      </w:r>
      <w:r w:rsidDel="00000000" w:rsidR="00000000" w:rsidRPr="00000000">
        <w:rPr>
          <w:sz w:val="24"/>
          <w:szCs w:val="24"/>
          <w:rtl w:val="0"/>
        </w:rPr>
        <w:t xml:space="preserve">Brushed pottery culture) were of absolutely no interest for them – these areas could offer nothing valuable.</w:t>
      </w:r>
    </w:p>
    <w:p w:rsidR="00000000" w:rsidDel="00000000" w:rsidP="00000000" w:rsidRDefault="00000000" w:rsidRPr="00000000" w14:paraId="00000703">
      <w:pPr>
        <w:widowControl w:val="1"/>
        <w:spacing w:after="0" w:before="0" w:line="276" w:lineRule="auto"/>
        <w:rPr>
          <w:sz w:val="24"/>
          <w:szCs w:val="24"/>
        </w:rPr>
      </w:pPr>
      <w:r w:rsidDel="00000000" w:rsidR="00000000" w:rsidRPr="00000000">
        <w:rPr>
          <w:rtl w:val="0"/>
        </w:rPr>
      </w:r>
    </w:p>
    <w:tbl>
      <w:tblPr>
        <w:tblStyle w:val="Table26"/>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60"/>
        <w:gridCol w:w="1545"/>
        <w:gridCol w:w="1260"/>
        <w:gridCol w:w="1230"/>
        <w:gridCol w:w="1455"/>
        <w:gridCol w:w="2340"/>
        <w:tblGridChange w:id="0">
          <w:tblGrid>
            <w:gridCol w:w="1560"/>
            <w:gridCol w:w="1545"/>
            <w:gridCol w:w="1260"/>
            <w:gridCol w:w="1230"/>
            <w:gridCol w:w="1455"/>
            <w:gridCol w:w="234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4">
            <w:pPr>
              <w:widowControl w:val="0"/>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5">
            <w:pPr>
              <w:widowControl w:val="0"/>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6">
            <w:pPr>
              <w:widowControl w:val="0"/>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7">
            <w:pPr>
              <w:widowControl w:val="0"/>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8">
            <w:pPr>
              <w:widowControl w:val="0"/>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9">
            <w:pPr>
              <w:widowControl w:val="0"/>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A">
            <w:pPr>
              <w:widowControl w:val="0"/>
              <w:rPr>
                <w:sz w:val="20"/>
                <w:szCs w:val="20"/>
              </w:rPr>
            </w:pPr>
            <w:r w:rsidDel="00000000" w:rsidR="00000000" w:rsidRPr="00000000">
              <w:rPr>
                <w:sz w:val="20"/>
                <w:szCs w:val="20"/>
                <w:rtl w:val="0"/>
              </w:rPr>
              <w:t xml:space="preserve">R10840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B">
            <w:pPr>
              <w:widowControl w:val="0"/>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C">
            <w:pPr>
              <w:widowControl w:val="0"/>
              <w:rPr>
                <w:sz w:val="20"/>
                <w:szCs w:val="20"/>
              </w:rPr>
            </w:pPr>
            <w:r w:rsidDel="00000000" w:rsidR="00000000" w:rsidRPr="00000000">
              <w:rPr>
                <w:sz w:val="20"/>
                <w:szCs w:val="20"/>
                <w:rtl w:val="0"/>
              </w:rPr>
              <w:t xml:space="preserve">262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D">
            <w:pPr>
              <w:widowControl w:val="0"/>
              <w:rPr>
                <w:sz w:val="20"/>
                <w:szCs w:val="20"/>
              </w:rPr>
            </w:pPr>
            <w:r w:rsidDel="00000000" w:rsidR="00000000" w:rsidRPr="00000000">
              <w:rPr>
                <w:sz w:val="20"/>
                <w:szCs w:val="20"/>
                <w:rtl w:val="0"/>
              </w:rPr>
              <w:t xml:space="preserve">415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E">
            <w:pPr>
              <w:widowControl w:val="0"/>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0F">
            <w:pPr>
              <w:widowControl w:val="0"/>
              <w:rPr>
                <w:sz w:val="20"/>
                <w:szCs w:val="20"/>
              </w:rPr>
            </w:pPr>
            <w:r w:rsidDel="00000000" w:rsidR="00000000" w:rsidRPr="00000000">
              <w:rPr>
                <w:sz w:val="20"/>
                <w:szCs w:val="20"/>
                <w:rtl w:val="0"/>
              </w:rPr>
              <w:t xml:space="preserve">BAILULIAI_10/1_I391A</w:t>
            </w:r>
          </w:p>
        </w:tc>
      </w:tr>
    </w:tbl>
    <w:p w:rsidR="00000000" w:rsidDel="00000000" w:rsidP="00000000" w:rsidRDefault="00000000" w:rsidRPr="00000000" w14:paraId="0000071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11">
      <w:pPr>
        <w:widowControl w:val="1"/>
        <w:spacing w:after="0" w:before="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12">
      <w:pPr>
        <w:pStyle w:val="Heading2"/>
        <w:rPr/>
      </w:pPr>
      <w:bookmarkStart w:colFirst="0" w:colLast="0" w:name="_5zizc0gustjr" w:id="184"/>
      <w:bookmarkEnd w:id="184"/>
      <w:r w:rsidDel="00000000" w:rsidR="00000000" w:rsidRPr="00000000">
        <w:rPr>
          <w:rtl w:val="0"/>
        </w:rPr>
        <w:t xml:space="preserve">Marvelė, Lithuania</w:t>
      </w:r>
    </w:p>
    <w:p w:rsidR="00000000" w:rsidDel="00000000" w:rsidP="00000000" w:rsidRDefault="00000000" w:rsidRPr="00000000" w14:paraId="00000713">
      <w:pPr>
        <w:widowControl w:val="1"/>
        <w:spacing w:after="0" w:before="0" w:line="276" w:lineRule="auto"/>
        <w:rPr>
          <w:sz w:val="24"/>
          <w:szCs w:val="24"/>
        </w:rPr>
      </w:pPr>
      <w:r w:rsidDel="00000000" w:rsidR="00000000" w:rsidRPr="00000000">
        <w:rPr>
          <w:b w:val="1"/>
          <w:sz w:val="24"/>
          <w:szCs w:val="24"/>
          <w:rtl w:val="0"/>
        </w:rPr>
        <w:t xml:space="preserve">Collaborator</w:t>
      </w:r>
      <w:r w:rsidDel="00000000" w:rsidR="00000000" w:rsidRPr="00000000">
        <w:rPr>
          <w:sz w:val="24"/>
          <w:szCs w:val="24"/>
          <w:rtl w:val="0"/>
        </w:rPr>
        <w:t xml:space="preserve">: </w:t>
      </w:r>
      <w:r w:rsidDel="00000000" w:rsidR="00000000" w:rsidRPr="00000000">
        <w:rPr>
          <w:sz w:val="24"/>
          <w:szCs w:val="24"/>
          <w:highlight w:val="white"/>
          <w:rtl w:val="0"/>
        </w:rPr>
        <w:t xml:space="preserve">Rimantas Jankauskas</w:t>
      </w:r>
      <w:r w:rsidDel="00000000" w:rsidR="00000000" w:rsidRPr="00000000">
        <w:rPr>
          <w:rtl w:val="0"/>
        </w:rPr>
      </w:r>
    </w:p>
    <w:p w:rsidR="00000000" w:rsidDel="00000000" w:rsidP="00000000" w:rsidRDefault="00000000" w:rsidRPr="00000000" w14:paraId="00000714">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54.8985, 23.9036</w:t>
      </w:r>
    </w:p>
    <w:p w:rsidR="00000000" w:rsidDel="00000000" w:rsidP="00000000" w:rsidRDefault="00000000" w:rsidRPr="00000000" w14:paraId="00000715">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4): R10830, R10832, R10836, R10838</w:t>
      </w:r>
    </w:p>
    <w:p w:rsidR="00000000" w:rsidDel="00000000" w:rsidP="00000000" w:rsidRDefault="00000000" w:rsidRPr="00000000" w14:paraId="0000071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17">
      <w:pPr>
        <w:widowControl w:val="1"/>
        <w:spacing w:after="0" w:before="0" w:line="276" w:lineRule="auto"/>
        <w:rPr>
          <w:sz w:val="24"/>
          <w:szCs w:val="24"/>
          <w:u w:val="single"/>
        </w:rPr>
      </w:pPr>
      <w:r w:rsidDel="00000000" w:rsidR="00000000" w:rsidRPr="00000000">
        <w:rPr>
          <w:sz w:val="24"/>
          <w:szCs w:val="24"/>
          <w:u w:val="single"/>
          <w:rtl w:val="0"/>
        </w:rPr>
        <w:t xml:space="preserve">The Marvelė necropolis</w:t>
      </w:r>
    </w:p>
    <w:p w:rsidR="00000000" w:rsidDel="00000000" w:rsidP="00000000" w:rsidRDefault="00000000" w:rsidRPr="00000000" w14:paraId="0000071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19">
      <w:pPr>
        <w:widowControl w:val="1"/>
        <w:spacing w:after="0" w:before="0" w:line="276" w:lineRule="auto"/>
        <w:rPr>
          <w:sz w:val="24"/>
          <w:szCs w:val="24"/>
        </w:rPr>
      </w:pPr>
      <w:r w:rsidDel="00000000" w:rsidR="00000000" w:rsidRPr="00000000">
        <w:rPr>
          <w:sz w:val="24"/>
          <w:szCs w:val="24"/>
          <w:rtl w:val="0"/>
        </w:rPr>
        <w:t xml:space="preserve">In the years 1991-2011, a cemetery area of nearly 3 ha was excavated, where ca. 1590 inhumation and cremation human burials with abundant grave goods were found and examined. About 300 horse skeletal remains with numerous artifacts were also uncovered. </w:t>
      </w:r>
    </w:p>
    <w:p w:rsidR="00000000" w:rsidDel="00000000" w:rsidP="00000000" w:rsidRDefault="00000000" w:rsidRPr="00000000" w14:paraId="0000071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1B">
      <w:pPr>
        <w:widowControl w:val="1"/>
        <w:spacing w:after="0" w:before="0" w:line="276" w:lineRule="auto"/>
        <w:rPr>
          <w:sz w:val="24"/>
          <w:szCs w:val="24"/>
        </w:rPr>
      </w:pPr>
      <w:r w:rsidDel="00000000" w:rsidR="00000000" w:rsidRPr="00000000">
        <w:rPr>
          <w:sz w:val="24"/>
          <w:szCs w:val="24"/>
          <w:rtl w:val="0"/>
        </w:rPr>
        <w:t xml:space="preserve">The burial ground is located on the left bank of the Nemunas River within the current borders of Kaunas City. It was an open place surrounded by water from three sides. The Marvelė burial ground consists of three sites: (A) the larger southeastern part with skeletal and cremation human burials and horse burials dated to the Roman Period and Viking Age (2nd-13th cent.); (B) the southwestern part is located 120 m away from the main part (dozens of skeletal human burials, multiple cremation human and horse burials) dated to the Migration Period and Viking Age (6-12th cent.); (C) a small group of cremation graves dated to the Migration Period (5-7th cent.) was investigated on the northern edge of the necropolis. There are no cases of later burials destroying earlier graves. This fact confirms the idea that there should have been clear and enduring memory signs in the area of the necropolis. All Marvelė samples studied here were dated to the years 350-450.</w:t>
      </w:r>
    </w:p>
    <w:p w:rsidR="00000000" w:rsidDel="00000000" w:rsidP="00000000" w:rsidRDefault="00000000" w:rsidRPr="00000000" w14:paraId="0000071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1D">
      <w:pPr>
        <w:widowControl w:val="1"/>
        <w:spacing w:after="0" w:before="0" w:line="276" w:lineRule="auto"/>
        <w:rPr>
          <w:sz w:val="24"/>
          <w:szCs w:val="24"/>
        </w:rPr>
      </w:pPr>
      <w:r w:rsidDel="00000000" w:rsidR="00000000" w:rsidRPr="00000000">
        <w:rPr>
          <w:sz w:val="24"/>
          <w:szCs w:val="24"/>
          <w:rtl w:val="0"/>
        </w:rPr>
        <w:t xml:space="preserve">Leading archeologists were Audrius Astrauskas and Mindaugas Bertašius. They authored the majority of bibliographic studies on the Marvelė necropolis. A part of these studies are unpublished reports of excavations. Many others are very brief information texts on field research published earlier biannually and now annually. A number of articles deal with burial customs, change of cultural orientation, cremation burials, burials of horses, numismatic questions, social structure of community, and multidimensional analysis of iron artefacts. Several monographs appeared as well. They cover issues, such as: social and cultural development of prehistoric Marvelė community, overview of Central Lithuania in the 8</w:t>
      </w:r>
      <w:r w:rsidDel="00000000" w:rsidR="00000000" w:rsidRPr="00000000">
        <w:rPr>
          <w:sz w:val="24"/>
          <w:szCs w:val="24"/>
          <w:vertAlign w:val="superscript"/>
          <w:rtl w:val="0"/>
        </w:rPr>
        <w:t xml:space="preserve">th</w:t>
      </w:r>
      <w:r w:rsidDel="00000000" w:rsidR="00000000" w:rsidRPr="00000000">
        <w:rPr>
          <w:sz w:val="24"/>
          <w:szCs w:val="24"/>
          <w:rtl w:val="0"/>
        </w:rPr>
        <w:t xml:space="preserve">-12</w:t>
      </w:r>
      <w:r w:rsidDel="00000000" w:rsidR="00000000" w:rsidRPr="00000000">
        <w:rPr>
          <w:sz w:val="24"/>
          <w:szCs w:val="24"/>
          <w:vertAlign w:val="superscript"/>
          <w:rtl w:val="0"/>
        </w:rPr>
        <w:t xml:space="preserve">th</w:t>
      </w:r>
      <w:r w:rsidDel="00000000" w:rsidR="00000000" w:rsidRPr="00000000">
        <w:rPr>
          <w:sz w:val="24"/>
          <w:szCs w:val="24"/>
          <w:rtl w:val="0"/>
        </w:rPr>
        <w:t xml:space="preserve"> cent.</w:t>
      </w:r>
    </w:p>
    <w:p w:rsidR="00000000" w:rsidDel="00000000" w:rsidP="00000000" w:rsidRDefault="00000000" w:rsidRPr="00000000" w14:paraId="0000071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1F">
      <w:pPr>
        <w:widowControl w:val="1"/>
        <w:spacing w:after="0" w:before="0" w:line="276" w:lineRule="auto"/>
        <w:rPr>
          <w:sz w:val="24"/>
          <w:szCs w:val="24"/>
        </w:rPr>
      </w:pPr>
      <w:r w:rsidDel="00000000" w:rsidR="00000000" w:rsidRPr="00000000">
        <w:rPr>
          <w:sz w:val="24"/>
          <w:szCs w:val="24"/>
          <w:rtl w:val="0"/>
        </w:rPr>
        <w:t xml:space="preserve">Few other researchers published articles on this necropolis, including work on bioarcheology (Jankauskas 2005, 2009; Jankauskas, Barkus 1994), and zooarcheology (Daugnora 1994; Bertašius, Daugnora 1997, 2001). </w:t>
      </w:r>
    </w:p>
    <w:p w:rsidR="00000000" w:rsidDel="00000000" w:rsidP="00000000" w:rsidRDefault="00000000" w:rsidRPr="00000000" w14:paraId="00000720">
      <w:pPr>
        <w:widowControl w:val="1"/>
        <w:spacing w:after="0" w:before="0" w:line="276" w:lineRule="auto"/>
        <w:rPr>
          <w:sz w:val="24"/>
          <w:szCs w:val="24"/>
        </w:rPr>
      </w:pPr>
      <w:r w:rsidDel="00000000" w:rsidR="00000000" w:rsidRPr="00000000">
        <w:rPr>
          <w:rtl w:val="0"/>
        </w:rPr>
      </w:r>
    </w:p>
    <w:tbl>
      <w:tblPr>
        <w:tblStyle w:val="Table27"/>
        <w:tblW w:w="94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80"/>
        <w:gridCol w:w="1515"/>
        <w:gridCol w:w="1425"/>
        <w:gridCol w:w="1410"/>
        <w:gridCol w:w="1170"/>
        <w:gridCol w:w="2220"/>
        <w:tblGridChange w:id="0">
          <w:tblGrid>
            <w:gridCol w:w="1680"/>
            <w:gridCol w:w="1515"/>
            <w:gridCol w:w="1425"/>
            <w:gridCol w:w="1410"/>
            <w:gridCol w:w="1170"/>
            <w:gridCol w:w="222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1">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2">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3">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4">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5">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6">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7">
            <w:pPr>
              <w:rPr>
                <w:sz w:val="20"/>
                <w:szCs w:val="20"/>
              </w:rPr>
            </w:pPr>
            <w:r w:rsidDel="00000000" w:rsidR="00000000" w:rsidRPr="00000000">
              <w:rPr>
                <w:sz w:val="20"/>
                <w:szCs w:val="20"/>
                <w:rtl w:val="0"/>
              </w:rPr>
              <w:t xml:space="preserve">R10830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8">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9">
            <w:pPr>
              <w:rPr>
                <w:sz w:val="20"/>
                <w:szCs w:val="20"/>
              </w:rPr>
            </w:pPr>
            <w:r w:rsidDel="00000000" w:rsidR="00000000" w:rsidRPr="00000000">
              <w:rPr>
                <w:sz w:val="20"/>
                <w:szCs w:val="20"/>
                <w:rtl w:val="0"/>
              </w:rPr>
              <w:t xml:space="preserve">402.5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A">
            <w:pPr>
              <w:rPr>
                <w:sz w:val="20"/>
                <w:szCs w:val="20"/>
              </w:rPr>
            </w:pPr>
            <w:r w:rsidDel="00000000" w:rsidR="00000000" w:rsidRPr="00000000">
              <w:rPr>
                <w:sz w:val="20"/>
                <w:szCs w:val="20"/>
                <w:rtl w:val="0"/>
              </w:rPr>
              <w:t xml:space="preserve">533.5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B">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C">
            <w:pPr>
              <w:rPr>
                <w:sz w:val="20"/>
                <w:szCs w:val="20"/>
              </w:rPr>
            </w:pPr>
            <w:r w:rsidDel="00000000" w:rsidR="00000000" w:rsidRPr="00000000">
              <w:rPr>
                <w:sz w:val="20"/>
                <w:szCs w:val="20"/>
                <w:rtl w:val="0"/>
              </w:rPr>
              <w:t xml:space="preserve">MARVELE_316_I128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D">
            <w:pPr>
              <w:rPr>
                <w:sz w:val="20"/>
                <w:szCs w:val="20"/>
              </w:rPr>
            </w:pPr>
            <w:r w:rsidDel="00000000" w:rsidR="00000000" w:rsidRPr="00000000">
              <w:rPr>
                <w:sz w:val="20"/>
                <w:szCs w:val="20"/>
                <w:rtl w:val="0"/>
              </w:rPr>
              <w:t xml:space="preserve">R10832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E">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2F">
            <w:pPr>
              <w:rPr>
                <w:sz w:val="20"/>
                <w:szCs w:val="20"/>
              </w:rPr>
            </w:pPr>
            <w:r w:rsidDel="00000000" w:rsidR="00000000" w:rsidRPr="00000000">
              <w:rPr>
                <w:sz w:val="20"/>
                <w:szCs w:val="20"/>
                <w:rtl w:val="0"/>
              </w:rPr>
              <w:t xml:space="preserve">402.5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0">
            <w:pPr>
              <w:rPr>
                <w:sz w:val="20"/>
                <w:szCs w:val="20"/>
              </w:rPr>
            </w:pPr>
            <w:r w:rsidDel="00000000" w:rsidR="00000000" w:rsidRPr="00000000">
              <w:rPr>
                <w:sz w:val="20"/>
                <w:szCs w:val="20"/>
                <w:rtl w:val="0"/>
              </w:rPr>
              <w:t xml:space="preserve">533.5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1">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2">
            <w:pPr>
              <w:rPr>
                <w:sz w:val="20"/>
                <w:szCs w:val="20"/>
              </w:rPr>
            </w:pPr>
            <w:r w:rsidDel="00000000" w:rsidR="00000000" w:rsidRPr="00000000">
              <w:rPr>
                <w:sz w:val="20"/>
                <w:szCs w:val="20"/>
                <w:rtl w:val="0"/>
              </w:rPr>
              <w:t xml:space="preserve">MARVELE_325_164</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3">
            <w:pPr>
              <w:rPr>
                <w:sz w:val="20"/>
                <w:szCs w:val="20"/>
              </w:rPr>
            </w:pPr>
            <w:r w:rsidDel="00000000" w:rsidR="00000000" w:rsidRPr="00000000">
              <w:rPr>
                <w:sz w:val="20"/>
                <w:szCs w:val="20"/>
                <w:rtl w:val="0"/>
              </w:rPr>
              <w:t xml:space="preserve">R10836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4">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5">
            <w:pPr>
              <w:rPr>
                <w:sz w:val="20"/>
                <w:szCs w:val="20"/>
              </w:rPr>
            </w:pPr>
            <w:r w:rsidDel="00000000" w:rsidR="00000000" w:rsidRPr="00000000">
              <w:rPr>
                <w:sz w:val="20"/>
                <w:szCs w:val="20"/>
                <w:rtl w:val="0"/>
              </w:rPr>
              <w:t xml:space="preserve">402.5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6">
            <w:pPr>
              <w:rPr>
                <w:sz w:val="20"/>
                <w:szCs w:val="20"/>
              </w:rPr>
            </w:pPr>
            <w:r w:rsidDel="00000000" w:rsidR="00000000" w:rsidRPr="00000000">
              <w:rPr>
                <w:sz w:val="20"/>
                <w:szCs w:val="20"/>
                <w:rtl w:val="0"/>
              </w:rPr>
              <w:t xml:space="preserve">533.5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7">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8">
            <w:pPr>
              <w:rPr>
                <w:sz w:val="20"/>
                <w:szCs w:val="20"/>
              </w:rPr>
            </w:pPr>
            <w:r w:rsidDel="00000000" w:rsidR="00000000" w:rsidRPr="00000000">
              <w:rPr>
                <w:sz w:val="20"/>
                <w:szCs w:val="20"/>
                <w:rtl w:val="0"/>
              </w:rPr>
              <w:t xml:space="preserve">MARVELE_312_177</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9">
            <w:pPr>
              <w:rPr>
                <w:sz w:val="20"/>
                <w:szCs w:val="20"/>
              </w:rPr>
            </w:pPr>
            <w:r w:rsidDel="00000000" w:rsidR="00000000" w:rsidRPr="00000000">
              <w:rPr>
                <w:sz w:val="20"/>
                <w:szCs w:val="20"/>
                <w:rtl w:val="0"/>
              </w:rPr>
              <w:t xml:space="preserve">R10838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A">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B">
            <w:pPr>
              <w:rPr>
                <w:sz w:val="20"/>
                <w:szCs w:val="20"/>
              </w:rPr>
            </w:pPr>
            <w:r w:rsidDel="00000000" w:rsidR="00000000" w:rsidRPr="00000000">
              <w:rPr>
                <w:sz w:val="20"/>
                <w:szCs w:val="20"/>
                <w:rtl w:val="0"/>
              </w:rPr>
              <w:t xml:space="preserve">402.5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C">
            <w:pPr>
              <w:rPr>
                <w:sz w:val="20"/>
                <w:szCs w:val="20"/>
              </w:rPr>
            </w:pPr>
            <w:r w:rsidDel="00000000" w:rsidR="00000000" w:rsidRPr="00000000">
              <w:rPr>
                <w:sz w:val="20"/>
                <w:szCs w:val="20"/>
                <w:rtl w:val="0"/>
              </w:rPr>
              <w:t xml:space="preserve">533.5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D">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3E">
            <w:pPr>
              <w:rPr>
                <w:sz w:val="20"/>
                <w:szCs w:val="20"/>
              </w:rPr>
            </w:pPr>
            <w:r w:rsidDel="00000000" w:rsidR="00000000" w:rsidRPr="00000000">
              <w:rPr>
                <w:sz w:val="20"/>
                <w:szCs w:val="20"/>
                <w:rtl w:val="0"/>
              </w:rPr>
              <w:t xml:space="preserve">MARVELE_194_I133</w:t>
            </w:r>
          </w:p>
        </w:tc>
      </w:tr>
    </w:tbl>
    <w:p w:rsidR="00000000" w:rsidDel="00000000" w:rsidP="00000000" w:rsidRDefault="00000000" w:rsidRPr="00000000" w14:paraId="0000073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4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41">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742">
      <w:pPr>
        <w:pStyle w:val="Subtitle"/>
        <w:keepNext w:val="0"/>
        <w:keepLines w:val="0"/>
        <w:rPr/>
      </w:pPr>
      <w:bookmarkStart w:colFirst="0" w:colLast="0" w:name="_h4b891gd18y" w:id="185"/>
      <w:bookmarkEnd w:id="185"/>
      <w:r w:rsidDel="00000000" w:rsidR="00000000" w:rsidRPr="00000000">
        <w:rPr>
          <w:rtl w:val="0"/>
        </w:rPr>
        <w:t xml:space="preserve">Astrauskas, A. 1994a. Marvelės kapinyno (II-VII a. kapai) tyrinėjimai 1992 ir 1993 metais. Archeologiniai tyrinėjimai Lietuvoje 1992 ir 1993 metais, 120-124</w:t>
      </w:r>
    </w:p>
    <w:p w:rsidR="00000000" w:rsidDel="00000000" w:rsidP="00000000" w:rsidRDefault="00000000" w:rsidRPr="00000000" w14:paraId="00000743">
      <w:pPr>
        <w:pStyle w:val="Subtitle"/>
        <w:keepNext w:val="0"/>
        <w:keepLines w:val="0"/>
        <w:rPr/>
      </w:pPr>
      <w:bookmarkStart w:colFirst="0" w:colLast="0" w:name="_col9zzxscf12" w:id="186"/>
      <w:bookmarkEnd w:id="186"/>
      <w:r w:rsidDel="00000000" w:rsidR="00000000" w:rsidRPr="00000000">
        <w:rPr>
          <w:rtl w:val="0"/>
        </w:rPr>
        <w:t xml:space="preserve">Astrauskas, A. 1994b. Laidojimo papročiai Marvelės kapinyne. In: A. Astrauskas (Ed.). Vidurio Lietuvos archeologija: konferencijos medžiaga. Vilnius: Žalioji Lietuva, 21-27</w:t>
      </w:r>
    </w:p>
    <w:p w:rsidR="00000000" w:rsidDel="00000000" w:rsidP="00000000" w:rsidRDefault="00000000" w:rsidRPr="00000000" w14:paraId="00000744">
      <w:pPr>
        <w:pStyle w:val="Subtitle"/>
        <w:keepNext w:val="0"/>
        <w:keepLines w:val="0"/>
        <w:rPr/>
      </w:pPr>
      <w:bookmarkStart w:colFirst="0" w:colLast="0" w:name="_8eez45qbasuo" w:id="187"/>
      <w:bookmarkEnd w:id="187"/>
      <w:r w:rsidDel="00000000" w:rsidR="00000000" w:rsidRPr="00000000">
        <w:rPr>
          <w:rtl w:val="0"/>
        </w:rPr>
        <w:t xml:space="preserve">Astrauskas, A. 1995. Marvelės pilkapiai. In: M. Michelbertas (Ed.). Baltų archeologija: naujausių tyrimų rezultatai. Vilnius: VU leidykla, 30-34</w:t>
      </w:r>
    </w:p>
    <w:p w:rsidR="00000000" w:rsidDel="00000000" w:rsidP="00000000" w:rsidRDefault="00000000" w:rsidRPr="00000000" w14:paraId="00000745">
      <w:pPr>
        <w:pStyle w:val="Subtitle"/>
        <w:keepNext w:val="0"/>
        <w:keepLines w:val="0"/>
        <w:rPr/>
      </w:pPr>
      <w:bookmarkStart w:colFirst="0" w:colLast="0" w:name="_2q6edfz3rxkn" w:id="188"/>
      <w:bookmarkEnd w:id="188"/>
      <w:r w:rsidDel="00000000" w:rsidR="00000000" w:rsidRPr="00000000">
        <w:rPr>
          <w:rtl w:val="0"/>
        </w:rPr>
        <w:t xml:space="preserve">Astrauskas, A. </w:t>
      </w:r>
      <w:r w:rsidDel="00000000" w:rsidR="00000000" w:rsidRPr="00000000">
        <w:rPr>
          <w:rtl w:val="0"/>
        </w:rPr>
        <w:t xml:space="preserve">1996a. Marvelės kapinyno senojo ir viduriniojo geležies amžių kapų tyrinėjimai 1994 ir 1995 metai. Archeologiniai tyrinėjimai Lietuvoje 1994 ir 1995 metais, 93-95</w:t>
      </w:r>
    </w:p>
    <w:p w:rsidR="00000000" w:rsidDel="00000000" w:rsidP="00000000" w:rsidRDefault="00000000" w:rsidRPr="00000000" w14:paraId="00000746">
      <w:pPr>
        <w:pStyle w:val="Subtitle"/>
        <w:keepNext w:val="0"/>
        <w:keepLines w:val="0"/>
        <w:rPr/>
      </w:pPr>
      <w:bookmarkStart w:colFirst="0" w:colLast="0" w:name="_6bhif7g9meuk" w:id="189"/>
      <w:bookmarkEnd w:id="189"/>
      <w:r w:rsidDel="00000000" w:rsidR="00000000" w:rsidRPr="00000000">
        <w:rPr>
          <w:rtl w:val="0"/>
        </w:rPr>
        <w:t xml:space="preserve">Astrauskas, A. 1996b. Vidurio Lietuvos gyventojų kultūrinės orientacijos kaita SGA-VIGA. In: A. Astrauskas, M. Bertašius (Eds.). Vidurio Lietuvos archeologija. Etnokultūriniai ryšiai: konferencijos medžiaga. Vilnius: Žalioji Lietuva, 4-10</w:t>
      </w:r>
    </w:p>
    <w:p w:rsidR="00000000" w:rsidDel="00000000" w:rsidP="00000000" w:rsidRDefault="00000000" w:rsidRPr="00000000" w14:paraId="00000747">
      <w:pPr>
        <w:pStyle w:val="Subtitle"/>
        <w:keepNext w:val="0"/>
        <w:keepLines w:val="0"/>
        <w:rPr/>
      </w:pPr>
      <w:bookmarkStart w:colFirst="0" w:colLast="0" w:name="_8ueto62qlk1a" w:id="190"/>
      <w:bookmarkEnd w:id="190"/>
      <w:r w:rsidDel="00000000" w:rsidR="00000000" w:rsidRPr="00000000">
        <w:rPr>
          <w:rtl w:val="0"/>
        </w:rPr>
        <w:t xml:space="preserve">Astrauskas, A. 1998a. Marvelės bendruomenė II a. pabaigoje – V a. Vilnius: Vilnius University. Unpublished doctoral dissertation</w:t>
      </w:r>
    </w:p>
    <w:p w:rsidR="00000000" w:rsidDel="00000000" w:rsidP="00000000" w:rsidRDefault="00000000" w:rsidRPr="00000000" w14:paraId="00000748">
      <w:pPr>
        <w:pStyle w:val="Subtitle"/>
        <w:keepNext w:val="0"/>
        <w:keepLines w:val="0"/>
        <w:rPr/>
      </w:pPr>
      <w:bookmarkStart w:colFirst="0" w:colLast="0" w:name="_rhn8zf3dxj5h" w:id="191"/>
      <w:bookmarkEnd w:id="191"/>
      <w:r w:rsidDel="00000000" w:rsidR="00000000" w:rsidRPr="00000000">
        <w:rPr>
          <w:rtl w:val="0"/>
        </w:rPr>
        <w:t xml:space="preserve">Astrauskas, A. 1998b. Marvelės (Kauno miestas) kapinyno senojo ir viduriniojo geležies amžių kapų tyrinėjimai 1996 ir 1997 metai. Archeologiniai tyrinėjimai Lietuvoje 1996 ir 1997 metais, 173-175</w:t>
      </w:r>
    </w:p>
    <w:p w:rsidR="00000000" w:rsidDel="00000000" w:rsidP="00000000" w:rsidRDefault="00000000" w:rsidRPr="00000000" w14:paraId="00000749">
      <w:pPr>
        <w:pStyle w:val="Subtitle"/>
        <w:keepNext w:val="0"/>
        <w:keepLines w:val="0"/>
        <w:rPr/>
      </w:pPr>
      <w:bookmarkStart w:colFirst="0" w:colLast="0" w:name="_p4u4e2i931zq" w:id="192"/>
      <w:bookmarkEnd w:id="192"/>
      <w:r w:rsidDel="00000000" w:rsidR="00000000" w:rsidRPr="00000000">
        <w:rPr>
          <w:rtl w:val="0"/>
        </w:rPr>
        <w:t xml:space="preserve">Astrauskas, A., Bertašius, M. 1992a. Marvelės kapinyno 1991 metų tyrinėjimų ataskaita. I dalis. Lietuvos istorijos instituto rankraštynas, f. 1, b. 1831. Vilnius. Unpublished report</w:t>
      </w:r>
    </w:p>
    <w:p w:rsidR="00000000" w:rsidDel="00000000" w:rsidP="00000000" w:rsidRDefault="00000000" w:rsidRPr="00000000" w14:paraId="0000074A">
      <w:pPr>
        <w:pStyle w:val="Subtitle"/>
        <w:keepNext w:val="0"/>
        <w:keepLines w:val="0"/>
        <w:rPr/>
      </w:pPr>
      <w:bookmarkStart w:colFirst="0" w:colLast="0" w:name="_g2wl1whukkg9" w:id="193"/>
      <w:bookmarkEnd w:id="193"/>
      <w:r w:rsidDel="00000000" w:rsidR="00000000" w:rsidRPr="00000000">
        <w:rPr>
          <w:rtl w:val="0"/>
        </w:rPr>
        <w:t xml:space="preserve">Astrauskas, A., Bertašius, M. 1992b. Marvelės kapinyno 1991 metų tyrinėjimų ataskaita. II dalis. Lietuvos istorijos instituto rankraštynas, f. 1, b. 1831a. Vilnius. Unpublished report</w:t>
      </w:r>
    </w:p>
    <w:p w:rsidR="00000000" w:rsidDel="00000000" w:rsidP="00000000" w:rsidRDefault="00000000" w:rsidRPr="00000000" w14:paraId="0000074B">
      <w:pPr>
        <w:pStyle w:val="Subtitle"/>
        <w:keepNext w:val="0"/>
        <w:keepLines w:val="0"/>
        <w:rPr/>
      </w:pPr>
      <w:bookmarkStart w:colFirst="0" w:colLast="0" w:name="_rrii22hxjoz4" w:id="194"/>
      <w:bookmarkEnd w:id="194"/>
      <w:r w:rsidDel="00000000" w:rsidR="00000000" w:rsidRPr="00000000">
        <w:rPr>
          <w:rtl w:val="0"/>
        </w:rPr>
        <w:t xml:space="preserve">Astrauskas, A., Bertašius, M. 1992c. Marvelės kapinyno 1991 metų tyrinėjimų ataskaita. III dalis. Lietuvos istorijos instituto rankraštynas, f. 1, b. 1832b. Vilnius. Unpublished report</w:t>
      </w:r>
    </w:p>
    <w:p w:rsidR="00000000" w:rsidDel="00000000" w:rsidP="00000000" w:rsidRDefault="00000000" w:rsidRPr="00000000" w14:paraId="0000074C">
      <w:pPr>
        <w:pStyle w:val="Subtitle"/>
        <w:keepNext w:val="0"/>
        <w:keepLines w:val="0"/>
        <w:rPr/>
      </w:pPr>
      <w:bookmarkStart w:colFirst="0" w:colLast="0" w:name="_nk8cohy1xz50" w:id="195"/>
      <w:bookmarkEnd w:id="195"/>
      <w:r w:rsidDel="00000000" w:rsidR="00000000" w:rsidRPr="00000000">
        <w:rPr>
          <w:rtl w:val="0"/>
        </w:rPr>
        <w:t xml:space="preserve">Astrauskas, A., Bertašius, M. 1992d. Marvelės kapinyno tyrinėjimai 1991 m. Archeologiniai tyrinėjimai Lietuvoje 1990 ir 1991 metais, 1, 90-94</w:t>
      </w:r>
    </w:p>
    <w:p w:rsidR="00000000" w:rsidDel="00000000" w:rsidP="00000000" w:rsidRDefault="00000000" w:rsidRPr="00000000" w14:paraId="0000074D">
      <w:pPr>
        <w:pStyle w:val="Subtitle"/>
        <w:keepNext w:val="0"/>
        <w:keepLines w:val="0"/>
        <w:rPr/>
      </w:pPr>
      <w:bookmarkStart w:colFirst="0" w:colLast="0" w:name="_u1o5zpgpv9nz" w:id="196"/>
      <w:bookmarkEnd w:id="196"/>
      <w:r w:rsidDel="00000000" w:rsidR="00000000" w:rsidRPr="00000000">
        <w:rPr>
          <w:rtl w:val="0"/>
        </w:rPr>
        <w:t xml:space="preserve">Astrauskas, A., Bertašius, M. 1993a. Marvelės kapinyno 1992 metų tyrinėjimo ataskaita. I dalis. Lietuvos istorijos instituto rankraštynas, f. 1, b. 1963. Vilnius. Unpublished report</w:t>
      </w:r>
    </w:p>
    <w:p w:rsidR="00000000" w:rsidDel="00000000" w:rsidP="00000000" w:rsidRDefault="00000000" w:rsidRPr="00000000" w14:paraId="0000074E">
      <w:pPr>
        <w:pStyle w:val="Subtitle"/>
        <w:keepNext w:val="0"/>
        <w:keepLines w:val="0"/>
        <w:rPr/>
      </w:pPr>
      <w:bookmarkStart w:colFirst="0" w:colLast="0" w:name="_sntc5btxd1gb" w:id="197"/>
      <w:bookmarkEnd w:id="197"/>
      <w:r w:rsidDel="00000000" w:rsidR="00000000" w:rsidRPr="00000000">
        <w:rPr>
          <w:rtl w:val="0"/>
        </w:rPr>
        <w:t xml:space="preserve">Astrauskas, A., Bertašius, M. 1993b. Marvelės kapinyno 1992 metų tyrinėjimo ataskaita. II dalis (plotai Nr.24-69) /brėžiniai/. Lietuvos istorijos instituto rankraštynas, f. 1, b. 1964. Vilnius. Unpublished report</w:t>
      </w:r>
    </w:p>
    <w:p w:rsidR="00000000" w:rsidDel="00000000" w:rsidP="00000000" w:rsidRDefault="00000000" w:rsidRPr="00000000" w14:paraId="0000074F">
      <w:pPr>
        <w:pStyle w:val="Subtitle"/>
        <w:keepNext w:val="0"/>
        <w:keepLines w:val="0"/>
        <w:rPr/>
      </w:pPr>
      <w:bookmarkStart w:colFirst="0" w:colLast="0" w:name="_u7b8r5rk6cky" w:id="198"/>
      <w:bookmarkEnd w:id="198"/>
      <w:r w:rsidDel="00000000" w:rsidR="00000000" w:rsidRPr="00000000">
        <w:rPr>
          <w:rtl w:val="0"/>
        </w:rPr>
        <w:t xml:space="preserve">Astrauskas, A., Bertašius, M. 1993c. Marvelės kapinyno 1992 metų tyrinėjimo ataskaita. III dalis (plotai Nr.70-114) /brėžiniai/. Lietuvos istorijos instituto rankraštynas, f. 1, b. 1965. Vilnius. Unpublished report</w:t>
      </w:r>
    </w:p>
    <w:p w:rsidR="00000000" w:rsidDel="00000000" w:rsidP="00000000" w:rsidRDefault="00000000" w:rsidRPr="00000000" w14:paraId="00000750">
      <w:pPr>
        <w:pStyle w:val="Subtitle"/>
        <w:keepNext w:val="0"/>
        <w:keepLines w:val="0"/>
        <w:rPr/>
      </w:pPr>
      <w:bookmarkStart w:colFirst="0" w:colLast="0" w:name="_6wldz31kzzt3" w:id="199"/>
      <w:bookmarkEnd w:id="199"/>
      <w:r w:rsidDel="00000000" w:rsidR="00000000" w:rsidRPr="00000000">
        <w:rPr>
          <w:rtl w:val="0"/>
        </w:rPr>
        <w:t xml:space="preserve">Astrauskas, A., Bertašius, M. 1993d. Marvelės kapinyno 1992 metų tyrinėjimo ataskaita. IV dalis (k. Nr. 68-215 įkapės) /piešiniai/. Lietuvos istorijos instituto rankraštynas, f. 1, b. 1966. Vilnius. Unpublished report</w:t>
      </w:r>
    </w:p>
    <w:p w:rsidR="00000000" w:rsidDel="00000000" w:rsidP="00000000" w:rsidRDefault="00000000" w:rsidRPr="00000000" w14:paraId="00000751">
      <w:pPr>
        <w:pStyle w:val="Subtitle"/>
        <w:keepNext w:val="0"/>
        <w:keepLines w:val="0"/>
        <w:rPr/>
      </w:pPr>
      <w:bookmarkStart w:colFirst="0" w:colLast="0" w:name="_qfytzp4moltb" w:id="200"/>
      <w:bookmarkEnd w:id="200"/>
      <w:r w:rsidDel="00000000" w:rsidR="00000000" w:rsidRPr="00000000">
        <w:rPr>
          <w:rtl w:val="0"/>
        </w:rPr>
        <w:t xml:space="preserve">Astrauskas, A., Bertašius, M. 1993e. Marvelės kapinyno 1992 metų tyrinėjimo ataskaita. V dalis (k. Nr. 218-348) /piešiniai/. Lietuvos istorijos instituto rankraštynas, f. 1, b. 1967. Vilnius. Unpublished report</w:t>
      </w:r>
    </w:p>
    <w:p w:rsidR="00000000" w:rsidDel="00000000" w:rsidP="00000000" w:rsidRDefault="00000000" w:rsidRPr="00000000" w14:paraId="00000752">
      <w:pPr>
        <w:pStyle w:val="Subtitle"/>
        <w:keepNext w:val="0"/>
        <w:keepLines w:val="0"/>
        <w:rPr/>
      </w:pPr>
      <w:bookmarkStart w:colFirst="0" w:colLast="0" w:name="_ydk69ledwbii" w:id="201"/>
      <w:bookmarkEnd w:id="201"/>
      <w:r w:rsidDel="00000000" w:rsidR="00000000" w:rsidRPr="00000000">
        <w:rPr>
          <w:rtl w:val="0"/>
        </w:rPr>
        <w:t xml:space="preserve">Astrauskas, A., Bertašius, M. 1993f. Marvelės kapinyno 1992 metų tyrinėjimo ataskaita. VI dalis (fotonuotraukos). Lietuvos istorijos instituto rankraštynas, f. 1, b. 1968. Vilnius. Unpublished report</w:t>
      </w:r>
    </w:p>
    <w:p w:rsidR="00000000" w:rsidDel="00000000" w:rsidP="00000000" w:rsidRDefault="00000000" w:rsidRPr="00000000" w14:paraId="00000753">
      <w:pPr>
        <w:pStyle w:val="Subtitle"/>
        <w:keepNext w:val="0"/>
        <w:keepLines w:val="0"/>
        <w:rPr/>
      </w:pPr>
      <w:bookmarkStart w:colFirst="0" w:colLast="0" w:name="_vy6ffr861w07" w:id="202"/>
      <w:bookmarkEnd w:id="202"/>
      <w:r w:rsidDel="00000000" w:rsidR="00000000" w:rsidRPr="00000000">
        <w:rPr>
          <w:rtl w:val="0"/>
        </w:rPr>
        <w:t xml:space="preserve">Astrauskas, A., Bertašius, M. 1993g. Marvelės kapinyno /Kaunas/ 1992 metų tyrinėjimų ataskaita IX dalis (Marvelės “žirgyno” medžiaga). Lietuvos istorijos instituto rankraštynas, f. 1, b. 2506. Vilnius. Unpublished report</w:t>
      </w:r>
    </w:p>
    <w:p w:rsidR="00000000" w:rsidDel="00000000" w:rsidP="00000000" w:rsidRDefault="00000000" w:rsidRPr="00000000" w14:paraId="00000754">
      <w:pPr>
        <w:pStyle w:val="Subtitle"/>
        <w:keepNext w:val="0"/>
        <w:keepLines w:val="0"/>
        <w:rPr/>
      </w:pPr>
      <w:bookmarkStart w:colFirst="0" w:colLast="0" w:name="_mndvhqbai3w4" w:id="203"/>
      <w:bookmarkEnd w:id="203"/>
      <w:r w:rsidDel="00000000" w:rsidR="00000000" w:rsidRPr="00000000">
        <w:rPr>
          <w:rtl w:val="0"/>
        </w:rPr>
        <w:t xml:space="preserve">Astrauskas, A., Bertašius, M. 1994a. Marvelės kapinyno 1993 m. tyrinėjimo ataskaita. I dalis. Lietuvos istorijos instituto rankraštynas, f. 1, b. 2213. Vilnius. Unpublished report</w:t>
      </w:r>
    </w:p>
    <w:p w:rsidR="00000000" w:rsidDel="00000000" w:rsidP="00000000" w:rsidRDefault="00000000" w:rsidRPr="00000000" w14:paraId="00000755">
      <w:pPr>
        <w:pStyle w:val="Subtitle"/>
        <w:keepNext w:val="0"/>
        <w:keepLines w:val="0"/>
        <w:rPr/>
      </w:pPr>
      <w:bookmarkStart w:colFirst="0" w:colLast="0" w:name="_k09jg3c3njvu" w:id="204"/>
      <w:bookmarkEnd w:id="204"/>
      <w:r w:rsidDel="00000000" w:rsidR="00000000" w:rsidRPr="00000000">
        <w:rPr>
          <w:rtl w:val="0"/>
        </w:rPr>
        <w:t xml:space="preserve">Astrauskas, A., Bertašius, M. 1994b. Marvelės kapinyno 1993 m. tyrinėjimo ataskaita. II dalis (fiksacijos brėžiniai). Lietuvos istorijos instituto rankraštynas, f. 1, b. 2215. Vilnius. Unpublished report</w:t>
      </w:r>
    </w:p>
    <w:p w:rsidR="00000000" w:rsidDel="00000000" w:rsidP="00000000" w:rsidRDefault="00000000" w:rsidRPr="00000000" w14:paraId="00000756">
      <w:pPr>
        <w:pStyle w:val="Subtitle"/>
        <w:keepNext w:val="0"/>
        <w:keepLines w:val="0"/>
        <w:rPr/>
      </w:pPr>
      <w:bookmarkStart w:colFirst="0" w:colLast="0" w:name="_k6cy9zk28j3f" w:id="205"/>
      <w:bookmarkEnd w:id="205"/>
      <w:r w:rsidDel="00000000" w:rsidR="00000000" w:rsidRPr="00000000">
        <w:rPr>
          <w:rtl w:val="0"/>
        </w:rPr>
        <w:t xml:space="preserve">Astrauskas, A., Bertašius, M. 1994c. Marvelės kapinyno 1993 m. tyrinėjimo ataskaita. III dalis (radinių piešiniai). Lietuvos istorijos instituto rankraštynas, f. 1, b. 2214. Vilnius. Unpublished report</w:t>
      </w:r>
    </w:p>
    <w:p w:rsidR="00000000" w:rsidDel="00000000" w:rsidP="00000000" w:rsidRDefault="00000000" w:rsidRPr="00000000" w14:paraId="00000757">
      <w:pPr>
        <w:pStyle w:val="Subtitle"/>
        <w:keepNext w:val="0"/>
        <w:keepLines w:val="0"/>
        <w:rPr/>
      </w:pPr>
      <w:bookmarkStart w:colFirst="0" w:colLast="0" w:name="_qwvyflqiklcj" w:id="206"/>
      <w:bookmarkEnd w:id="206"/>
      <w:r w:rsidDel="00000000" w:rsidR="00000000" w:rsidRPr="00000000">
        <w:rPr>
          <w:rtl w:val="0"/>
        </w:rPr>
        <w:t xml:space="preserve">Astrauskas, A., Bertašius, M. 1994d. Marvelės kapinyno 1993 m. tyrinėjimo ataskaita. IV dalis. Lietuvos istorijos instituto rankraštynas, f. 1, b. 2216. Vilnius. Unpublished report</w:t>
      </w:r>
    </w:p>
    <w:p w:rsidR="00000000" w:rsidDel="00000000" w:rsidP="00000000" w:rsidRDefault="00000000" w:rsidRPr="00000000" w14:paraId="00000758">
      <w:pPr>
        <w:pStyle w:val="Subtitle"/>
        <w:keepNext w:val="0"/>
        <w:keepLines w:val="0"/>
        <w:rPr/>
      </w:pPr>
      <w:bookmarkStart w:colFirst="0" w:colLast="0" w:name="_cm98mtwtrzsk" w:id="207"/>
      <w:bookmarkEnd w:id="207"/>
      <w:r w:rsidDel="00000000" w:rsidR="00000000" w:rsidRPr="00000000">
        <w:rPr>
          <w:rtl w:val="0"/>
        </w:rPr>
        <w:t xml:space="preserve">Astrauskas, A., Bertašius, M. 1995a. Marvelės kapinyno /Kaunas/ 1994 m. tyrinėjimų ataskaita. Lietuvos istorijos instituto rankraštynas, f. 1, b. 2413. Vilnius. Unpublished report</w:t>
      </w:r>
    </w:p>
    <w:p w:rsidR="00000000" w:rsidDel="00000000" w:rsidP="00000000" w:rsidRDefault="00000000" w:rsidRPr="00000000" w14:paraId="00000759">
      <w:pPr>
        <w:pStyle w:val="Subtitle"/>
        <w:keepNext w:val="0"/>
        <w:keepLines w:val="0"/>
        <w:rPr/>
      </w:pPr>
      <w:bookmarkStart w:colFirst="0" w:colLast="0" w:name="_175rov5d82f0" w:id="208"/>
      <w:bookmarkEnd w:id="208"/>
      <w:r w:rsidDel="00000000" w:rsidR="00000000" w:rsidRPr="00000000">
        <w:rPr>
          <w:rtl w:val="0"/>
        </w:rPr>
        <w:t xml:space="preserve">Astrauskas, A., Bertašius, M. 1995b. Marvelės kapinyno /Kaunas/ 1994 m. tyrinėjimų ataskaita. II dalis. Lietuvos istorijos instituto rankraštynas, f. 1, b. 2414. Vilnius. Unpublished report</w:t>
      </w:r>
    </w:p>
    <w:p w:rsidR="00000000" w:rsidDel="00000000" w:rsidP="00000000" w:rsidRDefault="00000000" w:rsidRPr="00000000" w14:paraId="0000075A">
      <w:pPr>
        <w:pStyle w:val="Subtitle"/>
        <w:keepNext w:val="0"/>
        <w:keepLines w:val="0"/>
        <w:rPr/>
      </w:pPr>
      <w:bookmarkStart w:colFirst="0" w:colLast="0" w:name="_wlk8wlsn5e" w:id="209"/>
      <w:bookmarkEnd w:id="209"/>
      <w:r w:rsidDel="00000000" w:rsidR="00000000" w:rsidRPr="00000000">
        <w:rPr>
          <w:rtl w:val="0"/>
        </w:rPr>
        <w:t xml:space="preserve">Astrauskas, A., Bertašius, M. 1995c. Marvelės kapinyno /Kaunas/ 1994 m. tyrinėjimų ataskaita. III dalis. Lietuvos istorijos instituto rankraštynas, f. 1, b. 2415. Vilnius. Unpublished report</w:t>
      </w:r>
    </w:p>
    <w:p w:rsidR="00000000" w:rsidDel="00000000" w:rsidP="00000000" w:rsidRDefault="00000000" w:rsidRPr="00000000" w14:paraId="0000075B">
      <w:pPr>
        <w:pStyle w:val="Subtitle"/>
        <w:keepNext w:val="0"/>
        <w:keepLines w:val="0"/>
        <w:rPr/>
      </w:pPr>
      <w:bookmarkStart w:colFirst="0" w:colLast="0" w:name="_xw6mkvcl8ifk" w:id="210"/>
      <w:bookmarkEnd w:id="210"/>
      <w:r w:rsidDel="00000000" w:rsidR="00000000" w:rsidRPr="00000000">
        <w:rPr>
          <w:rtl w:val="0"/>
        </w:rPr>
        <w:t xml:space="preserve">Astrauskas, A., Bertašius, M. 1995d. Marvelės kapinyno /Kaunas/ 1994 m. tyrinėjimų ataskaita. IV dalis. Lietuvos istorijos instituto rankraštynas, f. 1, b. 2416. Vilnius. Unpublished report</w:t>
      </w:r>
    </w:p>
    <w:p w:rsidR="00000000" w:rsidDel="00000000" w:rsidP="00000000" w:rsidRDefault="00000000" w:rsidRPr="00000000" w14:paraId="0000075C">
      <w:pPr>
        <w:pStyle w:val="Subtitle"/>
        <w:keepNext w:val="0"/>
        <w:keepLines w:val="0"/>
        <w:rPr/>
      </w:pPr>
      <w:bookmarkStart w:colFirst="0" w:colLast="0" w:name="_w7tklzdnf4mn" w:id="211"/>
      <w:bookmarkEnd w:id="211"/>
      <w:r w:rsidDel="00000000" w:rsidR="00000000" w:rsidRPr="00000000">
        <w:rPr>
          <w:rtl w:val="0"/>
        </w:rPr>
        <w:t xml:space="preserve">Astrauskas, A., Bertašius, M. 1996a. Marvelės kapinyno /Kaunas/ 1995 m. tyrinėjimo ataskaita. I dalis. Lietuvos istorijos instituto rankraštynas, f. 1, b. 2569. Vilnius. Unpublished report</w:t>
      </w:r>
    </w:p>
    <w:p w:rsidR="00000000" w:rsidDel="00000000" w:rsidP="00000000" w:rsidRDefault="00000000" w:rsidRPr="00000000" w14:paraId="0000075D">
      <w:pPr>
        <w:pStyle w:val="Subtitle"/>
        <w:keepNext w:val="0"/>
        <w:keepLines w:val="0"/>
        <w:rPr/>
      </w:pPr>
      <w:bookmarkStart w:colFirst="0" w:colLast="0" w:name="_r7jp27obfe9i" w:id="212"/>
      <w:bookmarkEnd w:id="212"/>
      <w:r w:rsidDel="00000000" w:rsidR="00000000" w:rsidRPr="00000000">
        <w:rPr>
          <w:rtl w:val="0"/>
        </w:rPr>
        <w:t xml:space="preserve">Astrauskas, A., Bertašius, M. 1996b. Marvelės kapinyno /Kaunas/ 1995 m. tyrinėjimo ataskaita. II dalis. Lietuvos istorijos instituto rankraštynas, f. 1, b. 2570. Vilnius. Unpublished report</w:t>
      </w:r>
    </w:p>
    <w:p w:rsidR="00000000" w:rsidDel="00000000" w:rsidP="00000000" w:rsidRDefault="00000000" w:rsidRPr="00000000" w14:paraId="0000075E">
      <w:pPr>
        <w:pStyle w:val="Subtitle"/>
        <w:keepNext w:val="0"/>
        <w:keepLines w:val="0"/>
        <w:rPr/>
      </w:pPr>
      <w:bookmarkStart w:colFirst="0" w:colLast="0" w:name="_a008vm7g7iky" w:id="213"/>
      <w:bookmarkEnd w:id="213"/>
      <w:r w:rsidDel="00000000" w:rsidR="00000000" w:rsidRPr="00000000">
        <w:rPr>
          <w:rtl w:val="0"/>
        </w:rPr>
        <w:t xml:space="preserve">Astrauskas, A., Bertašius, M. 1997. Marvelės kapinyno /Kauno m./ 1996 m. tyrinėjimų ataskaita. Lietuvos istorijos instituto rankraštynas, f. 1, b. 2754. Vilnius. Unpublished report</w:t>
      </w:r>
    </w:p>
    <w:p w:rsidR="00000000" w:rsidDel="00000000" w:rsidP="00000000" w:rsidRDefault="00000000" w:rsidRPr="00000000" w14:paraId="0000075F">
      <w:pPr>
        <w:pStyle w:val="Subtitle"/>
        <w:keepNext w:val="0"/>
        <w:keepLines w:val="0"/>
        <w:rPr/>
      </w:pPr>
      <w:bookmarkStart w:colFirst="0" w:colLast="0" w:name="_lsix4hvsov2l" w:id="214"/>
      <w:bookmarkEnd w:id="214"/>
      <w:r w:rsidDel="00000000" w:rsidR="00000000" w:rsidRPr="00000000">
        <w:rPr>
          <w:rtl w:val="0"/>
        </w:rPr>
        <w:t xml:space="preserve">Astrauskas, A., Bertašius, M. 1998a. Marvelės kapinyno 1997 m. tyrinėjimų ataskaita, 1 dalis /tekstas, plotų fiksacijos brėžiniai/. Lietuvos istorijos instituto rankraštynas, f. 1, b. 2904. Vilnius. Unpublished report</w:t>
      </w:r>
    </w:p>
    <w:p w:rsidR="00000000" w:rsidDel="00000000" w:rsidP="00000000" w:rsidRDefault="00000000" w:rsidRPr="00000000" w14:paraId="00000760">
      <w:pPr>
        <w:pStyle w:val="Subtitle"/>
        <w:keepNext w:val="0"/>
        <w:keepLines w:val="0"/>
        <w:rPr/>
      </w:pPr>
      <w:bookmarkStart w:colFirst="0" w:colLast="0" w:name="_ege6ddn71gru" w:id="215"/>
      <w:bookmarkEnd w:id="215"/>
      <w:r w:rsidDel="00000000" w:rsidR="00000000" w:rsidRPr="00000000">
        <w:rPr>
          <w:rtl w:val="0"/>
        </w:rPr>
        <w:t xml:space="preserve">Astrauskas, A., Bertašius, M. 1998b. Marvelės kapinyno 1997 m. tyrinėjimų ataskaita, 2 dalis /kapų, radinių piešiniai, foto nuotraukos/. Lietuvos istorijos instituto rankraštynas, f. 1, b. 2905. Vilnius. Unpublished report</w:t>
      </w:r>
    </w:p>
    <w:p w:rsidR="00000000" w:rsidDel="00000000" w:rsidP="00000000" w:rsidRDefault="00000000" w:rsidRPr="00000000" w14:paraId="00000761">
      <w:pPr>
        <w:pStyle w:val="Subtitle"/>
        <w:keepNext w:val="0"/>
        <w:keepLines w:val="0"/>
        <w:rPr/>
      </w:pPr>
      <w:bookmarkStart w:colFirst="0" w:colLast="0" w:name="_619jjp14f6o5" w:id="216"/>
      <w:bookmarkEnd w:id="216"/>
      <w:r w:rsidDel="00000000" w:rsidR="00000000" w:rsidRPr="00000000">
        <w:rPr>
          <w:rtl w:val="0"/>
        </w:rPr>
        <w:t xml:space="preserve">Astrauskas, A., Bertašius, M. 2010. Marvelės kapinyno 1998 m. tyrinėjimų ataskaita. Lietuvos istorijos instituto rankraštynas, b. 5265. Vilnius. Unpublished report</w:t>
      </w:r>
    </w:p>
    <w:p w:rsidR="00000000" w:rsidDel="00000000" w:rsidP="00000000" w:rsidRDefault="00000000" w:rsidRPr="00000000" w14:paraId="00000762">
      <w:pPr>
        <w:pStyle w:val="Subtitle"/>
        <w:keepNext w:val="0"/>
        <w:keepLines w:val="0"/>
        <w:rPr/>
      </w:pPr>
      <w:bookmarkStart w:colFirst="0" w:colLast="0" w:name="_wwsm5btaej29" w:id="217"/>
      <w:bookmarkEnd w:id="217"/>
      <w:r w:rsidDel="00000000" w:rsidR="00000000" w:rsidRPr="00000000">
        <w:rPr>
          <w:rtl w:val="0"/>
        </w:rPr>
        <w:t xml:space="preserve">Bertašius, M. 1992. Kauno m. vandenvalos įrengimų teritorijos žvalgomųjų archeologinių tyrimų ataskaita /1991 m., Marvelės kapinyno vietoje/. Lietuvos istorijos instituto rankraštynas, f. 1, b. 1890. Kaunas. Unpublished report</w:t>
      </w:r>
    </w:p>
    <w:p w:rsidR="00000000" w:rsidDel="00000000" w:rsidP="00000000" w:rsidRDefault="00000000" w:rsidRPr="00000000" w14:paraId="00000763">
      <w:pPr>
        <w:pStyle w:val="Subtitle"/>
        <w:keepNext w:val="0"/>
        <w:keepLines w:val="0"/>
        <w:rPr/>
      </w:pPr>
      <w:bookmarkStart w:colFirst="0" w:colLast="0" w:name="_9lgqx2yi6ovj" w:id="218"/>
      <w:bookmarkEnd w:id="218"/>
      <w:r w:rsidDel="00000000" w:rsidR="00000000" w:rsidRPr="00000000">
        <w:rPr>
          <w:rtl w:val="0"/>
        </w:rPr>
        <w:t xml:space="preserve">Bertašius, M. 1994a. Marvelės degintiniai kapai. In: A. Astrauskas (Ed.). Vidurio Lietuvos archeologija: konferencijos medžiaga. Vilnius: Žalioji Lietuva, 56-69</w:t>
      </w:r>
    </w:p>
    <w:p w:rsidR="00000000" w:rsidDel="00000000" w:rsidP="00000000" w:rsidRDefault="00000000" w:rsidRPr="00000000" w14:paraId="00000764">
      <w:pPr>
        <w:pStyle w:val="Subtitle"/>
        <w:keepNext w:val="0"/>
        <w:keepLines w:val="0"/>
        <w:rPr/>
      </w:pPr>
      <w:bookmarkStart w:colFirst="0" w:colLast="0" w:name="_lqaokwnv1d56" w:id="219"/>
      <w:bookmarkEnd w:id="219"/>
      <w:r w:rsidDel="00000000" w:rsidR="00000000" w:rsidRPr="00000000">
        <w:rPr>
          <w:rtl w:val="0"/>
        </w:rPr>
        <w:t xml:space="preserve">Bertašius, M. 1994b. Vėlyvojo geležies amžiaus kapai Marvelės kapinyne. Archeologiniai tyrinėjimai Lietuvoje 1992 ir 1993 metais, 128-132</w:t>
      </w:r>
    </w:p>
    <w:p w:rsidR="00000000" w:rsidDel="00000000" w:rsidP="00000000" w:rsidRDefault="00000000" w:rsidRPr="00000000" w14:paraId="00000765">
      <w:pPr>
        <w:pStyle w:val="Subtitle"/>
        <w:keepNext w:val="0"/>
        <w:keepLines w:val="0"/>
        <w:rPr/>
      </w:pPr>
      <w:bookmarkStart w:colFirst="0" w:colLast="0" w:name="_90n0rkogsxgf" w:id="220"/>
      <w:bookmarkEnd w:id="220"/>
      <w:r w:rsidDel="00000000" w:rsidR="00000000" w:rsidRPr="00000000">
        <w:rPr>
          <w:rtl w:val="0"/>
        </w:rPr>
        <w:t xml:space="preserve">Bertašius, M. 1995. Marvelės žirgų kapai. In: M. Michelbertas (Ed.). Baltų archeologija: naujausių tyrimų rezultatai. Vilnius: VU leidykla, 30-34</w:t>
      </w:r>
    </w:p>
    <w:p w:rsidR="00000000" w:rsidDel="00000000" w:rsidP="00000000" w:rsidRDefault="00000000" w:rsidRPr="00000000" w14:paraId="00000766">
      <w:pPr>
        <w:pStyle w:val="Subtitle"/>
        <w:keepNext w:val="0"/>
        <w:keepLines w:val="0"/>
        <w:rPr/>
      </w:pPr>
      <w:bookmarkStart w:colFirst="0" w:colLast="0" w:name="_1r4qb08w2bj" w:id="221"/>
      <w:bookmarkEnd w:id="221"/>
      <w:r w:rsidDel="00000000" w:rsidR="00000000" w:rsidRPr="00000000">
        <w:rPr>
          <w:rtl w:val="0"/>
        </w:rPr>
        <w:t xml:space="preserve">Bertašius, M. 1996. 1994-1995 metais tyrinėti Marvelės degintiniai kapai. Archeologiniai tyrinėjimai Lietuvoje 1994 ir 1995 metais, 99-101</w:t>
      </w:r>
    </w:p>
    <w:p w:rsidR="00000000" w:rsidDel="00000000" w:rsidP="00000000" w:rsidRDefault="00000000" w:rsidRPr="00000000" w14:paraId="00000767">
      <w:pPr>
        <w:pStyle w:val="Subtitle"/>
        <w:keepNext w:val="0"/>
        <w:keepLines w:val="0"/>
        <w:rPr/>
      </w:pPr>
      <w:bookmarkStart w:colFirst="0" w:colLast="0" w:name="_9raniy2b23pw" w:id="222"/>
      <w:bookmarkEnd w:id="222"/>
      <w:r w:rsidDel="00000000" w:rsidR="00000000" w:rsidRPr="00000000">
        <w:rPr>
          <w:rtl w:val="0"/>
        </w:rPr>
        <w:t xml:space="preserve">Bertašius, M. 1998a. Marvelės kapinyno VIII-XII amžiaus kapų tyrinėjimai 1996-1997 metais. Archeologiniai tyrinėjimai Lietuvoje 1996 ir 1997 metais, 184-187</w:t>
      </w:r>
    </w:p>
    <w:p w:rsidR="00000000" w:rsidDel="00000000" w:rsidP="00000000" w:rsidRDefault="00000000" w:rsidRPr="00000000" w14:paraId="00000768">
      <w:pPr>
        <w:pStyle w:val="Subtitle"/>
        <w:keepNext w:val="0"/>
        <w:keepLines w:val="0"/>
        <w:rPr/>
      </w:pPr>
      <w:bookmarkStart w:colFirst="0" w:colLast="0" w:name="_pcpnhte9i4eb" w:id="223"/>
      <w:bookmarkEnd w:id="223"/>
      <w:r w:rsidDel="00000000" w:rsidR="00000000" w:rsidRPr="00000000">
        <w:rPr>
          <w:rtl w:val="0"/>
        </w:rPr>
        <w:t xml:space="preserve">Bertašius, M. 1998b. Žirgų kapai – vienas Kauno proistorės klausimas. Kauno istorijos metraštis, 1, 12-24</w:t>
      </w:r>
    </w:p>
    <w:p w:rsidR="00000000" w:rsidDel="00000000" w:rsidP="00000000" w:rsidRDefault="00000000" w:rsidRPr="00000000" w14:paraId="00000769">
      <w:pPr>
        <w:pStyle w:val="Subtitle"/>
        <w:keepNext w:val="0"/>
        <w:keepLines w:val="0"/>
        <w:rPr/>
      </w:pPr>
      <w:bookmarkStart w:colFirst="0" w:colLast="0" w:name="_nx7u7h3xy7rp" w:id="224"/>
      <w:bookmarkEnd w:id="224"/>
      <w:r w:rsidDel="00000000" w:rsidR="00000000" w:rsidRPr="00000000">
        <w:rPr>
          <w:rtl w:val="0"/>
        </w:rPr>
        <w:t xml:space="preserve">Bertašius, M. 1998c. The Ritual of Horse Offer in Middle Lithuania. Abstract Book. 4th Annual Meeting. Göteborg. September 23-27, 170</w:t>
      </w:r>
    </w:p>
    <w:p w:rsidR="00000000" w:rsidDel="00000000" w:rsidP="00000000" w:rsidRDefault="00000000" w:rsidRPr="00000000" w14:paraId="0000076A">
      <w:pPr>
        <w:pStyle w:val="Subtitle"/>
        <w:keepNext w:val="0"/>
        <w:keepLines w:val="0"/>
        <w:rPr/>
      </w:pPr>
      <w:bookmarkStart w:colFirst="0" w:colLast="0" w:name="_vp2vlxngkwgl" w:id="225"/>
      <w:bookmarkEnd w:id="225"/>
      <w:r w:rsidDel="00000000" w:rsidR="00000000" w:rsidRPr="00000000">
        <w:rPr>
          <w:rtl w:val="0"/>
        </w:rPr>
        <w:t xml:space="preserve">Bertašius, M. 1999. Marvelės kapinynas. 1999 metų tyrinėjimų ataskaita. Lietuvos istorijos instituto rankraštynas, f. 1, b. 3401. Kaunas. Unpublished report</w:t>
      </w:r>
    </w:p>
    <w:p w:rsidR="00000000" w:rsidDel="00000000" w:rsidP="00000000" w:rsidRDefault="00000000" w:rsidRPr="00000000" w14:paraId="0000076B">
      <w:pPr>
        <w:pStyle w:val="Subtitle"/>
        <w:keepNext w:val="0"/>
        <w:keepLines w:val="0"/>
        <w:rPr/>
      </w:pPr>
      <w:bookmarkStart w:colFirst="0" w:colLast="0" w:name="_9eqvvj95j5wv" w:id="226"/>
      <w:bookmarkEnd w:id="226"/>
      <w:r w:rsidDel="00000000" w:rsidR="00000000" w:rsidRPr="00000000">
        <w:rPr>
          <w:rtl w:val="0"/>
        </w:rPr>
        <w:t xml:space="preserve">Bertašius, M. 2000a. Marvelės kapinyno tyrinėjimai. Archeologiniai tyrinėjimai Lietuvoje 1998 ir 1999 metais, 248-251</w:t>
      </w:r>
    </w:p>
    <w:p w:rsidR="00000000" w:rsidDel="00000000" w:rsidP="00000000" w:rsidRDefault="00000000" w:rsidRPr="00000000" w14:paraId="0000076C">
      <w:pPr>
        <w:pStyle w:val="Subtitle"/>
        <w:keepNext w:val="0"/>
        <w:keepLines w:val="0"/>
        <w:rPr/>
      </w:pPr>
      <w:bookmarkStart w:colFirst="0" w:colLast="0" w:name="_lw6lhqmcucft" w:id="227"/>
      <w:bookmarkEnd w:id="227"/>
      <w:r w:rsidDel="00000000" w:rsidR="00000000" w:rsidRPr="00000000">
        <w:rPr>
          <w:rtl w:val="0"/>
        </w:rPr>
        <w:t xml:space="preserve">Bertašius, M. 2000b. Kauno apylinkių teritorinių struktūrų formavimosi ypatybės. Kauno istorijos metraštis, 2, 5-29</w:t>
      </w:r>
    </w:p>
    <w:p w:rsidR="00000000" w:rsidDel="00000000" w:rsidP="00000000" w:rsidRDefault="00000000" w:rsidRPr="00000000" w14:paraId="0000076D">
      <w:pPr>
        <w:pStyle w:val="Subtitle"/>
        <w:keepNext w:val="0"/>
        <w:keepLines w:val="0"/>
        <w:rPr/>
      </w:pPr>
      <w:bookmarkStart w:colFirst="0" w:colLast="0" w:name="_w48wzubs76l3" w:id="228"/>
      <w:bookmarkEnd w:id="228"/>
      <w:r w:rsidDel="00000000" w:rsidR="00000000" w:rsidRPr="00000000">
        <w:rPr>
          <w:rtl w:val="0"/>
        </w:rPr>
        <w:t xml:space="preserve">Bertašius, M. 2001a. Marvelės kapinynas. 2000 metų tyrinėjimų ataskaita. Lietuvos istorijos instituto rankraštynas, f. 1, b. 3617. Kaunas. Unpublished report</w:t>
      </w:r>
    </w:p>
    <w:p w:rsidR="00000000" w:rsidDel="00000000" w:rsidP="00000000" w:rsidRDefault="00000000" w:rsidRPr="00000000" w14:paraId="0000076E">
      <w:pPr>
        <w:pStyle w:val="Subtitle"/>
        <w:keepNext w:val="0"/>
        <w:keepLines w:val="0"/>
        <w:rPr/>
      </w:pPr>
      <w:bookmarkStart w:colFirst="0" w:colLast="0" w:name="_sap2uh9x3avx" w:id="229"/>
      <w:bookmarkEnd w:id="229"/>
      <w:r w:rsidDel="00000000" w:rsidR="00000000" w:rsidRPr="00000000">
        <w:rPr>
          <w:rtl w:val="0"/>
        </w:rPr>
        <w:t xml:space="preserve">Bertašius, M. 2001b. Vikingiškosios tarpregioninės kultūros atspindžiai Marvelės kapinyne Kaune. Lietuvos archeologija, 21, 193–202</w:t>
      </w:r>
    </w:p>
    <w:p w:rsidR="00000000" w:rsidDel="00000000" w:rsidP="00000000" w:rsidRDefault="00000000" w:rsidRPr="00000000" w14:paraId="0000076F">
      <w:pPr>
        <w:pStyle w:val="Subtitle"/>
        <w:keepNext w:val="0"/>
        <w:keepLines w:val="0"/>
        <w:rPr/>
      </w:pPr>
      <w:bookmarkStart w:colFirst="0" w:colLast="0" w:name="_9h36zdt44c0n" w:id="230"/>
      <w:bookmarkEnd w:id="230"/>
      <w:r w:rsidDel="00000000" w:rsidR="00000000" w:rsidRPr="00000000">
        <w:rPr>
          <w:rtl w:val="0"/>
        </w:rPr>
        <w:t xml:space="preserve">Bertašius, M. 2002a. Marvelės kapinynas. 2001 metų tyrinėjimų ataskaita. Lietuvos istorijos instituto rankraštynas, f. 1, b. 3811. Kaunas. Unpublished report</w:t>
      </w:r>
    </w:p>
    <w:p w:rsidR="00000000" w:rsidDel="00000000" w:rsidP="00000000" w:rsidRDefault="00000000" w:rsidRPr="00000000" w14:paraId="00000770">
      <w:pPr>
        <w:pStyle w:val="Subtitle"/>
        <w:keepNext w:val="0"/>
        <w:keepLines w:val="0"/>
        <w:rPr/>
      </w:pPr>
      <w:bookmarkStart w:colFirst="0" w:colLast="0" w:name="_k2d0pgy39kfm" w:id="231"/>
      <w:bookmarkEnd w:id="231"/>
      <w:r w:rsidDel="00000000" w:rsidR="00000000" w:rsidRPr="00000000">
        <w:rPr>
          <w:rtl w:val="0"/>
        </w:rPr>
        <w:t xml:space="preserve">Bertašius, M. 2002b. Marvelės kapinynas. Archeologiniai tyrinėjimai Lietuvoje 2000 metais, 91-95</w:t>
      </w:r>
    </w:p>
    <w:p w:rsidR="00000000" w:rsidDel="00000000" w:rsidP="00000000" w:rsidRDefault="00000000" w:rsidRPr="00000000" w14:paraId="00000771">
      <w:pPr>
        <w:pStyle w:val="Subtitle"/>
        <w:keepNext w:val="0"/>
        <w:keepLines w:val="0"/>
        <w:rPr/>
      </w:pPr>
      <w:bookmarkStart w:colFirst="0" w:colLast="0" w:name="_6g2w7ux5xc1e" w:id="232"/>
      <w:bookmarkEnd w:id="232"/>
      <w:r w:rsidDel="00000000" w:rsidR="00000000" w:rsidRPr="00000000">
        <w:rPr>
          <w:rtl w:val="0"/>
        </w:rPr>
        <w:t xml:space="preserve">Bertašius, M. 2002c. Marvelės kapinynas. Archeologiniai tyrinėjimai Lietuvoje 2001 metais, 114-116</w:t>
      </w:r>
    </w:p>
    <w:p w:rsidR="00000000" w:rsidDel="00000000" w:rsidP="00000000" w:rsidRDefault="00000000" w:rsidRPr="00000000" w14:paraId="00000772">
      <w:pPr>
        <w:pStyle w:val="Subtitle"/>
        <w:keepNext w:val="0"/>
        <w:keepLines w:val="0"/>
        <w:rPr/>
      </w:pPr>
      <w:bookmarkStart w:colFirst="0" w:colLast="0" w:name="_eaqdunj01b" w:id="233"/>
      <w:bookmarkEnd w:id="233"/>
      <w:r w:rsidDel="00000000" w:rsidR="00000000" w:rsidRPr="00000000">
        <w:rPr>
          <w:rtl w:val="0"/>
        </w:rPr>
        <w:t xml:space="preserve">Bertašius, M. 2002d. Vidurio Lietuva VIII-XII a. Kaunas: VDU leidykla</w:t>
      </w:r>
    </w:p>
    <w:p w:rsidR="00000000" w:rsidDel="00000000" w:rsidP="00000000" w:rsidRDefault="00000000" w:rsidRPr="00000000" w14:paraId="00000773">
      <w:pPr>
        <w:pStyle w:val="Subtitle"/>
        <w:keepNext w:val="0"/>
        <w:keepLines w:val="0"/>
        <w:rPr/>
      </w:pPr>
      <w:bookmarkStart w:colFirst="0" w:colLast="0" w:name="_gj5ig048c8yy" w:id="234"/>
      <w:bookmarkEnd w:id="234"/>
      <w:r w:rsidDel="00000000" w:rsidR="00000000" w:rsidRPr="00000000">
        <w:rPr>
          <w:rtl w:val="0"/>
        </w:rPr>
        <w:t xml:space="preserve">Bertašius, M. 2003. Marvelės kapinynas. 2002 metų tyrinėjimų ataskaita. Lietuvos istorijos instituto rankraštynas, f. 1, b. 3982. Kaunas. Unpublished report</w:t>
      </w:r>
    </w:p>
    <w:p w:rsidR="00000000" w:rsidDel="00000000" w:rsidP="00000000" w:rsidRDefault="00000000" w:rsidRPr="00000000" w14:paraId="00000774">
      <w:pPr>
        <w:pStyle w:val="Subtitle"/>
        <w:keepNext w:val="0"/>
        <w:keepLines w:val="0"/>
        <w:rPr/>
      </w:pPr>
      <w:bookmarkStart w:colFirst="0" w:colLast="0" w:name="_efxo0griz3xz" w:id="235"/>
      <w:bookmarkEnd w:id="235"/>
      <w:r w:rsidDel="00000000" w:rsidR="00000000" w:rsidRPr="00000000">
        <w:rPr>
          <w:rtl w:val="0"/>
        </w:rPr>
        <w:t xml:space="preserve">Bertašius, M. 2004a. Marvelės kapinynas. 2003 metų tyrinėjimų ataskaita. Lietuvos istorijos instituto rankraštynas, f. 1, b. 4257. Kaunas. Unpublished report</w:t>
      </w:r>
    </w:p>
    <w:p w:rsidR="00000000" w:rsidDel="00000000" w:rsidP="00000000" w:rsidRDefault="00000000" w:rsidRPr="00000000" w14:paraId="00000775">
      <w:pPr>
        <w:pStyle w:val="Subtitle"/>
        <w:keepNext w:val="0"/>
        <w:keepLines w:val="0"/>
        <w:rPr/>
      </w:pPr>
      <w:bookmarkStart w:colFirst="0" w:colLast="0" w:name="_lslfc29bknxb" w:id="236"/>
      <w:bookmarkEnd w:id="236"/>
      <w:r w:rsidDel="00000000" w:rsidR="00000000" w:rsidRPr="00000000">
        <w:rPr>
          <w:rtl w:val="0"/>
        </w:rPr>
        <w:t xml:space="preserve">Bertašius, M. 2004b. Vakarų Europos monetos Marvelės kapuose. Numizmatika, metraštis 2001-2002, 2-3, 169-174</w:t>
      </w:r>
    </w:p>
    <w:p w:rsidR="00000000" w:rsidDel="00000000" w:rsidP="00000000" w:rsidRDefault="00000000" w:rsidRPr="00000000" w14:paraId="00000776">
      <w:pPr>
        <w:pStyle w:val="Subtitle"/>
        <w:keepNext w:val="0"/>
        <w:keepLines w:val="0"/>
        <w:rPr/>
      </w:pPr>
      <w:bookmarkStart w:colFirst="0" w:colLast="0" w:name="_7vlt13q4y1fz" w:id="237"/>
      <w:bookmarkEnd w:id="237"/>
      <w:r w:rsidDel="00000000" w:rsidR="00000000" w:rsidRPr="00000000">
        <w:rPr>
          <w:rtl w:val="0"/>
        </w:rPr>
        <w:t xml:space="preserve">Bertašius, M. 2005a. Marvelės kapinynas. Archeologiniai tyrinėjimai Lietuvoje 2002 metais, 92-93</w:t>
      </w:r>
    </w:p>
    <w:p w:rsidR="00000000" w:rsidDel="00000000" w:rsidP="00000000" w:rsidRDefault="00000000" w:rsidRPr="00000000" w14:paraId="00000777">
      <w:pPr>
        <w:pStyle w:val="Subtitle"/>
        <w:keepNext w:val="0"/>
        <w:keepLines w:val="0"/>
        <w:rPr/>
      </w:pPr>
      <w:bookmarkStart w:colFirst="0" w:colLast="0" w:name="_9uyhw2eat578" w:id="238"/>
      <w:bookmarkEnd w:id="238"/>
      <w:r w:rsidDel="00000000" w:rsidR="00000000" w:rsidRPr="00000000">
        <w:rPr>
          <w:rtl w:val="0"/>
        </w:rPr>
        <w:t xml:space="preserve">Bertašius, M. 2005b. Marvelės kapinynas. Archeologiniai tyrinėjimai Lietuvoje 2003 metais, 113-114</w:t>
      </w:r>
    </w:p>
    <w:p w:rsidR="00000000" w:rsidDel="00000000" w:rsidP="00000000" w:rsidRDefault="00000000" w:rsidRPr="00000000" w14:paraId="00000778">
      <w:pPr>
        <w:pStyle w:val="Subtitle"/>
        <w:keepNext w:val="0"/>
        <w:keepLines w:val="0"/>
        <w:rPr/>
      </w:pPr>
      <w:bookmarkStart w:colFirst="0" w:colLast="0" w:name="_ky88rq1txx5" w:id="239"/>
      <w:bookmarkEnd w:id="239"/>
      <w:r w:rsidDel="00000000" w:rsidR="00000000" w:rsidRPr="00000000">
        <w:rPr>
          <w:rtl w:val="0"/>
        </w:rPr>
        <w:t xml:space="preserve">Bertašius, M. 2005c. Marvelė. Ein Gräberfeld Mittellitauens. I band. Vidurio Lietuvos aukštaičių II-XII a. kapinynas: monografija. Kaunas: Kauno technologijos universitetas Humanitarinių mokslų fakultetas</w:t>
      </w:r>
    </w:p>
    <w:p w:rsidR="00000000" w:rsidDel="00000000" w:rsidP="00000000" w:rsidRDefault="00000000" w:rsidRPr="00000000" w14:paraId="00000779">
      <w:pPr>
        <w:pStyle w:val="Subtitle"/>
        <w:keepNext w:val="0"/>
        <w:keepLines w:val="0"/>
        <w:rPr/>
      </w:pPr>
      <w:bookmarkStart w:colFirst="0" w:colLast="0" w:name="_p1chrm10ata2" w:id="240"/>
      <w:bookmarkEnd w:id="240"/>
      <w:r w:rsidDel="00000000" w:rsidR="00000000" w:rsidRPr="00000000">
        <w:rPr>
          <w:rtl w:val="0"/>
        </w:rPr>
        <w:t xml:space="preserve">Bertašius, M. 2006a. Marvelės kapinynas. 2005 metų tyrinėjimų ataskaita. Lietuvos istorijos instituto rankraštynas, f. 1, b. 4453. Kaunas. Unpublished report</w:t>
      </w:r>
    </w:p>
    <w:p w:rsidR="00000000" w:rsidDel="00000000" w:rsidP="00000000" w:rsidRDefault="00000000" w:rsidRPr="00000000" w14:paraId="0000077A">
      <w:pPr>
        <w:pStyle w:val="Subtitle"/>
        <w:keepNext w:val="0"/>
        <w:keepLines w:val="0"/>
        <w:rPr/>
      </w:pPr>
      <w:bookmarkStart w:colFirst="0" w:colLast="0" w:name="_x4887gkmaoac" w:id="241"/>
      <w:bookmarkEnd w:id="241"/>
      <w:r w:rsidDel="00000000" w:rsidR="00000000" w:rsidRPr="00000000">
        <w:rPr>
          <w:rtl w:val="0"/>
        </w:rPr>
        <w:t xml:space="preserve">Bertašius, M. 2006b. Marvelės kapinynas. Archeologiniai tyrinėjimai Lietuvoje 2005 metais, 109-110</w:t>
      </w:r>
    </w:p>
    <w:p w:rsidR="00000000" w:rsidDel="00000000" w:rsidP="00000000" w:rsidRDefault="00000000" w:rsidRPr="00000000" w14:paraId="0000077B">
      <w:pPr>
        <w:pStyle w:val="Subtitle"/>
        <w:keepNext w:val="0"/>
        <w:keepLines w:val="0"/>
        <w:rPr/>
      </w:pPr>
      <w:bookmarkStart w:colFirst="0" w:colLast="0" w:name="_tz8prna43cb2" w:id="242"/>
      <w:bookmarkEnd w:id="242"/>
      <w:r w:rsidDel="00000000" w:rsidR="00000000" w:rsidRPr="00000000">
        <w:rPr>
          <w:rtl w:val="0"/>
        </w:rPr>
        <w:t xml:space="preserve">Bertašius, M. 2007a. Marvelės kapinynas. 2006 m. tyrinėjimų ataskaita. Lietuvos istorijos instituto rankraštynas, f. 1, b. 4741. Kaunas. Unpublished report</w:t>
      </w:r>
    </w:p>
    <w:p w:rsidR="00000000" w:rsidDel="00000000" w:rsidP="00000000" w:rsidRDefault="00000000" w:rsidRPr="00000000" w14:paraId="0000077C">
      <w:pPr>
        <w:pStyle w:val="Subtitle"/>
        <w:keepNext w:val="0"/>
        <w:keepLines w:val="0"/>
        <w:rPr/>
      </w:pPr>
      <w:bookmarkStart w:colFirst="0" w:colLast="0" w:name="_ftc8j4m8vyqb" w:id="243"/>
      <w:bookmarkEnd w:id="243"/>
      <w:r w:rsidDel="00000000" w:rsidR="00000000" w:rsidRPr="00000000">
        <w:rPr>
          <w:rtl w:val="0"/>
        </w:rPr>
        <w:t xml:space="preserve">Bertašius, M. 2007b. Marvelės kapinynas. Archeologiniai tyrinėjimai Lietuvoje 2006 metais, 141-144</w:t>
      </w:r>
    </w:p>
    <w:p w:rsidR="00000000" w:rsidDel="00000000" w:rsidP="00000000" w:rsidRDefault="00000000" w:rsidRPr="00000000" w14:paraId="0000077D">
      <w:pPr>
        <w:pStyle w:val="Subtitle"/>
        <w:keepNext w:val="0"/>
        <w:keepLines w:val="0"/>
        <w:rPr/>
      </w:pPr>
      <w:bookmarkStart w:colFirst="0" w:colLast="0" w:name="_367ndibywhyj" w:id="244"/>
      <w:bookmarkEnd w:id="244"/>
      <w:r w:rsidDel="00000000" w:rsidR="00000000" w:rsidRPr="00000000">
        <w:rPr>
          <w:rtl w:val="0"/>
        </w:rPr>
        <w:t xml:space="preserve">Bertašius, M. 2007c. Uwagi na temat kontaktów ludności kultury bogaczewskiej i mieszkanców środkowej Litwy na podstawie materiałów z cmentarzyska w Marvelė. In: A. Bitner-Wróblewska (Ed.). Kultura bogaczewska w 20 lat później. Materiały z konferencji. Warszawa: PMA, 251-260</w:t>
      </w:r>
    </w:p>
    <w:p w:rsidR="00000000" w:rsidDel="00000000" w:rsidP="00000000" w:rsidRDefault="00000000" w:rsidRPr="00000000" w14:paraId="0000077E">
      <w:pPr>
        <w:pStyle w:val="Subtitle"/>
        <w:keepNext w:val="0"/>
        <w:keepLines w:val="0"/>
        <w:rPr/>
      </w:pPr>
      <w:bookmarkStart w:colFirst="0" w:colLast="0" w:name="_o3engch17xxm" w:id="245"/>
      <w:bookmarkEnd w:id="245"/>
      <w:r w:rsidDel="00000000" w:rsidR="00000000" w:rsidRPr="00000000">
        <w:rPr>
          <w:rtl w:val="0"/>
        </w:rPr>
        <w:t xml:space="preserve">Bertašius, M. 2008a. Marvelės kapinynas. 2007 m. tyrinėjimų ataskaita. Lietuvos istorijos instituto rankraštynas, f. 1, b. 4922. Kaunas. Unpublished report</w:t>
      </w:r>
    </w:p>
    <w:p w:rsidR="00000000" w:rsidDel="00000000" w:rsidP="00000000" w:rsidRDefault="00000000" w:rsidRPr="00000000" w14:paraId="0000077F">
      <w:pPr>
        <w:pStyle w:val="Subtitle"/>
        <w:keepNext w:val="0"/>
        <w:keepLines w:val="0"/>
        <w:rPr/>
      </w:pPr>
      <w:bookmarkStart w:colFirst="0" w:colLast="0" w:name="_2ps4d1icdjvq" w:id="246"/>
      <w:bookmarkEnd w:id="246"/>
      <w:r w:rsidDel="00000000" w:rsidR="00000000" w:rsidRPr="00000000">
        <w:rPr>
          <w:rtl w:val="0"/>
        </w:rPr>
        <w:t xml:space="preserve">Bertašius, M. 2008b. Marvelės kapinynas. Archeologiniai tyrinėjimai Lietuvoje 2007 metais, 175-178</w:t>
      </w:r>
    </w:p>
    <w:p w:rsidR="00000000" w:rsidDel="00000000" w:rsidP="00000000" w:rsidRDefault="00000000" w:rsidRPr="00000000" w14:paraId="00000780">
      <w:pPr>
        <w:pStyle w:val="Subtitle"/>
        <w:keepNext w:val="0"/>
        <w:keepLines w:val="0"/>
        <w:rPr/>
      </w:pPr>
      <w:bookmarkStart w:colFirst="0" w:colLast="0" w:name="_hwtadjyubyeq" w:id="247"/>
      <w:bookmarkEnd w:id="247"/>
      <w:r w:rsidDel="00000000" w:rsidR="00000000" w:rsidRPr="00000000">
        <w:rPr>
          <w:rtl w:val="0"/>
        </w:rPr>
        <w:t xml:space="preserve">Bertašius, M. 2009a. Marvelė. Ein Bestattungsplatz mit Mittellitauischer Pferdegräber. II Band. Marvelės žirgų kapinynas. Kaunas: Kauno technologijos universitetas Humanitarinių mokslų fakultetas</w:t>
      </w:r>
    </w:p>
    <w:p w:rsidR="00000000" w:rsidDel="00000000" w:rsidP="00000000" w:rsidRDefault="00000000" w:rsidRPr="00000000" w14:paraId="00000781">
      <w:pPr>
        <w:pStyle w:val="Subtitle"/>
        <w:keepNext w:val="0"/>
        <w:keepLines w:val="0"/>
        <w:rPr/>
      </w:pPr>
      <w:bookmarkStart w:colFirst="0" w:colLast="0" w:name="_94une2fw4hxg" w:id="248"/>
      <w:bookmarkEnd w:id="248"/>
      <w:r w:rsidDel="00000000" w:rsidR="00000000" w:rsidRPr="00000000">
        <w:rPr>
          <w:rtl w:val="0"/>
        </w:rPr>
        <w:t xml:space="preserve">Bertašius, M. 2009b. Goth’s trace – glass bead from Marvelė. In: A. Bitner-Wróblewska, G. Iwanowska (Eds.). Baltowie i ich sąsiedzi, Marian Kaczyński in memoriam. Warszawa: PMA, 239-244</w:t>
      </w:r>
    </w:p>
    <w:p w:rsidR="00000000" w:rsidDel="00000000" w:rsidP="00000000" w:rsidRDefault="00000000" w:rsidRPr="00000000" w14:paraId="00000782">
      <w:pPr>
        <w:pStyle w:val="Subtitle"/>
        <w:keepNext w:val="0"/>
        <w:keepLines w:val="0"/>
        <w:rPr/>
      </w:pPr>
      <w:bookmarkStart w:colFirst="0" w:colLast="0" w:name="_u32jwax5egm5" w:id="249"/>
      <w:bookmarkEnd w:id="249"/>
      <w:r w:rsidDel="00000000" w:rsidR="00000000" w:rsidRPr="00000000">
        <w:rPr>
          <w:rtl w:val="0"/>
        </w:rPr>
        <w:t xml:space="preserve">Bertašius, M. 2009c. Marvelės kapinynas, 2008 metų III etapo tyrimų studija, ataskaita. Mokslo studija. Mašinraštis. Kaunas: Kauno technologijos universiteto Filosofijos ir kultūrologijos katedros archyvas</w:t>
      </w:r>
    </w:p>
    <w:p w:rsidR="00000000" w:rsidDel="00000000" w:rsidP="00000000" w:rsidRDefault="00000000" w:rsidRPr="00000000" w14:paraId="00000783">
      <w:pPr>
        <w:pStyle w:val="Subtitle"/>
        <w:keepNext w:val="0"/>
        <w:keepLines w:val="0"/>
        <w:rPr/>
      </w:pPr>
      <w:bookmarkStart w:colFirst="0" w:colLast="0" w:name="_41n4hx2qq66" w:id="250"/>
      <w:bookmarkEnd w:id="250"/>
      <w:r w:rsidDel="00000000" w:rsidR="00000000" w:rsidRPr="00000000">
        <w:rPr>
          <w:rtl w:val="0"/>
        </w:rPr>
        <w:t xml:space="preserve">Bertašius, M. 2012. Marvelės kapinyno 2011 m. tyrinėjimų ataskaita. Lietuvos istorijos instituto rankraštynas, b. 5692. Kaunas. Unpublished report</w:t>
      </w:r>
    </w:p>
    <w:p w:rsidR="00000000" w:rsidDel="00000000" w:rsidP="00000000" w:rsidRDefault="00000000" w:rsidRPr="00000000" w14:paraId="00000784">
      <w:pPr>
        <w:pStyle w:val="Subtitle"/>
        <w:keepNext w:val="0"/>
        <w:keepLines w:val="0"/>
        <w:rPr/>
      </w:pPr>
      <w:bookmarkStart w:colFirst="0" w:colLast="0" w:name="_ft70l9ue0omc" w:id="251"/>
      <w:bookmarkEnd w:id="251"/>
      <w:r w:rsidDel="00000000" w:rsidR="00000000" w:rsidRPr="00000000">
        <w:rPr>
          <w:rtl w:val="0"/>
        </w:rPr>
        <w:t xml:space="preserve">Bertašius, M. 2018. Priešistorinė Marvelės bendruomenė: kultūrinės ir socialinės raidos aspektai. Kaunas: Technologija.</w:t>
      </w:r>
    </w:p>
    <w:p w:rsidR="00000000" w:rsidDel="00000000" w:rsidP="00000000" w:rsidRDefault="00000000" w:rsidRPr="00000000" w14:paraId="00000785">
      <w:pPr>
        <w:pStyle w:val="Subtitle"/>
        <w:keepNext w:val="0"/>
        <w:keepLines w:val="0"/>
        <w:rPr/>
      </w:pPr>
      <w:bookmarkStart w:colFirst="0" w:colLast="0" w:name="_9zp4j7czt7eo" w:id="252"/>
      <w:bookmarkEnd w:id="252"/>
      <w:r w:rsidDel="00000000" w:rsidR="00000000" w:rsidRPr="00000000">
        <w:rPr>
          <w:rtl w:val="0"/>
        </w:rPr>
        <w:t xml:space="preserve">Bertašius, M., Daugnora, L. 1997. Kauno apylinkių žirgai. Veterinarija ir zootechnika, 4(26), 7-15</w:t>
      </w:r>
    </w:p>
    <w:p w:rsidR="00000000" w:rsidDel="00000000" w:rsidP="00000000" w:rsidRDefault="00000000" w:rsidRPr="00000000" w14:paraId="00000786">
      <w:pPr>
        <w:pStyle w:val="Subtitle"/>
        <w:keepNext w:val="0"/>
        <w:keepLines w:val="0"/>
        <w:rPr/>
      </w:pPr>
      <w:bookmarkStart w:colFirst="0" w:colLast="0" w:name="_qwk745jxtan1" w:id="253"/>
      <w:bookmarkEnd w:id="253"/>
      <w:r w:rsidDel="00000000" w:rsidR="00000000" w:rsidRPr="00000000">
        <w:rPr>
          <w:rtl w:val="0"/>
        </w:rPr>
        <w:t xml:space="preserve">Bertašius, M., Daugnora, L. 2001. Viking Age horse graves from Kaunas region (Middle Lithuania). International Journal of Osteoarchaeology, 11, 387-399</w:t>
      </w:r>
    </w:p>
    <w:p w:rsidR="00000000" w:rsidDel="00000000" w:rsidP="00000000" w:rsidRDefault="00000000" w:rsidRPr="00000000" w14:paraId="00000787">
      <w:pPr>
        <w:pStyle w:val="Subtitle"/>
        <w:keepNext w:val="0"/>
        <w:keepLines w:val="0"/>
        <w:rPr/>
      </w:pPr>
      <w:bookmarkStart w:colFirst="0" w:colLast="0" w:name="_kw1ssppjsfji" w:id="254"/>
      <w:bookmarkEnd w:id="254"/>
      <w:r w:rsidDel="00000000" w:rsidR="00000000" w:rsidRPr="00000000">
        <w:rPr>
          <w:rtl w:val="0"/>
        </w:rPr>
        <w:t xml:space="preserve">Bertašius, M., Navasaitis, J., Selskienė, A. &amp; Žaladarys, G. 2010. Marvelės kapinyno geležies dirbinių metalografiniai, mechaninių savybių ir elementinės sudėties tyrimai. Lietuvos archeologija, 36, 153-182</w:t>
      </w:r>
    </w:p>
    <w:p w:rsidR="00000000" w:rsidDel="00000000" w:rsidP="00000000" w:rsidRDefault="00000000" w:rsidRPr="00000000" w14:paraId="00000788">
      <w:pPr>
        <w:pStyle w:val="Subtitle"/>
        <w:keepNext w:val="0"/>
        <w:keepLines w:val="0"/>
        <w:rPr/>
      </w:pPr>
      <w:bookmarkStart w:colFirst="0" w:colLast="0" w:name="_fban4hr1tzx7" w:id="255"/>
      <w:bookmarkEnd w:id="255"/>
      <w:r w:rsidDel="00000000" w:rsidR="00000000" w:rsidRPr="00000000">
        <w:rPr>
          <w:rtl w:val="0"/>
        </w:rPr>
        <w:t xml:space="preserve">Daugnora, L. 1994. Marvelės kapinyno žirgai. In: A. Astrauskas (Ed.). Vidurio Lietuvos archeologija: konferencijos medžiaga. Vilnius: Žalioji Lietuva, 86-90</w:t>
      </w:r>
    </w:p>
    <w:p w:rsidR="00000000" w:rsidDel="00000000" w:rsidP="00000000" w:rsidRDefault="00000000" w:rsidRPr="00000000" w14:paraId="00000789">
      <w:pPr>
        <w:pStyle w:val="Subtitle"/>
        <w:keepNext w:val="0"/>
        <w:keepLines w:val="0"/>
        <w:rPr/>
      </w:pPr>
      <w:bookmarkStart w:colFirst="0" w:colLast="0" w:name="_4o7dcsqjk2fn" w:id="256"/>
      <w:bookmarkEnd w:id="256"/>
      <w:r w:rsidDel="00000000" w:rsidR="00000000" w:rsidRPr="00000000">
        <w:rPr>
          <w:rtl w:val="0"/>
        </w:rPr>
        <w:t xml:space="preserve">Jankauskas, R. 2005. Skeletal Inventory, Age, Sex and Pathology of Marvelė sample. In: M. Bertašius.  Marvelė. Ein Gräberfeld Mittellitauens. I band. Kaunas: Kauno technologijos universitetas Humanitarinių mokslų fakultetas, 95-102</w:t>
      </w:r>
    </w:p>
    <w:p w:rsidR="00000000" w:rsidDel="00000000" w:rsidP="00000000" w:rsidRDefault="00000000" w:rsidRPr="00000000" w14:paraId="0000078A">
      <w:pPr>
        <w:pStyle w:val="Subtitle"/>
        <w:keepNext w:val="0"/>
        <w:keepLines w:val="0"/>
        <w:rPr/>
      </w:pPr>
      <w:bookmarkStart w:colFirst="0" w:colLast="0" w:name="_4k8z8vsr79kw" w:id="257"/>
      <w:bookmarkEnd w:id="257"/>
      <w:r w:rsidDel="00000000" w:rsidR="00000000" w:rsidRPr="00000000">
        <w:rPr>
          <w:rtl w:val="0"/>
        </w:rPr>
        <w:t xml:space="preserve">Jankauskas, R. 2009. Skeletal Inventory, Age, Sex and Pathologies of Marvelė Sample. In: M. Bertašius. Marvelė. Ein Bestattungsplatz mit Mittellitauischer Pferdegräber. II Band. Marvelės žirgų kapinynas. Kaunas: Kauno technologijos universitetas Humanitarinių mokslų fakultetas, 93-98</w:t>
      </w:r>
    </w:p>
    <w:p w:rsidR="00000000" w:rsidDel="00000000" w:rsidP="00000000" w:rsidRDefault="00000000" w:rsidRPr="00000000" w14:paraId="0000078B">
      <w:pPr>
        <w:pStyle w:val="Subtitle"/>
        <w:keepNext w:val="0"/>
        <w:keepLines w:val="0"/>
        <w:rPr/>
      </w:pPr>
      <w:bookmarkStart w:colFirst="0" w:colLast="0" w:name="_zhpku9qbop0d" w:id="258"/>
      <w:bookmarkEnd w:id="258"/>
      <w:r w:rsidDel="00000000" w:rsidR="00000000" w:rsidRPr="00000000">
        <w:rPr>
          <w:rtl w:val="0"/>
        </w:rPr>
        <w:t xml:space="preserve">Jankauskas, R., Barkus, A. 1994. Marvelės senkapio (I-VII m.e.a.) antropologija (1991-1992 m. medžiaga). In: A. Astrauskas (Ed.). Vidurio Lietuvos archeologija: konferencijos medžiaga. Vilnius: Žalioji Lietuva, 79-85</w:t>
      </w:r>
    </w:p>
    <w:p w:rsidR="00000000" w:rsidDel="00000000" w:rsidP="00000000" w:rsidRDefault="00000000" w:rsidRPr="00000000" w14:paraId="0000078C">
      <w:pPr>
        <w:pStyle w:val="Subtitle"/>
        <w:keepNext w:val="0"/>
        <w:keepLines w:val="0"/>
        <w:rPr/>
      </w:pPr>
      <w:bookmarkStart w:colFirst="0" w:colLast="0" w:name="_9bbaog7t7kd2" w:id="259"/>
      <w:bookmarkEnd w:id="259"/>
      <w:r w:rsidDel="00000000" w:rsidR="00000000" w:rsidRPr="00000000">
        <w:rPr>
          <w:rtl w:val="0"/>
        </w:rPr>
        <w:t xml:space="preserve">Jankauskas, R., Čepliauskaitė, I. 2010. Senojo geležies amžiaus bendruomenės socialinės struktūros klausimu (Marvelės kapinyno duomenimis). In: G. Blažienė, S. Grigaravičiūtė, A. Ragauskas (Eds.). Florilegium Lithuanum:</w:t>
      </w:r>
      <w:r w:rsidDel="00000000" w:rsidR="00000000" w:rsidRPr="00000000">
        <w:rPr>
          <w:shd w:fill="fffaf5" w:val="clear"/>
          <w:rtl w:val="0"/>
        </w:rPr>
        <w:t xml:space="preserve"> </w:t>
      </w:r>
      <w:r w:rsidDel="00000000" w:rsidR="00000000" w:rsidRPr="00000000">
        <w:rPr>
          <w:rtl w:val="0"/>
        </w:rPr>
        <w:t xml:space="preserve">in honorem eximii professoris atque academici Lithuani domini Eugenii Jovaiša anniversarii sexagesimi causa dicatum. Vilnius: VPU leidykla, 92-103</w:t>
      </w:r>
    </w:p>
    <w:p w:rsidR="00000000" w:rsidDel="00000000" w:rsidP="00000000" w:rsidRDefault="00000000" w:rsidRPr="00000000" w14:paraId="0000078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8E">
      <w:pPr>
        <w:pStyle w:val="Heading2"/>
        <w:widowControl w:val="1"/>
        <w:spacing w:after="0" w:before="0" w:line="276" w:lineRule="auto"/>
        <w:rPr>
          <w:sz w:val="24"/>
          <w:szCs w:val="24"/>
        </w:rPr>
      </w:pPr>
      <w:bookmarkStart w:colFirst="0" w:colLast="0" w:name="_i5wtc356kumr" w:id="260"/>
      <w:bookmarkEnd w:id="260"/>
      <w:r w:rsidDel="00000000" w:rsidR="00000000" w:rsidRPr="00000000">
        <w:br w:type="page"/>
      </w:r>
      <w:r w:rsidDel="00000000" w:rsidR="00000000" w:rsidRPr="00000000">
        <w:rPr>
          <w:rtl w:val="0"/>
        </w:rPr>
      </w:r>
    </w:p>
    <w:p w:rsidR="00000000" w:rsidDel="00000000" w:rsidP="00000000" w:rsidRDefault="00000000" w:rsidRPr="00000000" w14:paraId="0000078F">
      <w:pPr>
        <w:pStyle w:val="Heading2"/>
        <w:rPr/>
      </w:pPr>
      <w:bookmarkStart w:colFirst="0" w:colLast="0" w:name="_ekl62gz11e33" w:id="261"/>
      <w:bookmarkEnd w:id="261"/>
      <w:r w:rsidDel="00000000" w:rsidR="00000000" w:rsidRPr="00000000">
        <w:rPr>
          <w:rtl w:val="0"/>
        </w:rPr>
        <w:t xml:space="preserve">Doclea Bjelovine, Montenegro</w:t>
      </w:r>
    </w:p>
    <w:p w:rsidR="00000000" w:rsidDel="00000000" w:rsidP="00000000" w:rsidRDefault="00000000" w:rsidRPr="00000000" w14:paraId="00000790">
      <w:pPr>
        <w:widowControl w:val="1"/>
        <w:spacing w:after="0" w:before="0" w:line="276" w:lineRule="auto"/>
        <w:rPr>
          <w:sz w:val="24"/>
          <w:szCs w:val="24"/>
        </w:rPr>
      </w:pPr>
      <w:r w:rsidDel="00000000" w:rsidR="00000000" w:rsidRPr="00000000">
        <w:rPr>
          <w:b w:val="1"/>
          <w:sz w:val="24"/>
          <w:szCs w:val="24"/>
          <w:rtl w:val="0"/>
        </w:rPr>
        <w:t xml:space="preserve">Collaborator</w:t>
      </w:r>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sz w:val="24"/>
          <w:szCs w:val="24"/>
          <w:highlight w:val="white"/>
          <w:rtl w:val="0"/>
        </w:rPr>
        <w:t xml:space="preserve">Dusan Boric</w:t>
      </w:r>
      <w:r w:rsidDel="00000000" w:rsidR="00000000" w:rsidRPr="00000000">
        <w:rPr>
          <w:sz w:val="24"/>
          <w:szCs w:val="24"/>
          <w:highlight w:val="white"/>
          <w:rtl w:val="0"/>
        </w:rPr>
        <w:t xml:space="preserve">, Milos Zivanovic</w:t>
      </w:r>
      <w:r w:rsidDel="00000000" w:rsidR="00000000" w:rsidRPr="00000000">
        <w:rPr>
          <w:rtl w:val="0"/>
        </w:rPr>
      </w:r>
    </w:p>
    <w:p w:rsidR="00000000" w:rsidDel="00000000" w:rsidP="00000000" w:rsidRDefault="00000000" w:rsidRPr="00000000" w14:paraId="00000791">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42.466869, 19.266164</w:t>
      </w:r>
    </w:p>
    <w:p w:rsidR="00000000" w:rsidDel="00000000" w:rsidP="00000000" w:rsidRDefault="00000000" w:rsidRPr="00000000" w14:paraId="00000792">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6): R3478, R3481, R3482, R9918, R9919, R9920</w:t>
      </w:r>
    </w:p>
    <w:p w:rsidR="00000000" w:rsidDel="00000000" w:rsidP="00000000" w:rsidRDefault="00000000" w:rsidRPr="00000000" w14:paraId="0000079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94">
      <w:pPr>
        <w:widowControl w:val="1"/>
        <w:spacing w:after="0" w:before="0" w:line="276" w:lineRule="auto"/>
        <w:rPr>
          <w:sz w:val="24"/>
          <w:szCs w:val="24"/>
          <w:u w:val="single"/>
        </w:rPr>
      </w:pPr>
      <w:r w:rsidDel="00000000" w:rsidR="00000000" w:rsidRPr="00000000">
        <w:rPr>
          <w:sz w:val="24"/>
          <w:szCs w:val="24"/>
          <w:u w:val="single"/>
          <w:rtl w:val="0"/>
        </w:rPr>
        <w:t xml:space="preserve">Doclea necropolises</w:t>
      </w:r>
    </w:p>
    <w:p w:rsidR="00000000" w:rsidDel="00000000" w:rsidP="00000000" w:rsidRDefault="00000000" w:rsidRPr="00000000" w14:paraId="00000795">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796">
      <w:pPr>
        <w:widowControl w:val="1"/>
        <w:spacing w:after="0" w:before="0" w:line="276" w:lineRule="auto"/>
        <w:rPr>
          <w:sz w:val="24"/>
          <w:szCs w:val="24"/>
        </w:rPr>
      </w:pPr>
      <w:r w:rsidDel="00000000" w:rsidR="00000000" w:rsidRPr="00000000">
        <w:rPr>
          <w:sz w:val="24"/>
          <w:szCs w:val="24"/>
          <w:rtl w:val="0"/>
        </w:rPr>
        <w:t xml:space="preserve">Doclea (</w:t>
      </w:r>
      <w:hyperlink r:id="rId25">
        <w:r w:rsidDel="00000000" w:rsidR="00000000" w:rsidRPr="00000000">
          <w:rPr>
            <w:color w:val="0563c1"/>
            <w:sz w:val="24"/>
            <w:szCs w:val="24"/>
            <w:u w:val="single"/>
            <w:rtl w:val="0"/>
          </w:rPr>
          <w:t xml:space="preserve">http://www.antickadukljacg.com/en</w:t>
        </w:r>
      </w:hyperlink>
      <w:r w:rsidDel="00000000" w:rsidR="00000000" w:rsidRPr="00000000">
        <w:rPr>
          <w:sz w:val="24"/>
          <w:szCs w:val="24"/>
          <w:rtl w:val="0"/>
        </w:rPr>
        <w:t xml:space="preserve">) is an ancient city situated in the hinterland of the eastern Adriatic coast. Until the 4th century it was part of the Roman province of Dalmatia and from the end of the 4th century it belonged to the province of Prevaletania (Sticotti 1913). The city was built at the beginning of the 1st century AD, in the center of the previous Illyrian territories that belonged to the Docleati tribes. In Late Antiquity, the city flourished the most. This situation can probably be linked to the sentiment of the Roman emperor Diocletian, who was born in the vicinity of the city. Relatively rapidly, already in the 7th century AD, the city was abandoned and later, during medieval times, never revived. The reason for this lies in the fact that it was not located on the main road of Via Egnatia, connecting Rome and Constantinople. </w:t>
      </w:r>
    </w:p>
    <w:p w:rsidR="00000000" w:rsidDel="00000000" w:rsidP="00000000" w:rsidRDefault="00000000" w:rsidRPr="00000000" w14:paraId="0000079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98">
      <w:pPr>
        <w:widowControl w:val="1"/>
        <w:spacing w:after="0" w:before="0" w:line="276" w:lineRule="auto"/>
        <w:rPr>
          <w:sz w:val="24"/>
          <w:szCs w:val="24"/>
        </w:rPr>
      </w:pPr>
      <w:r w:rsidDel="00000000" w:rsidR="00000000" w:rsidRPr="00000000">
        <w:rPr>
          <w:sz w:val="24"/>
          <w:szCs w:val="24"/>
          <w:rtl w:val="0"/>
        </w:rPr>
        <w:t xml:space="preserve">The remains of the dead from the city were interred in the southeastern necropolis that extended to Zagorič (Cermanović et al. 1975), the northeastern part that was next to an ancillary road (Medenica 2011, Gončarova 2012) (these are Samples #1-3), and at the western necropolises of Lovišta and Bjelovine. At the latter necropolis, of particular importance is the burial of the aristocratic Christian social stratum where an exceptional artefact known as the Podgorica Glass also originates (Živanović 2015; </w:t>
      </w:r>
      <w:hyperlink r:id="rId26">
        <w:r w:rsidDel="00000000" w:rsidR="00000000" w:rsidRPr="00000000">
          <w:rPr>
            <w:color w:val="0563c1"/>
            <w:sz w:val="24"/>
            <w:szCs w:val="24"/>
            <w:u w:val="single"/>
            <w:rtl w:val="0"/>
          </w:rPr>
          <w:t xml:space="preserve">http://balkans.aljazeera.net/vijesti/podgoricka-casa-preko-sarajeva-zavrsila-u-ermitazu</w:t>
        </w:r>
      </w:hyperlink>
      <w:r w:rsidDel="00000000" w:rsidR="00000000" w:rsidRPr="00000000">
        <w:rPr>
          <w:sz w:val="24"/>
          <w:szCs w:val="24"/>
          <w:rtl w:val="0"/>
        </w:rPr>
        <w:t xml:space="preserve">). Exceptionally, in Doclea, there is also evidence of human remains within the city (Baković 2011), with only several burials, which testify of turbulent periods of the 4th and 5th centuries.</w:t>
      </w:r>
    </w:p>
    <w:p w:rsidR="00000000" w:rsidDel="00000000" w:rsidP="00000000" w:rsidRDefault="00000000" w:rsidRPr="00000000" w14:paraId="0000079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9A">
      <w:pPr>
        <w:widowControl w:val="1"/>
        <w:spacing w:after="0" w:before="0" w:line="276" w:lineRule="auto"/>
        <w:rPr>
          <w:sz w:val="24"/>
          <w:szCs w:val="24"/>
        </w:rPr>
      </w:pPr>
      <w:r w:rsidDel="00000000" w:rsidR="00000000" w:rsidRPr="00000000">
        <w:rPr>
          <w:sz w:val="24"/>
          <w:szCs w:val="24"/>
          <w:rtl w:val="0"/>
        </w:rPr>
        <w:t xml:space="preserve">Burials 17 and 25 from Bjelovina have been studied anthropologically. These burials should be younger than the 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AD, i.e. could belong to the 6th-7th centuries, which is significant since this period is poorly represented among the finds at Doclea.</w:t>
      </w:r>
    </w:p>
    <w:p w:rsidR="00000000" w:rsidDel="00000000" w:rsidP="00000000" w:rsidRDefault="00000000" w:rsidRPr="00000000" w14:paraId="0000079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9C">
      <w:pPr>
        <w:widowControl w:val="1"/>
        <w:spacing w:after="0" w:before="0" w:line="276" w:lineRule="auto"/>
        <w:rPr>
          <w:sz w:val="24"/>
          <w:szCs w:val="24"/>
        </w:rPr>
      </w:pPr>
      <w:r w:rsidDel="00000000" w:rsidR="00000000" w:rsidRPr="00000000">
        <w:rPr>
          <w:sz w:val="24"/>
          <w:szCs w:val="24"/>
          <w:rtl w:val="0"/>
        </w:rPr>
        <w:t xml:space="preserve">Burial 1/2010 is found within the city limits. The individual was buried in a crouched position with a peculiar knife, which may suggest that this individual was a newcomer from another region. This burial in the city is an exception to the general rule. A preliminary anthropological analysis suggested this was a female.</w:t>
      </w:r>
    </w:p>
    <w:p w:rsidR="00000000" w:rsidDel="00000000" w:rsidP="00000000" w:rsidRDefault="00000000" w:rsidRPr="00000000" w14:paraId="0000079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9E">
      <w:pPr>
        <w:widowControl w:val="1"/>
        <w:spacing w:after="0" w:before="0" w:line="276" w:lineRule="auto"/>
        <w:rPr>
          <w:sz w:val="24"/>
          <w:szCs w:val="24"/>
        </w:rPr>
      </w:pPr>
      <w:r w:rsidDel="00000000" w:rsidR="00000000" w:rsidRPr="00000000">
        <w:rPr>
          <w:rtl w:val="0"/>
        </w:rPr>
      </w:r>
    </w:p>
    <w:tbl>
      <w:tblPr>
        <w:tblStyle w:val="Table28"/>
        <w:tblW w:w="94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60"/>
        <w:gridCol w:w="1050"/>
        <w:gridCol w:w="1530"/>
        <w:gridCol w:w="1440"/>
        <w:gridCol w:w="975"/>
        <w:gridCol w:w="3165"/>
        <w:tblGridChange w:id="0">
          <w:tblGrid>
            <w:gridCol w:w="1260"/>
            <w:gridCol w:w="1050"/>
            <w:gridCol w:w="1530"/>
            <w:gridCol w:w="1440"/>
            <w:gridCol w:w="975"/>
            <w:gridCol w:w="316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9F">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0">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1">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2">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3">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4">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5">
            <w:pPr>
              <w:rPr>
                <w:sz w:val="20"/>
                <w:szCs w:val="20"/>
              </w:rPr>
            </w:pPr>
            <w:r w:rsidDel="00000000" w:rsidR="00000000" w:rsidRPr="00000000">
              <w:rPr>
                <w:sz w:val="20"/>
                <w:szCs w:val="20"/>
                <w:rtl w:val="0"/>
              </w:rPr>
              <w:t xml:space="preserve">R3482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6">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7">
            <w:pPr>
              <w:rPr>
                <w:sz w:val="20"/>
                <w:szCs w:val="20"/>
              </w:rPr>
            </w:pPr>
            <w:r w:rsidDel="00000000" w:rsidR="00000000" w:rsidRPr="00000000">
              <w:rPr>
                <w:sz w:val="20"/>
                <w:szCs w:val="20"/>
                <w:rtl w:val="0"/>
              </w:rPr>
              <w:t xml:space="preserve">1025.5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8">
            <w:pPr>
              <w:rPr>
                <w:sz w:val="20"/>
                <w:szCs w:val="20"/>
              </w:rPr>
            </w:pPr>
            <w:r w:rsidDel="00000000" w:rsidR="00000000" w:rsidRPr="00000000">
              <w:rPr>
                <w:sz w:val="20"/>
                <w:szCs w:val="20"/>
                <w:rtl w:val="0"/>
              </w:rPr>
              <w:t xml:space="preserve">1152.5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9">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A">
            <w:pPr>
              <w:rPr>
                <w:sz w:val="20"/>
                <w:szCs w:val="20"/>
              </w:rPr>
            </w:pPr>
            <w:r w:rsidDel="00000000" w:rsidR="00000000" w:rsidRPr="00000000">
              <w:rPr>
                <w:sz w:val="20"/>
                <w:szCs w:val="20"/>
                <w:rtl w:val="0"/>
              </w:rPr>
              <w:t xml:space="preserve">smp6; Doclea-Bjelovine; Burial 17</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B">
            <w:pPr>
              <w:rPr>
                <w:sz w:val="20"/>
                <w:szCs w:val="20"/>
              </w:rPr>
            </w:pPr>
            <w:r w:rsidDel="00000000" w:rsidR="00000000" w:rsidRPr="00000000">
              <w:rPr>
                <w:sz w:val="20"/>
                <w:szCs w:val="20"/>
                <w:rtl w:val="0"/>
              </w:rPr>
              <w:t xml:space="preserve">R3478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C">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D">
            <w:pPr>
              <w:rPr>
                <w:sz w:val="20"/>
                <w:szCs w:val="20"/>
              </w:rPr>
            </w:pPr>
            <w:r w:rsidDel="00000000" w:rsidR="00000000" w:rsidRPr="00000000">
              <w:rPr>
                <w:sz w:val="20"/>
                <w:szCs w:val="20"/>
                <w:rtl w:val="0"/>
              </w:rPr>
              <w:t xml:space="preserve">709.5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E">
            <w:pPr>
              <w:rPr>
                <w:sz w:val="20"/>
                <w:szCs w:val="20"/>
              </w:rPr>
            </w:pPr>
            <w:r w:rsidDel="00000000" w:rsidR="00000000" w:rsidRPr="00000000">
              <w:rPr>
                <w:sz w:val="20"/>
                <w:szCs w:val="20"/>
                <w:rtl w:val="0"/>
              </w:rPr>
              <w:t xml:space="preserve">880.5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AF">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0">
            <w:pPr>
              <w:rPr>
                <w:sz w:val="20"/>
                <w:szCs w:val="20"/>
              </w:rPr>
            </w:pPr>
            <w:r w:rsidDel="00000000" w:rsidR="00000000" w:rsidRPr="00000000">
              <w:rPr>
                <w:sz w:val="20"/>
                <w:szCs w:val="20"/>
                <w:rtl w:val="0"/>
              </w:rPr>
              <w:t xml:space="preserve">Smp7; Doclea-Bjelovine; Burial 25</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1">
            <w:pPr>
              <w:rPr>
                <w:sz w:val="20"/>
                <w:szCs w:val="20"/>
              </w:rPr>
            </w:pPr>
            <w:r w:rsidDel="00000000" w:rsidR="00000000" w:rsidRPr="00000000">
              <w:rPr>
                <w:sz w:val="20"/>
                <w:szCs w:val="20"/>
                <w:rtl w:val="0"/>
              </w:rPr>
              <w:t xml:space="preserve">R3481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2">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3">
            <w:pPr>
              <w:rPr>
                <w:sz w:val="20"/>
                <w:szCs w:val="20"/>
              </w:rPr>
            </w:pPr>
            <w:r w:rsidDel="00000000" w:rsidR="00000000" w:rsidRPr="00000000">
              <w:rPr>
                <w:sz w:val="20"/>
                <w:szCs w:val="20"/>
                <w:rtl w:val="0"/>
              </w:rPr>
              <w:t xml:space="preserve">211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4">
            <w:pPr>
              <w:rPr>
                <w:sz w:val="20"/>
                <w:szCs w:val="20"/>
              </w:rPr>
            </w:pPr>
            <w:r w:rsidDel="00000000" w:rsidR="00000000" w:rsidRPr="00000000">
              <w:rPr>
                <w:sz w:val="20"/>
                <w:szCs w:val="20"/>
                <w:rtl w:val="0"/>
              </w:rPr>
              <w:t xml:space="preserve">320.5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5">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6">
            <w:pPr>
              <w:rPr>
                <w:sz w:val="20"/>
                <w:szCs w:val="20"/>
              </w:rPr>
            </w:pPr>
            <w:r w:rsidDel="00000000" w:rsidR="00000000" w:rsidRPr="00000000">
              <w:rPr>
                <w:sz w:val="20"/>
                <w:szCs w:val="20"/>
                <w:rtl w:val="0"/>
              </w:rPr>
              <w:t xml:space="preserve">smp4; Doclea 2010; Burial 1</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7">
            <w:pPr>
              <w:rPr>
                <w:sz w:val="20"/>
                <w:szCs w:val="20"/>
              </w:rPr>
            </w:pPr>
            <w:r w:rsidDel="00000000" w:rsidR="00000000" w:rsidRPr="00000000">
              <w:rPr>
                <w:sz w:val="20"/>
                <w:szCs w:val="20"/>
                <w:rtl w:val="0"/>
              </w:rPr>
              <w:t xml:space="preserve">R9918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8">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9">
            <w:pPr>
              <w:rPr>
                <w:sz w:val="20"/>
                <w:szCs w:val="20"/>
              </w:rPr>
            </w:pPr>
            <w:r w:rsidDel="00000000" w:rsidR="00000000" w:rsidRPr="00000000">
              <w:rPr>
                <w:sz w:val="20"/>
                <w:szCs w:val="20"/>
                <w:rtl w:val="0"/>
              </w:rPr>
              <w:t xml:space="preserve">996.5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A">
            <w:pPr>
              <w:rPr>
                <w:sz w:val="20"/>
                <w:szCs w:val="20"/>
              </w:rPr>
            </w:pPr>
            <w:r w:rsidDel="00000000" w:rsidR="00000000" w:rsidRPr="00000000">
              <w:rPr>
                <w:sz w:val="20"/>
                <w:szCs w:val="20"/>
                <w:rtl w:val="0"/>
              </w:rPr>
              <w:t xml:space="preserve">1150.5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B">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C">
            <w:pPr>
              <w:rPr>
                <w:sz w:val="20"/>
                <w:szCs w:val="20"/>
              </w:rPr>
            </w:pPr>
            <w:r w:rsidDel="00000000" w:rsidR="00000000" w:rsidRPr="00000000">
              <w:rPr>
                <w:sz w:val="20"/>
                <w:szCs w:val="20"/>
                <w:rtl w:val="0"/>
              </w:rPr>
              <w:t xml:space="preserve">Doclea, Bjelovine, B. 9</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D">
            <w:pPr>
              <w:rPr>
                <w:sz w:val="20"/>
                <w:szCs w:val="20"/>
              </w:rPr>
            </w:pPr>
            <w:r w:rsidDel="00000000" w:rsidR="00000000" w:rsidRPr="00000000">
              <w:rPr>
                <w:sz w:val="20"/>
                <w:szCs w:val="20"/>
                <w:rtl w:val="0"/>
              </w:rPr>
              <w:t xml:space="preserve">R9919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E">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BF">
            <w:pPr>
              <w:rPr>
                <w:sz w:val="20"/>
                <w:szCs w:val="20"/>
              </w:rPr>
            </w:pPr>
            <w:r w:rsidDel="00000000" w:rsidR="00000000" w:rsidRPr="00000000">
              <w:rPr>
                <w:sz w:val="20"/>
                <w:szCs w:val="20"/>
                <w:rtl w:val="0"/>
              </w:rPr>
              <w:t xml:space="preserve">900.5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C0">
            <w:pPr>
              <w:rPr>
                <w:sz w:val="20"/>
                <w:szCs w:val="20"/>
              </w:rPr>
            </w:pPr>
            <w:r w:rsidDel="00000000" w:rsidR="00000000" w:rsidRPr="00000000">
              <w:rPr>
                <w:sz w:val="20"/>
                <w:szCs w:val="20"/>
                <w:rtl w:val="0"/>
              </w:rPr>
              <w:t xml:space="preserve">1024.5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C1">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C2">
            <w:pPr>
              <w:rPr>
                <w:sz w:val="20"/>
                <w:szCs w:val="20"/>
              </w:rPr>
            </w:pPr>
            <w:r w:rsidDel="00000000" w:rsidR="00000000" w:rsidRPr="00000000">
              <w:rPr>
                <w:sz w:val="20"/>
                <w:szCs w:val="20"/>
                <w:rtl w:val="0"/>
              </w:rPr>
              <w:t xml:space="preserve">Doclea, Bjelovine, B. 52</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C3">
            <w:pPr>
              <w:rPr>
                <w:sz w:val="20"/>
                <w:szCs w:val="20"/>
              </w:rPr>
            </w:pPr>
            <w:r w:rsidDel="00000000" w:rsidR="00000000" w:rsidRPr="00000000">
              <w:rPr>
                <w:sz w:val="20"/>
                <w:szCs w:val="20"/>
                <w:rtl w:val="0"/>
              </w:rPr>
              <w:t xml:space="preserve">R9920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C4">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C5">
            <w:pPr>
              <w:rPr>
                <w:sz w:val="20"/>
                <w:szCs w:val="20"/>
              </w:rPr>
            </w:pPr>
            <w:r w:rsidDel="00000000" w:rsidR="00000000" w:rsidRPr="00000000">
              <w:rPr>
                <w:sz w:val="20"/>
                <w:szCs w:val="20"/>
                <w:rtl w:val="0"/>
              </w:rPr>
              <w:t xml:space="preserve">1041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C6">
            <w:pPr>
              <w:rPr>
                <w:sz w:val="20"/>
                <w:szCs w:val="20"/>
              </w:rPr>
            </w:pPr>
            <w:r w:rsidDel="00000000" w:rsidR="00000000" w:rsidRPr="00000000">
              <w:rPr>
                <w:sz w:val="20"/>
                <w:szCs w:val="20"/>
                <w:rtl w:val="0"/>
              </w:rPr>
              <w:t xml:space="preserve">1162.5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C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C8">
            <w:pPr>
              <w:rPr>
                <w:sz w:val="20"/>
                <w:szCs w:val="20"/>
              </w:rPr>
            </w:pPr>
            <w:r w:rsidDel="00000000" w:rsidR="00000000" w:rsidRPr="00000000">
              <w:rPr>
                <w:sz w:val="20"/>
                <w:szCs w:val="20"/>
                <w:rtl w:val="0"/>
              </w:rPr>
              <w:t xml:space="preserve">Doclea, Bjelovine, B. 55</w:t>
            </w:r>
          </w:p>
        </w:tc>
      </w:tr>
    </w:tbl>
    <w:p w:rsidR="00000000" w:rsidDel="00000000" w:rsidP="00000000" w:rsidRDefault="00000000" w:rsidRPr="00000000" w14:paraId="000007C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CA">
      <w:pPr>
        <w:rPr>
          <w:b w:val="1"/>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7CB">
      <w:pPr>
        <w:pStyle w:val="Subtitle"/>
        <w:keepNext w:val="0"/>
        <w:keepLines w:val="0"/>
        <w:rPr/>
      </w:pPr>
      <w:bookmarkStart w:colFirst="0" w:colLast="0" w:name="_sjqeyw3h3k01" w:id="262"/>
      <w:bookmarkEnd w:id="262"/>
      <w:r w:rsidDel="00000000" w:rsidR="00000000" w:rsidRPr="00000000">
        <w:rPr>
          <w:rtl w:val="0"/>
        </w:rPr>
        <w:t xml:space="preserve">Baković, M., 2011. Preliminarni razultati istraživanja na prostoru kapitolnog hrama lokaliteta Doclea, </w:t>
      </w:r>
      <w:r w:rsidDel="00000000" w:rsidR="00000000" w:rsidRPr="00000000">
        <w:rPr>
          <w:i w:val="1"/>
          <w:rtl w:val="0"/>
        </w:rPr>
        <w:t xml:space="preserve">Nova antička</w:t>
      </w:r>
      <w:r w:rsidDel="00000000" w:rsidR="00000000" w:rsidRPr="00000000">
        <w:rPr>
          <w:rtl w:val="0"/>
        </w:rPr>
        <w:t xml:space="preserve"> </w:t>
      </w:r>
      <w:r w:rsidDel="00000000" w:rsidR="00000000" w:rsidRPr="00000000">
        <w:rPr>
          <w:i w:val="1"/>
          <w:rtl w:val="0"/>
        </w:rPr>
        <w:t xml:space="preserve">Duklja </w:t>
      </w:r>
      <w:r w:rsidDel="00000000" w:rsidR="00000000" w:rsidRPr="00000000">
        <w:rPr>
          <w:rtl w:val="0"/>
        </w:rPr>
        <w:t xml:space="preserve">II, 9–26.  </w:t>
      </w:r>
    </w:p>
    <w:p w:rsidR="00000000" w:rsidDel="00000000" w:rsidP="00000000" w:rsidRDefault="00000000" w:rsidRPr="00000000" w14:paraId="000007CC">
      <w:pPr>
        <w:pStyle w:val="Subtitle"/>
        <w:keepNext w:val="0"/>
        <w:keepLines w:val="0"/>
        <w:rPr>
          <w:color w:val="ffffff"/>
        </w:rPr>
      </w:pPr>
      <w:bookmarkStart w:colFirst="0" w:colLast="0" w:name="_7vq2pp2it623" w:id="263"/>
      <w:bookmarkEnd w:id="263"/>
      <w:r w:rsidDel="00000000" w:rsidR="00000000" w:rsidRPr="00000000">
        <w:rPr>
          <w:rtl w:val="0"/>
        </w:rPr>
        <w:t xml:space="preserve">Gončarova, N., 2013. Анализ антропологического материала из гробницы Грудице около Дукли, </w:t>
      </w:r>
      <w:r w:rsidDel="00000000" w:rsidR="00000000" w:rsidRPr="00000000">
        <w:rPr>
          <w:i w:val="1"/>
          <w:rtl w:val="0"/>
        </w:rPr>
        <w:t xml:space="preserve">Nova antička</w:t>
      </w:r>
      <w:r w:rsidDel="00000000" w:rsidR="00000000" w:rsidRPr="00000000">
        <w:rPr>
          <w:color w:val="ffffff"/>
          <w:rtl w:val="0"/>
        </w:rPr>
        <w:t xml:space="preserve"> </w:t>
      </w:r>
      <w:r w:rsidDel="00000000" w:rsidR="00000000" w:rsidRPr="00000000">
        <w:rPr>
          <w:i w:val="1"/>
          <w:rtl w:val="0"/>
        </w:rPr>
        <w:t xml:space="preserve">Duklja </w:t>
      </w:r>
      <w:r w:rsidDel="00000000" w:rsidR="00000000" w:rsidRPr="00000000">
        <w:rPr>
          <w:rtl w:val="0"/>
        </w:rPr>
        <w:t xml:space="preserve">III, 95–104.   </w:t>
      </w:r>
      <w:r w:rsidDel="00000000" w:rsidR="00000000" w:rsidRPr="00000000">
        <w:rPr>
          <w:rtl w:val="0"/>
        </w:rPr>
      </w:r>
    </w:p>
    <w:p w:rsidR="00000000" w:rsidDel="00000000" w:rsidP="00000000" w:rsidRDefault="00000000" w:rsidRPr="00000000" w14:paraId="000007CD">
      <w:pPr>
        <w:pStyle w:val="Subtitle"/>
        <w:keepNext w:val="0"/>
        <w:keepLines w:val="0"/>
        <w:rPr/>
      </w:pPr>
      <w:bookmarkStart w:colFirst="0" w:colLast="0" w:name="_n7z49owb3hc5" w:id="264"/>
      <w:bookmarkEnd w:id="264"/>
      <w:r w:rsidDel="00000000" w:rsidR="00000000" w:rsidRPr="00000000">
        <w:rPr>
          <w:rtl w:val="0"/>
        </w:rPr>
        <w:t xml:space="preserve">Sticotti, P. 1913. </w:t>
      </w:r>
      <w:r w:rsidDel="00000000" w:rsidR="00000000" w:rsidRPr="00000000">
        <w:rPr>
          <w:i w:val="1"/>
          <w:rtl w:val="0"/>
        </w:rPr>
        <w:t xml:space="preserve">Die Romische Stadt Doclea in Monteneg</w:t>
      </w:r>
      <w:r w:rsidDel="00000000" w:rsidR="00000000" w:rsidRPr="00000000">
        <w:rPr>
          <w:rtl w:val="0"/>
        </w:rPr>
        <w:t xml:space="preserve">ro, Wien.</w:t>
      </w:r>
    </w:p>
    <w:p w:rsidR="00000000" w:rsidDel="00000000" w:rsidP="00000000" w:rsidRDefault="00000000" w:rsidRPr="00000000" w14:paraId="000007CE">
      <w:pPr>
        <w:pStyle w:val="Subtitle"/>
        <w:keepNext w:val="0"/>
        <w:keepLines w:val="0"/>
        <w:rPr/>
      </w:pPr>
      <w:bookmarkStart w:colFirst="0" w:colLast="0" w:name="_4m9r5rthfflw" w:id="265"/>
      <w:bookmarkEnd w:id="265"/>
      <w:r w:rsidDel="00000000" w:rsidR="00000000" w:rsidRPr="00000000">
        <w:rPr>
          <w:rtl w:val="0"/>
        </w:rPr>
        <w:t xml:space="preserve">Cermanović-Kuzmanović, А., Velimirović-Žižić, О., Srejović, D. 1975.</w:t>
      </w:r>
      <w:r w:rsidDel="00000000" w:rsidR="00000000" w:rsidRPr="00000000">
        <w:rPr>
          <w:b w:val="1"/>
          <w:rtl w:val="0"/>
        </w:rPr>
        <w:t xml:space="preserve"> </w:t>
      </w:r>
      <w:r w:rsidDel="00000000" w:rsidR="00000000" w:rsidRPr="00000000">
        <w:rPr>
          <w:i w:val="1"/>
          <w:rtl w:val="0"/>
        </w:rPr>
        <w:t xml:space="preserve">Antička Duklja, nekropole, </w:t>
      </w:r>
      <w:r w:rsidDel="00000000" w:rsidR="00000000" w:rsidRPr="00000000">
        <w:rPr>
          <w:rtl w:val="0"/>
        </w:rPr>
        <w:t xml:space="preserve">Cetinje.</w:t>
      </w:r>
    </w:p>
    <w:p w:rsidR="00000000" w:rsidDel="00000000" w:rsidP="00000000" w:rsidRDefault="00000000" w:rsidRPr="00000000" w14:paraId="000007CF">
      <w:pPr>
        <w:pStyle w:val="Subtitle"/>
        <w:keepNext w:val="0"/>
        <w:keepLines w:val="0"/>
        <w:rPr>
          <w:color w:val="ffffff"/>
        </w:rPr>
      </w:pPr>
      <w:bookmarkStart w:colFirst="0" w:colLast="0" w:name="_igy941otm6k" w:id="266"/>
      <w:bookmarkEnd w:id="266"/>
      <w:r w:rsidDel="00000000" w:rsidR="00000000" w:rsidRPr="00000000">
        <w:rPr>
          <w:color w:val="242021"/>
          <w:rtl w:val="0"/>
        </w:rPr>
        <w:t xml:space="preserve">Medenica, I. 2011.</w:t>
      </w:r>
      <w:r w:rsidDel="00000000" w:rsidR="00000000" w:rsidRPr="00000000">
        <w:rPr>
          <w:b w:val="1"/>
          <w:color w:val="242021"/>
          <w:rtl w:val="0"/>
        </w:rPr>
        <w:t xml:space="preserve"> </w:t>
      </w:r>
      <w:r w:rsidDel="00000000" w:rsidR="00000000" w:rsidRPr="00000000">
        <w:rPr>
          <w:color w:val="242021"/>
          <w:rtl w:val="0"/>
        </w:rPr>
        <w:t xml:space="preserve">Rimska grobnica na lokalitetu Grudice kod Duklje, </w:t>
      </w:r>
      <w:r w:rsidDel="00000000" w:rsidR="00000000" w:rsidRPr="00000000">
        <w:rPr>
          <w:i w:val="1"/>
          <w:color w:val="242021"/>
          <w:rtl w:val="0"/>
        </w:rPr>
        <w:t xml:space="preserve">Nova antička Duklja </w:t>
      </w:r>
      <w:r w:rsidDel="00000000" w:rsidR="00000000" w:rsidRPr="00000000">
        <w:rPr>
          <w:color w:val="242021"/>
          <w:rtl w:val="0"/>
        </w:rPr>
        <w:t xml:space="preserve">II, 113–136.</w:t>
      </w:r>
      <w:r w:rsidDel="00000000" w:rsidR="00000000" w:rsidRPr="00000000">
        <w:rPr>
          <w:color w:val="ffffff"/>
          <w:rtl w:val="0"/>
        </w:rPr>
        <w:t xml:space="preserve"> </w:t>
      </w:r>
    </w:p>
    <w:p w:rsidR="00000000" w:rsidDel="00000000" w:rsidP="00000000" w:rsidRDefault="00000000" w:rsidRPr="00000000" w14:paraId="000007D0">
      <w:pPr>
        <w:pStyle w:val="Subtitle"/>
        <w:keepNext w:val="0"/>
        <w:keepLines w:val="0"/>
        <w:rPr/>
      </w:pPr>
      <w:bookmarkStart w:colFirst="0" w:colLast="0" w:name="_g45gysiakfu1" w:id="267"/>
      <w:bookmarkEnd w:id="267"/>
      <w:r w:rsidDel="00000000" w:rsidR="00000000" w:rsidRPr="00000000">
        <w:rPr>
          <w:rtl w:val="0"/>
        </w:rPr>
        <w:t xml:space="preserve">Živanović, M., 2015. Preispitivanje čuvene podgoričke čaše, </w:t>
      </w:r>
      <w:r w:rsidDel="00000000" w:rsidR="00000000" w:rsidRPr="00000000">
        <w:rPr>
          <w:i w:val="1"/>
          <w:rtl w:val="0"/>
        </w:rPr>
        <w:t xml:space="preserve">Nova antička Duklja</w:t>
      </w:r>
      <w:r w:rsidDel="00000000" w:rsidR="00000000" w:rsidRPr="00000000">
        <w:rPr>
          <w:rtl w:val="0"/>
        </w:rPr>
        <w:t xml:space="preserve"> V, Podgorica, 77–108.</w:t>
      </w:r>
    </w:p>
    <w:p w:rsidR="00000000" w:rsidDel="00000000" w:rsidP="00000000" w:rsidRDefault="00000000" w:rsidRPr="00000000" w14:paraId="000007D1">
      <w:pPr>
        <w:widowControl w:val="1"/>
        <w:spacing w:after="0" w:before="0" w:line="276" w:lineRule="auto"/>
        <w:rPr>
          <w:sz w:val="24"/>
          <w:szCs w:val="24"/>
        </w:rPr>
      </w:pPr>
      <w:bookmarkStart w:colFirst="0" w:colLast="0" w:name="_gjdgxs" w:id="4"/>
      <w:bookmarkEnd w:id="4"/>
      <w:r w:rsidDel="00000000" w:rsidR="00000000" w:rsidRPr="00000000">
        <w:rPr>
          <w:rtl w:val="0"/>
        </w:rPr>
      </w:r>
    </w:p>
    <w:p w:rsidR="00000000" w:rsidDel="00000000" w:rsidP="00000000" w:rsidRDefault="00000000" w:rsidRPr="00000000" w14:paraId="000007D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7D3">
      <w:pPr>
        <w:pStyle w:val="Heading2"/>
        <w:widowControl w:val="1"/>
        <w:spacing w:after="0" w:before="0" w:line="276" w:lineRule="auto"/>
        <w:rPr>
          <w:sz w:val="24"/>
          <w:szCs w:val="24"/>
        </w:rPr>
      </w:pPr>
      <w:bookmarkStart w:colFirst="0" w:colLast="0" w:name="_1krjswtmw7yh" w:id="268"/>
      <w:bookmarkEnd w:id="268"/>
      <w:r w:rsidDel="00000000" w:rsidR="00000000" w:rsidRPr="00000000">
        <w:br w:type="page"/>
      </w:r>
      <w:r w:rsidDel="00000000" w:rsidR="00000000" w:rsidRPr="00000000">
        <w:rPr>
          <w:rtl w:val="0"/>
        </w:rPr>
      </w:r>
    </w:p>
    <w:p w:rsidR="00000000" w:rsidDel="00000000" w:rsidP="00000000" w:rsidRDefault="00000000" w:rsidRPr="00000000" w14:paraId="000007D4">
      <w:pPr>
        <w:pStyle w:val="Heading2"/>
        <w:rPr/>
      </w:pPr>
      <w:bookmarkStart w:colFirst="0" w:colLast="0" w:name="_ln5g8urkoo4i" w:id="269"/>
      <w:bookmarkEnd w:id="269"/>
      <w:r w:rsidDel="00000000" w:rsidR="00000000" w:rsidRPr="00000000">
        <w:rPr>
          <w:rtl w:val="0"/>
        </w:rPr>
        <w:t xml:space="preserve">Weklice, Poland</w:t>
      </w:r>
    </w:p>
    <w:p w:rsidR="00000000" w:rsidDel="00000000" w:rsidP="00000000" w:rsidRDefault="00000000" w:rsidRPr="00000000" w14:paraId="000007D5">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Paulina Borówka, Iwona Teul, Magdalena Natuniewicz-Sekuła, Wiesław Lorkiewicz</w:t>
      </w:r>
      <w:r w:rsidDel="00000000" w:rsidR="00000000" w:rsidRPr="00000000">
        <w:rPr>
          <w:rtl w:val="0"/>
        </w:rPr>
      </w:r>
    </w:p>
    <w:p w:rsidR="00000000" w:rsidDel="00000000" w:rsidP="00000000" w:rsidRDefault="00000000" w:rsidRPr="00000000" w14:paraId="000007D6">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54.1176, 19.5742</w:t>
      </w:r>
    </w:p>
    <w:p w:rsidR="00000000" w:rsidDel="00000000" w:rsidP="00000000" w:rsidRDefault="00000000" w:rsidRPr="00000000" w14:paraId="000007D7">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9): R10618, R10620, R10625, R10626, R10631, R10633, R10634, R10636, R11391</w:t>
      </w:r>
    </w:p>
    <w:p w:rsidR="00000000" w:rsidDel="00000000" w:rsidP="00000000" w:rsidRDefault="00000000" w:rsidRPr="00000000" w14:paraId="000007D8">
      <w:pPr>
        <w:widowControl w:val="1"/>
        <w:shd w:fill="ffffff" w:val="clear"/>
        <w:spacing w:after="0" w:before="0" w:line="276" w:lineRule="auto"/>
        <w:rPr>
          <w:sz w:val="24"/>
          <w:szCs w:val="24"/>
        </w:rPr>
      </w:pPr>
      <w:r w:rsidDel="00000000" w:rsidR="00000000" w:rsidRPr="00000000">
        <w:rPr>
          <w:rtl w:val="0"/>
        </w:rPr>
      </w:r>
    </w:p>
    <w:p w:rsidR="00000000" w:rsidDel="00000000" w:rsidP="00000000" w:rsidRDefault="00000000" w:rsidRPr="00000000" w14:paraId="000007D9">
      <w:pPr>
        <w:widowControl w:val="1"/>
        <w:shd w:fill="ffffff" w:val="clear"/>
        <w:spacing w:after="0" w:before="0" w:line="276" w:lineRule="auto"/>
        <w:ind w:firstLine="0"/>
        <w:rPr>
          <w:sz w:val="24"/>
          <w:szCs w:val="24"/>
        </w:rPr>
      </w:pPr>
      <w:r w:rsidDel="00000000" w:rsidR="00000000" w:rsidRPr="00000000">
        <w:rPr>
          <w:sz w:val="24"/>
          <w:szCs w:val="24"/>
          <w:rtl w:val="0"/>
        </w:rPr>
        <w:t xml:space="preserve">The cemetery at Weklice is one of the most important and best studied archaeological sites of Wielbark Culture, which is connected to the Goths and Gepids, on territory of today’s Poland. The cemetery was used from the end of the 1st century to the beginning of the 4th century A.D. The site is situated on Elbląg Heights, 12 km east of Elbląg (Warmian-Masurian Voivodeship), in northern Poland (54˚06΄55˝N and 19˚34΄23˝E). In the Roman Period it was the center of an amber route to the coast of the Baltic Sea (Vistula estuary), which predisposed it to being a strategic trading and cultural exchange center, linking the main trade routes in </w:t>
      </w:r>
      <w:r w:rsidDel="00000000" w:rsidR="00000000" w:rsidRPr="00000000">
        <w:rPr>
          <w:i w:val="1"/>
          <w:sz w:val="24"/>
          <w:szCs w:val="24"/>
          <w:rtl w:val="0"/>
        </w:rPr>
        <w:t xml:space="preserve">European Barbaricum</w:t>
      </w:r>
      <w:r w:rsidDel="00000000" w:rsidR="00000000" w:rsidRPr="00000000">
        <w:rPr>
          <w:sz w:val="24"/>
          <w:szCs w:val="24"/>
          <w:rtl w:val="0"/>
        </w:rPr>
        <w:t xml:space="preserve">. Reconstruction of the hydrological view of the Vistula delta during the Roman Period indicates that the Weklice site was an early port of trade settlement type, facilitating shipping connections in the Baltic Sea. Until now over 600 graves and other features have been discovered. Finds from the necropolis are currently stored at the Institute of Archaeology and Ethnology Polish Academy of Sciences in Warsaw, Poland. The graveyard is bi-ritual, both cremation (approx. 220) and inhumation (approx. 380). Several are significantly distinguished by a wealth of equipment and they are associated with the local elite of the Barbarian population.</w:t>
      </w:r>
    </w:p>
    <w:p w:rsidR="00000000" w:rsidDel="00000000" w:rsidP="00000000" w:rsidRDefault="00000000" w:rsidRPr="00000000" w14:paraId="000007DA">
      <w:pPr>
        <w:widowControl w:val="1"/>
        <w:shd w:fill="ffffff" w:val="clear"/>
        <w:spacing w:after="0" w:before="0" w:line="276" w:lineRule="auto"/>
        <w:ind w:firstLine="0"/>
        <w:rPr>
          <w:sz w:val="24"/>
          <w:szCs w:val="24"/>
        </w:rPr>
      </w:pPr>
      <w:r w:rsidDel="00000000" w:rsidR="00000000" w:rsidRPr="00000000">
        <w:rPr>
          <w:sz w:val="24"/>
          <w:szCs w:val="24"/>
          <w:rtl w:val="0"/>
        </w:rPr>
        <w:t xml:space="preserve">Burial inventories up to now constitute about 4600 artifacts made of gold, silver, copper alloys, glass, amber, and clay. These are primarily ornaments and costume elements, both local manufacturing and imported from other areas of Barbaricum. There are also numerous Roman imports (bronze and glass vessels, beads and jewelry) testifying to transregional contacts of the population living here. An unusual wealth and comprehensiveness of discovered grave goods testifies to the broad connections of this population with the Roman Empire, Scandinavia and Black Sea territories.</w:t>
      </w:r>
    </w:p>
    <w:p w:rsidR="00000000" w:rsidDel="00000000" w:rsidP="00000000" w:rsidRDefault="00000000" w:rsidRPr="00000000" w14:paraId="000007DB">
      <w:pPr>
        <w:widowControl w:val="1"/>
        <w:shd w:fill="ffffff" w:val="clear"/>
        <w:spacing w:after="0" w:before="0" w:line="276" w:lineRule="auto"/>
        <w:ind w:firstLine="0"/>
        <w:rPr>
          <w:sz w:val="24"/>
          <w:szCs w:val="24"/>
        </w:rPr>
      </w:pPr>
      <w:r w:rsidDel="00000000" w:rsidR="00000000" w:rsidRPr="00000000">
        <w:rPr>
          <w:sz w:val="24"/>
          <w:szCs w:val="24"/>
          <w:rtl w:val="0"/>
        </w:rPr>
        <w:t xml:space="preserve">The multifaceted analysis of materials from Weklice allowed for a significant increase in anthropological and archeological knowledge about settlement of Wielbark culture on Polish lands during the Roman Period.</w:t>
      </w:r>
    </w:p>
    <w:p w:rsidR="00000000" w:rsidDel="00000000" w:rsidP="00000000" w:rsidRDefault="00000000" w:rsidRPr="00000000" w14:paraId="000007DC">
      <w:pPr>
        <w:widowControl w:val="1"/>
        <w:shd w:fill="ffffff" w:val="clear"/>
        <w:spacing w:after="0" w:before="0" w:line="276" w:lineRule="auto"/>
        <w:ind w:left="0" w:firstLine="0"/>
        <w:rPr>
          <w:sz w:val="24"/>
          <w:szCs w:val="24"/>
        </w:rPr>
      </w:pPr>
      <w:r w:rsidDel="00000000" w:rsidR="00000000" w:rsidRPr="00000000">
        <w:rPr>
          <w:rtl w:val="0"/>
        </w:rPr>
      </w:r>
    </w:p>
    <w:p w:rsidR="00000000" w:rsidDel="00000000" w:rsidP="00000000" w:rsidRDefault="00000000" w:rsidRPr="00000000" w14:paraId="000007DD">
      <w:pPr>
        <w:widowControl w:val="1"/>
        <w:shd w:fill="ffffff" w:val="clear"/>
        <w:spacing w:after="0" w:before="0" w:line="276" w:lineRule="auto"/>
        <w:ind w:left="0" w:firstLine="0"/>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DE">
      <w:pPr>
        <w:widowControl w:val="1"/>
        <w:shd w:fill="ffffff" w:val="clear"/>
        <w:spacing w:after="0" w:before="0" w:line="276" w:lineRule="auto"/>
        <w:ind w:left="0" w:firstLine="0"/>
        <w:rPr>
          <w:sz w:val="24"/>
          <w:szCs w:val="24"/>
        </w:rPr>
      </w:pPr>
      <w:r w:rsidDel="00000000" w:rsidR="00000000" w:rsidRPr="00000000">
        <w:rPr>
          <w:rtl w:val="0"/>
        </w:rPr>
      </w:r>
    </w:p>
    <w:tbl>
      <w:tblPr>
        <w:tblStyle w:val="Table29"/>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45"/>
        <w:gridCol w:w="1350"/>
        <w:gridCol w:w="1455"/>
        <w:gridCol w:w="1275"/>
        <w:gridCol w:w="1080"/>
        <w:gridCol w:w="2385"/>
        <w:tblGridChange w:id="0">
          <w:tblGrid>
            <w:gridCol w:w="1845"/>
            <w:gridCol w:w="1350"/>
            <w:gridCol w:w="1455"/>
            <w:gridCol w:w="1275"/>
            <w:gridCol w:w="1080"/>
            <w:gridCol w:w="238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DF">
            <w:pPr>
              <w:shd w:fill="ffffff" w:val="clea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0">
            <w:pPr>
              <w:shd w:fill="ffffff" w:val="clea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1">
            <w:pPr>
              <w:shd w:fill="ffffff" w:val="clea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2">
            <w:pPr>
              <w:shd w:fill="ffffff" w:val="clea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3">
            <w:pPr>
              <w:shd w:fill="ffffff" w:val="clea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4">
            <w:pPr>
              <w:shd w:fill="ffffff" w:val="clea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5">
            <w:pPr>
              <w:shd w:fill="ffffff" w:val="clear"/>
              <w:rPr>
                <w:sz w:val="20"/>
                <w:szCs w:val="20"/>
              </w:rPr>
            </w:pPr>
            <w:r w:rsidDel="00000000" w:rsidR="00000000" w:rsidRPr="00000000">
              <w:rPr>
                <w:sz w:val="20"/>
                <w:szCs w:val="20"/>
                <w:rtl w:val="0"/>
              </w:rPr>
              <w:t xml:space="preserve">R10618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6">
            <w:pPr>
              <w:shd w:fill="ffffff" w:val="clea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7">
            <w:pPr>
              <w:shd w:fill="ffffff" w:val="clear"/>
              <w:rPr>
                <w:sz w:val="20"/>
                <w:szCs w:val="20"/>
              </w:rPr>
            </w:pPr>
            <w:r w:rsidDel="00000000" w:rsidR="00000000" w:rsidRPr="00000000">
              <w:rPr>
                <w:sz w:val="20"/>
                <w:szCs w:val="20"/>
                <w:rtl w:val="0"/>
              </w:rPr>
              <w:t xml:space="preserve">88.5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8">
            <w:pPr>
              <w:shd w:fill="ffffff" w:val="clear"/>
              <w:rPr>
                <w:sz w:val="20"/>
                <w:szCs w:val="20"/>
              </w:rPr>
            </w:pPr>
            <w:r w:rsidDel="00000000" w:rsidR="00000000" w:rsidRPr="00000000">
              <w:rPr>
                <w:sz w:val="20"/>
                <w:szCs w:val="20"/>
                <w:rtl w:val="0"/>
              </w:rPr>
              <w:t xml:space="preserve">212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9">
            <w:pPr>
              <w:shd w:fill="ffffff" w:val="clea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A">
            <w:pPr>
              <w:shd w:fill="ffffff" w:val="clear"/>
              <w:rPr>
                <w:sz w:val="20"/>
                <w:szCs w:val="20"/>
              </w:rPr>
            </w:pPr>
            <w:r w:rsidDel="00000000" w:rsidR="00000000" w:rsidRPr="00000000">
              <w:rPr>
                <w:sz w:val="20"/>
                <w:szCs w:val="20"/>
                <w:rtl w:val="0"/>
              </w:rPr>
              <w:t xml:space="preserve">Weklice_WEK_84</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B">
            <w:pPr>
              <w:shd w:fill="ffffff" w:val="clear"/>
              <w:rPr>
                <w:sz w:val="20"/>
                <w:szCs w:val="20"/>
              </w:rPr>
            </w:pPr>
            <w:r w:rsidDel="00000000" w:rsidR="00000000" w:rsidRPr="00000000">
              <w:rPr>
                <w:sz w:val="20"/>
                <w:szCs w:val="20"/>
                <w:rtl w:val="0"/>
              </w:rPr>
              <w:t xml:space="preserve">R10620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C">
            <w:pPr>
              <w:shd w:fill="ffffff" w:val="clea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D">
            <w:pPr>
              <w:shd w:fill="ffffff" w:val="clear"/>
              <w:rPr>
                <w:sz w:val="20"/>
                <w:szCs w:val="20"/>
              </w:rPr>
            </w:pPr>
            <w:r w:rsidDel="00000000" w:rsidR="00000000" w:rsidRPr="00000000">
              <w:rPr>
                <w:sz w:val="20"/>
                <w:szCs w:val="20"/>
                <w:rtl w:val="0"/>
              </w:rPr>
              <w:t xml:space="preserve">41.5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E">
            <w:pPr>
              <w:shd w:fill="ffffff" w:val="clear"/>
              <w:rPr>
                <w:sz w:val="20"/>
                <w:szCs w:val="20"/>
              </w:rPr>
            </w:pPr>
            <w:r w:rsidDel="00000000" w:rsidR="00000000" w:rsidRPr="00000000">
              <w:rPr>
                <w:sz w:val="20"/>
                <w:szCs w:val="20"/>
                <w:rtl w:val="0"/>
              </w:rPr>
              <w:t xml:space="preserve">64.5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EF">
            <w:pPr>
              <w:shd w:fill="ffffff" w:val="clea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0">
            <w:pPr>
              <w:shd w:fill="ffffff" w:val="clear"/>
              <w:rPr>
                <w:sz w:val="20"/>
                <w:szCs w:val="20"/>
              </w:rPr>
            </w:pPr>
            <w:r w:rsidDel="00000000" w:rsidR="00000000" w:rsidRPr="00000000">
              <w:rPr>
                <w:sz w:val="20"/>
                <w:szCs w:val="20"/>
                <w:rtl w:val="0"/>
              </w:rPr>
              <w:t xml:space="preserve">Weklice_WEK_299</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1">
            <w:pPr>
              <w:shd w:fill="ffffff" w:val="clear"/>
              <w:rPr>
                <w:sz w:val="20"/>
                <w:szCs w:val="20"/>
              </w:rPr>
            </w:pPr>
            <w:r w:rsidDel="00000000" w:rsidR="00000000" w:rsidRPr="00000000">
              <w:rPr>
                <w:sz w:val="20"/>
                <w:szCs w:val="20"/>
                <w:rtl w:val="0"/>
              </w:rPr>
              <w:t xml:space="preserve">R10625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2">
            <w:pPr>
              <w:shd w:fill="ffffff" w:val="clea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3">
            <w:pPr>
              <w:shd w:fill="ffffff" w:val="clear"/>
              <w:rPr>
                <w:sz w:val="20"/>
                <w:szCs w:val="20"/>
              </w:rPr>
            </w:pPr>
            <w:r w:rsidDel="00000000" w:rsidR="00000000" w:rsidRPr="00000000">
              <w:rPr>
                <w:sz w:val="20"/>
                <w:szCs w:val="20"/>
                <w:rtl w:val="0"/>
              </w:rPr>
              <w:t xml:space="preserve">41.5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4">
            <w:pPr>
              <w:shd w:fill="ffffff" w:val="clear"/>
              <w:rPr>
                <w:sz w:val="20"/>
                <w:szCs w:val="20"/>
              </w:rPr>
            </w:pPr>
            <w:r w:rsidDel="00000000" w:rsidR="00000000" w:rsidRPr="00000000">
              <w:rPr>
                <w:sz w:val="20"/>
                <w:szCs w:val="20"/>
                <w:rtl w:val="0"/>
              </w:rPr>
              <w:t xml:space="preserve">212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5">
            <w:pPr>
              <w:shd w:fill="ffffff" w:val="clea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6">
            <w:pPr>
              <w:shd w:fill="ffffff" w:val="clear"/>
              <w:rPr>
                <w:sz w:val="20"/>
                <w:szCs w:val="20"/>
              </w:rPr>
            </w:pPr>
            <w:r w:rsidDel="00000000" w:rsidR="00000000" w:rsidRPr="00000000">
              <w:rPr>
                <w:sz w:val="20"/>
                <w:szCs w:val="20"/>
                <w:rtl w:val="0"/>
              </w:rPr>
              <w:t xml:space="preserve">Weklice_WEK_303</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7">
            <w:pPr>
              <w:shd w:fill="ffffff" w:val="clear"/>
              <w:rPr>
                <w:sz w:val="20"/>
                <w:szCs w:val="20"/>
              </w:rPr>
            </w:pPr>
            <w:r w:rsidDel="00000000" w:rsidR="00000000" w:rsidRPr="00000000">
              <w:rPr>
                <w:sz w:val="20"/>
                <w:szCs w:val="20"/>
                <w:rtl w:val="0"/>
              </w:rPr>
              <w:t xml:space="preserve">R10626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8">
            <w:pPr>
              <w:shd w:fill="ffffff" w:val="clea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9">
            <w:pPr>
              <w:shd w:fill="ffffff" w:val="clear"/>
              <w:rPr>
                <w:sz w:val="20"/>
                <w:szCs w:val="20"/>
              </w:rPr>
            </w:pPr>
            <w:r w:rsidDel="00000000" w:rsidR="00000000" w:rsidRPr="00000000">
              <w:rPr>
                <w:sz w:val="20"/>
                <w:szCs w:val="20"/>
                <w:rtl w:val="0"/>
              </w:rPr>
              <w:t xml:space="preserve">41.5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A">
            <w:pPr>
              <w:shd w:fill="ffffff" w:val="clear"/>
              <w:rPr>
                <w:sz w:val="20"/>
                <w:szCs w:val="20"/>
              </w:rPr>
            </w:pPr>
            <w:r w:rsidDel="00000000" w:rsidR="00000000" w:rsidRPr="00000000">
              <w:rPr>
                <w:sz w:val="20"/>
                <w:szCs w:val="20"/>
                <w:rtl w:val="0"/>
              </w:rPr>
              <w:t xml:space="preserve">212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B">
            <w:pPr>
              <w:shd w:fill="ffffff" w:val="clea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C">
            <w:pPr>
              <w:shd w:fill="ffffff" w:val="clear"/>
              <w:rPr>
                <w:sz w:val="20"/>
                <w:szCs w:val="20"/>
              </w:rPr>
            </w:pPr>
            <w:r w:rsidDel="00000000" w:rsidR="00000000" w:rsidRPr="00000000">
              <w:rPr>
                <w:sz w:val="20"/>
                <w:szCs w:val="20"/>
                <w:rtl w:val="0"/>
              </w:rPr>
              <w:t xml:space="preserve">Weklice_WEK_22</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D">
            <w:pPr>
              <w:shd w:fill="ffffff" w:val="clear"/>
              <w:rPr>
                <w:sz w:val="20"/>
                <w:szCs w:val="20"/>
              </w:rPr>
            </w:pPr>
            <w:r w:rsidDel="00000000" w:rsidR="00000000" w:rsidRPr="00000000">
              <w:rPr>
                <w:sz w:val="20"/>
                <w:szCs w:val="20"/>
                <w:rtl w:val="0"/>
              </w:rPr>
              <w:t xml:space="preserve">R10631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E">
            <w:pPr>
              <w:shd w:fill="ffffff" w:val="clea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7FF">
            <w:pPr>
              <w:shd w:fill="ffffff" w:val="clear"/>
              <w:rPr>
                <w:sz w:val="20"/>
                <w:szCs w:val="20"/>
              </w:rPr>
            </w:pPr>
            <w:r w:rsidDel="00000000" w:rsidR="00000000" w:rsidRPr="00000000">
              <w:rPr>
                <w:sz w:val="20"/>
                <w:szCs w:val="20"/>
                <w:rtl w:val="0"/>
              </w:rPr>
              <w:t xml:space="preserve">41.5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0">
            <w:pPr>
              <w:shd w:fill="ffffff" w:val="clear"/>
              <w:rPr>
                <w:sz w:val="20"/>
                <w:szCs w:val="20"/>
              </w:rPr>
            </w:pPr>
            <w:r w:rsidDel="00000000" w:rsidR="00000000" w:rsidRPr="00000000">
              <w:rPr>
                <w:sz w:val="20"/>
                <w:szCs w:val="20"/>
                <w:rtl w:val="0"/>
              </w:rPr>
              <w:t xml:space="preserve">212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1">
            <w:pPr>
              <w:shd w:fill="ffffff" w:val="clea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2">
            <w:pPr>
              <w:shd w:fill="ffffff" w:val="clear"/>
              <w:rPr>
                <w:sz w:val="20"/>
                <w:szCs w:val="20"/>
              </w:rPr>
            </w:pPr>
            <w:r w:rsidDel="00000000" w:rsidR="00000000" w:rsidRPr="00000000">
              <w:rPr>
                <w:sz w:val="20"/>
                <w:szCs w:val="20"/>
                <w:rtl w:val="0"/>
              </w:rPr>
              <w:t xml:space="preserve">Weklice_WEK_334</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3">
            <w:pPr>
              <w:shd w:fill="ffffff" w:val="clear"/>
              <w:rPr>
                <w:sz w:val="20"/>
                <w:szCs w:val="20"/>
              </w:rPr>
            </w:pPr>
            <w:r w:rsidDel="00000000" w:rsidR="00000000" w:rsidRPr="00000000">
              <w:rPr>
                <w:sz w:val="20"/>
                <w:szCs w:val="20"/>
                <w:rtl w:val="0"/>
              </w:rPr>
              <w:t xml:space="preserve">R10633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4">
            <w:pPr>
              <w:shd w:fill="ffffff" w:val="clea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5">
            <w:pPr>
              <w:shd w:fill="ffffff" w:val="clear"/>
              <w:rPr>
                <w:sz w:val="20"/>
                <w:szCs w:val="20"/>
              </w:rPr>
            </w:pPr>
            <w:r w:rsidDel="00000000" w:rsidR="00000000" w:rsidRPr="00000000">
              <w:rPr>
                <w:sz w:val="20"/>
                <w:szCs w:val="20"/>
                <w:rtl w:val="0"/>
              </w:rPr>
              <w:t xml:space="preserve">41.5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6">
            <w:pPr>
              <w:shd w:fill="ffffff" w:val="clear"/>
              <w:rPr>
                <w:sz w:val="20"/>
                <w:szCs w:val="20"/>
              </w:rPr>
            </w:pPr>
            <w:r w:rsidDel="00000000" w:rsidR="00000000" w:rsidRPr="00000000">
              <w:rPr>
                <w:sz w:val="20"/>
                <w:szCs w:val="20"/>
                <w:rtl w:val="0"/>
              </w:rPr>
              <w:t xml:space="preserve">212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7">
            <w:pPr>
              <w:shd w:fill="ffffff" w:val="clea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8">
            <w:pPr>
              <w:shd w:fill="ffffff" w:val="clear"/>
              <w:rPr>
                <w:sz w:val="20"/>
                <w:szCs w:val="20"/>
              </w:rPr>
            </w:pPr>
            <w:r w:rsidDel="00000000" w:rsidR="00000000" w:rsidRPr="00000000">
              <w:rPr>
                <w:sz w:val="20"/>
                <w:szCs w:val="20"/>
                <w:rtl w:val="0"/>
              </w:rPr>
              <w:t xml:space="preserve">Weklice_WEK_265</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9">
            <w:pPr>
              <w:shd w:fill="ffffff" w:val="clear"/>
              <w:rPr>
                <w:sz w:val="20"/>
                <w:szCs w:val="20"/>
              </w:rPr>
            </w:pPr>
            <w:r w:rsidDel="00000000" w:rsidR="00000000" w:rsidRPr="00000000">
              <w:rPr>
                <w:sz w:val="20"/>
                <w:szCs w:val="20"/>
                <w:rtl w:val="0"/>
              </w:rPr>
              <w:t xml:space="preserve">R10634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A">
            <w:pPr>
              <w:shd w:fill="ffffff" w:val="clea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B">
            <w:pPr>
              <w:shd w:fill="ffffff" w:val="clear"/>
              <w:rPr>
                <w:sz w:val="20"/>
                <w:szCs w:val="20"/>
              </w:rPr>
            </w:pPr>
            <w:r w:rsidDel="00000000" w:rsidR="00000000" w:rsidRPr="00000000">
              <w:rPr>
                <w:sz w:val="20"/>
                <w:szCs w:val="20"/>
                <w:rtl w:val="0"/>
              </w:rPr>
              <w:t xml:space="preserve">41.5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C">
            <w:pPr>
              <w:shd w:fill="ffffff" w:val="clear"/>
              <w:rPr>
                <w:sz w:val="20"/>
                <w:szCs w:val="20"/>
              </w:rPr>
            </w:pPr>
            <w:r w:rsidDel="00000000" w:rsidR="00000000" w:rsidRPr="00000000">
              <w:rPr>
                <w:sz w:val="20"/>
                <w:szCs w:val="20"/>
                <w:rtl w:val="0"/>
              </w:rPr>
              <w:t xml:space="preserve">212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D">
            <w:pPr>
              <w:shd w:fill="ffffff" w:val="clea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E">
            <w:pPr>
              <w:shd w:fill="ffffff" w:val="clear"/>
              <w:rPr>
                <w:sz w:val="20"/>
                <w:szCs w:val="20"/>
              </w:rPr>
            </w:pPr>
            <w:r w:rsidDel="00000000" w:rsidR="00000000" w:rsidRPr="00000000">
              <w:rPr>
                <w:sz w:val="20"/>
                <w:szCs w:val="20"/>
                <w:rtl w:val="0"/>
              </w:rPr>
              <w:t xml:space="preserve">Weklice_WEK_99/03/nr1</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0F">
            <w:pPr>
              <w:shd w:fill="ffffff" w:val="clear"/>
              <w:rPr>
                <w:sz w:val="20"/>
                <w:szCs w:val="20"/>
              </w:rPr>
            </w:pPr>
            <w:r w:rsidDel="00000000" w:rsidR="00000000" w:rsidRPr="00000000">
              <w:rPr>
                <w:sz w:val="20"/>
                <w:szCs w:val="20"/>
                <w:rtl w:val="0"/>
              </w:rPr>
              <w:t xml:space="preserve">R10636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0">
            <w:pPr>
              <w:shd w:fill="ffffff" w:val="clea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1">
            <w:pPr>
              <w:shd w:fill="ffffff" w:val="clear"/>
              <w:rPr>
                <w:sz w:val="20"/>
                <w:szCs w:val="20"/>
              </w:rPr>
            </w:pPr>
            <w:r w:rsidDel="00000000" w:rsidR="00000000" w:rsidRPr="00000000">
              <w:rPr>
                <w:sz w:val="20"/>
                <w:szCs w:val="20"/>
                <w:rtl w:val="0"/>
              </w:rPr>
              <w:t xml:space="preserve">41.5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2">
            <w:pPr>
              <w:shd w:fill="ffffff" w:val="clear"/>
              <w:rPr>
                <w:sz w:val="20"/>
                <w:szCs w:val="20"/>
              </w:rPr>
            </w:pPr>
            <w:r w:rsidDel="00000000" w:rsidR="00000000" w:rsidRPr="00000000">
              <w:rPr>
                <w:sz w:val="20"/>
                <w:szCs w:val="20"/>
                <w:rtl w:val="0"/>
              </w:rPr>
              <w:t xml:space="preserve">212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3">
            <w:pPr>
              <w:shd w:fill="ffffff" w:val="clea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4">
            <w:pPr>
              <w:shd w:fill="ffffff" w:val="clear"/>
              <w:rPr>
                <w:sz w:val="20"/>
                <w:szCs w:val="20"/>
              </w:rPr>
            </w:pPr>
            <w:r w:rsidDel="00000000" w:rsidR="00000000" w:rsidRPr="00000000">
              <w:rPr>
                <w:sz w:val="20"/>
                <w:szCs w:val="20"/>
                <w:rtl w:val="0"/>
              </w:rPr>
              <w:t xml:space="preserve">Weklice_WEK_527</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5">
            <w:pPr>
              <w:shd w:fill="ffffff" w:val="clear"/>
              <w:rPr>
                <w:sz w:val="20"/>
                <w:szCs w:val="20"/>
              </w:rPr>
            </w:pPr>
            <w:r w:rsidDel="00000000" w:rsidR="00000000" w:rsidRPr="00000000">
              <w:rPr>
                <w:sz w:val="20"/>
                <w:szCs w:val="20"/>
                <w:rtl w:val="0"/>
              </w:rPr>
              <w:t xml:space="preserve">R11391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6">
            <w:pPr>
              <w:shd w:fill="ffffff" w:val="clea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7">
            <w:pPr>
              <w:shd w:fill="ffffff" w:val="clear"/>
              <w:rPr>
                <w:sz w:val="20"/>
                <w:szCs w:val="20"/>
              </w:rPr>
            </w:pPr>
            <w:r w:rsidDel="00000000" w:rsidR="00000000" w:rsidRPr="00000000">
              <w:rPr>
                <w:sz w:val="20"/>
                <w:szCs w:val="20"/>
                <w:rtl w:val="0"/>
              </w:rPr>
              <w:t xml:space="preserve">41.5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8">
            <w:pPr>
              <w:shd w:fill="ffffff" w:val="clear"/>
              <w:rPr>
                <w:sz w:val="20"/>
                <w:szCs w:val="20"/>
              </w:rPr>
            </w:pPr>
            <w:r w:rsidDel="00000000" w:rsidR="00000000" w:rsidRPr="00000000">
              <w:rPr>
                <w:sz w:val="20"/>
                <w:szCs w:val="20"/>
                <w:rtl w:val="0"/>
              </w:rPr>
              <w:t xml:space="preserve">212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9">
            <w:pPr>
              <w:shd w:fill="ffffff" w:val="clea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1A">
            <w:pPr>
              <w:shd w:fill="ffffff" w:val="clear"/>
              <w:rPr>
                <w:sz w:val="20"/>
                <w:szCs w:val="20"/>
              </w:rPr>
            </w:pPr>
            <w:r w:rsidDel="00000000" w:rsidR="00000000" w:rsidRPr="00000000">
              <w:rPr>
                <w:sz w:val="20"/>
                <w:szCs w:val="20"/>
                <w:rtl w:val="0"/>
              </w:rPr>
              <w:t xml:space="preserve">WEK_50</w:t>
            </w:r>
          </w:p>
        </w:tc>
      </w:tr>
    </w:tbl>
    <w:p w:rsidR="00000000" w:rsidDel="00000000" w:rsidP="00000000" w:rsidRDefault="00000000" w:rsidRPr="00000000" w14:paraId="0000081B">
      <w:pPr>
        <w:widowControl w:val="1"/>
        <w:shd w:fill="ffffff" w:val="clear"/>
        <w:spacing w:after="0" w:before="0" w:line="276" w:lineRule="auto"/>
        <w:ind w:left="0" w:firstLine="0"/>
        <w:rPr>
          <w:sz w:val="24"/>
          <w:szCs w:val="24"/>
        </w:rPr>
      </w:pPr>
      <w:r w:rsidDel="00000000" w:rsidR="00000000" w:rsidRPr="00000000">
        <w:rPr>
          <w:rtl w:val="0"/>
        </w:rPr>
      </w:r>
    </w:p>
    <w:p w:rsidR="00000000" w:rsidDel="00000000" w:rsidP="00000000" w:rsidRDefault="00000000" w:rsidRPr="00000000" w14:paraId="0000081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1D">
      <w:pPr>
        <w:rPr>
          <w:b w:val="1"/>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81E">
      <w:pPr>
        <w:pStyle w:val="Subtitle"/>
        <w:keepNext w:val="0"/>
        <w:keepLines w:val="0"/>
        <w:rPr/>
      </w:pPr>
      <w:bookmarkStart w:colFirst="0" w:colLast="0" w:name="_dmrf7j5na992" w:id="270"/>
      <w:bookmarkEnd w:id="270"/>
      <w:r w:rsidDel="00000000" w:rsidR="00000000" w:rsidRPr="00000000">
        <w:rPr>
          <w:rtl w:val="0"/>
        </w:rPr>
        <w:t xml:space="preserve">Natuniewicz-Sekuła M. 2008. Wheel-made vessels from Wielbark culture cemetery at Weklice nearby Elbląg. The contribution to research on pottery workshop of wielbark culture. IN: A. Błażejewski (ed.) </w:t>
      </w:r>
      <w:r w:rsidDel="00000000" w:rsidR="00000000" w:rsidRPr="00000000">
        <w:rPr>
          <w:i w:val="1"/>
          <w:rtl w:val="0"/>
        </w:rPr>
        <w:t xml:space="preserve">Ceramika warsztatowa w środkowoeuropejskim Barbaricum. </w:t>
      </w:r>
      <w:r w:rsidDel="00000000" w:rsidR="00000000" w:rsidRPr="00000000">
        <w:rPr>
          <w:rtl w:val="0"/>
        </w:rPr>
        <w:t xml:space="preserve">Instytut Archeologii Uniwersytetu Wrocławskiego, Wrocław, 47–66.</w:t>
      </w:r>
    </w:p>
    <w:p w:rsidR="00000000" w:rsidDel="00000000" w:rsidP="00000000" w:rsidRDefault="00000000" w:rsidRPr="00000000" w14:paraId="0000081F">
      <w:pPr>
        <w:pStyle w:val="Subtitle"/>
        <w:keepNext w:val="0"/>
        <w:keepLines w:val="0"/>
        <w:rPr/>
      </w:pPr>
      <w:bookmarkStart w:colFirst="0" w:colLast="0" w:name="_qgpu05fabo88" w:id="271"/>
      <w:bookmarkEnd w:id="271"/>
      <w:r w:rsidDel="00000000" w:rsidR="00000000" w:rsidRPr="00000000">
        <w:rPr>
          <w:rtl w:val="0"/>
        </w:rPr>
        <w:t xml:space="preserve">Natuniewicz-Sekuła M. 2017. The Craft of the Goldsmith in Wielbark Culture in the Light of the Finds from the Cemetery at Weklice, Elbląg Commune and Other Necropolis of Roman Period from Elbląg Heights. Technological Studies of Selected Aspects. </w:t>
      </w:r>
      <w:r w:rsidDel="00000000" w:rsidR="00000000" w:rsidRPr="00000000">
        <w:rPr>
          <w:i w:val="1"/>
          <w:rtl w:val="0"/>
        </w:rPr>
        <w:t xml:space="preserve">Sprawozdania Archeologiczne</w:t>
      </w:r>
      <w:r w:rsidDel="00000000" w:rsidR="00000000" w:rsidRPr="00000000">
        <w:rPr>
          <w:rtl w:val="0"/>
        </w:rPr>
        <w:t xml:space="preserve"> 69, 185–233. </w:t>
      </w:r>
    </w:p>
    <w:p w:rsidR="00000000" w:rsidDel="00000000" w:rsidP="00000000" w:rsidRDefault="00000000" w:rsidRPr="00000000" w14:paraId="00000820">
      <w:pPr>
        <w:pStyle w:val="Subtitle"/>
        <w:keepNext w:val="0"/>
        <w:keepLines w:val="0"/>
        <w:rPr/>
      </w:pPr>
      <w:bookmarkStart w:colFirst="0" w:colLast="0" w:name="_1rxwr1yc3rph" w:id="272"/>
      <w:bookmarkEnd w:id="272"/>
      <w:r w:rsidDel="00000000" w:rsidR="00000000" w:rsidRPr="00000000">
        <w:rPr>
          <w:rtl w:val="0"/>
        </w:rPr>
        <w:t xml:space="preserve">Natuniewicz-Sekuła M., Okulicz-Kozaryn J. 2006. Weklice. IN: </w:t>
      </w:r>
      <w:r w:rsidDel="00000000" w:rsidR="00000000" w:rsidRPr="00000000">
        <w:rPr>
          <w:i w:val="1"/>
          <w:rtl w:val="0"/>
        </w:rPr>
        <w:t xml:space="preserve">Reallexikon der Germanischen Altertumskunde</w:t>
      </w:r>
      <w:r w:rsidDel="00000000" w:rsidR="00000000" w:rsidRPr="00000000">
        <w:rPr>
          <w:rtl w:val="0"/>
        </w:rPr>
        <w:t xml:space="preserve"> 33, 440–444.</w:t>
      </w:r>
    </w:p>
    <w:p w:rsidR="00000000" w:rsidDel="00000000" w:rsidP="00000000" w:rsidRDefault="00000000" w:rsidRPr="00000000" w14:paraId="00000821">
      <w:pPr>
        <w:pStyle w:val="Subtitle"/>
        <w:keepNext w:val="0"/>
        <w:keepLines w:val="0"/>
        <w:rPr/>
      </w:pPr>
      <w:bookmarkStart w:colFirst="0" w:colLast="0" w:name="_dxekwe7vwu9m" w:id="273"/>
      <w:bookmarkEnd w:id="273"/>
      <w:r w:rsidDel="00000000" w:rsidR="00000000" w:rsidRPr="00000000">
        <w:rPr>
          <w:rtl w:val="0"/>
        </w:rPr>
        <w:t xml:space="preserve">Natuniewicz-Sekuła M., Okulicz-Kozaryn J. 2008. Two richly furnished graves with Roman imports from the cemetery at Weklice, site 7, Elbląg commune (Poland). </w:t>
      </w:r>
      <w:r w:rsidDel="00000000" w:rsidR="00000000" w:rsidRPr="00000000">
        <w:rPr>
          <w:i w:val="1"/>
          <w:rtl w:val="0"/>
        </w:rPr>
        <w:t xml:space="preserve">Germania</w:t>
      </w:r>
      <w:r w:rsidDel="00000000" w:rsidR="00000000" w:rsidRPr="00000000">
        <w:rPr>
          <w:rtl w:val="0"/>
        </w:rPr>
        <w:t xml:space="preserve"> 86, 227–269.</w:t>
      </w:r>
    </w:p>
    <w:p w:rsidR="00000000" w:rsidDel="00000000" w:rsidP="00000000" w:rsidRDefault="00000000" w:rsidRPr="00000000" w14:paraId="00000822">
      <w:pPr>
        <w:pStyle w:val="Subtitle"/>
        <w:keepNext w:val="0"/>
        <w:keepLines w:val="0"/>
        <w:rPr/>
      </w:pPr>
      <w:bookmarkStart w:colFirst="0" w:colLast="0" w:name="_5umzdzkjmb6c" w:id="274"/>
      <w:bookmarkEnd w:id="274"/>
      <w:r w:rsidDel="00000000" w:rsidR="00000000" w:rsidRPr="00000000">
        <w:rPr>
          <w:rtl w:val="0"/>
        </w:rPr>
        <w:t xml:space="preserve">Natuniewicz-Sekuła M., Okulicz-Kozaryn J. 2011. </w:t>
      </w:r>
      <w:r w:rsidDel="00000000" w:rsidR="00000000" w:rsidRPr="00000000">
        <w:rPr>
          <w:i w:val="1"/>
          <w:rtl w:val="0"/>
        </w:rPr>
        <w:t xml:space="preserve">Weklice. A Cemetery of Wielbark Culture on the Eastern Margin of Vistula Delta (excavations 1984-2004). </w:t>
      </w:r>
      <w:r w:rsidDel="00000000" w:rsidR="00000000" w:rsidRPr="00000000">
        <w:rPr>
          <w:rtl w:val="0"/>
        </w:rPr>
        <w:t xml:space="preserve">Monumenta Archaeologica Barbarica 17. Fundacja Monumenta Archaeologica Barbarica – Instytut Archeologii i Etnologii Polskiej Akademii Nauk – Państwowe Muzeum Archeologiczne w Warszawie, Warszawa.</w:t>
      </w:r>
    </w:p>
    <w:p w:rsidR="00000000" w:rsidDel="00000000" w:rsidP="00000000" w:rsidRDefault="00000000" w:rsidRPr="00000000" w14:paraId="00000823">
      <w:pPr>
        <w:pStyle w:val="Subtitle"/>
        <w:keepNext w:val="0"/>
        <w:keepLines w:val="0"/>
        <w:rPr/>
      </w:pPr>
      <w:bookmarkStart w:colFirst="0" w:colLast="0" w:name="_d7wfg0py3wma" w:id="275"/>
      <w:bookmarkEnd w:id="275"/>
      <w:r w:rsidDel="00000000" w:rsidR="00000000" w:rsidRPr="00000000">
        <w:rPr>
          <w:rtl w:val="0"/>
        </w:rPr>
        <w:t xml:space="preserve">Natuniewicz-Sekuła M., Rein Seehusen Ch. 2010. Baltic connections. Some remarks about studies of boat-graves from Roman Iron Age. Finds from the Slusegård and Weklice cemeteries. IN:  U. Lund Hansen, A. Bitner-Wróblewska (eds.), </w:t>
      </w:r>
      <w:r w:rsidDel="00000000" w:rsidR="00000000" w:rsidRPr="00000000">
        <w:rPr>
          <w:i w:val="1"/>
          <w:rtl w:val="0"/>
        </w:rPr>
        <w:t xml:space="preserve">Worlds Apart? Contacts across the Baltic Sea in the Iron Age. Network Denmark-Poland, 2005–2008.</w:t>
      </w:r>
      <w:r w:rsidDel="00000000" w:rsidR="00000000" w:rsidRPr="00000000">
        <w:rPr>
          <w:rtl w:val="0"/>
        </w:rPr>
        <w:t xml:space="preserve"> Nordiske Fortidsminder C/7. Det Kongelige Nordiske Oldskriftselskab – Państwowe Muzeum Archeologiczne w Warszawie, København-Warszawa, 287–313.</w:t>
      </w:r>
    </w:p>
    <w:p w:rsidR="00000000" w:rsidDel="00000000" w:rsidP="00000000" w:rsidRDefault="00000000" w:rsidRPr="00000000" w14:paraId="00000824">
      <w:pPr>
        <w:pStyle w:val="Subtitle"/>
        <w:keepNext w:val="0"/>
        <w:keepLines w:val="0"/>
        <w:rPr/>
      </w:pPr>
      <w:bookmarkStart w:colFirst="0" w:colLast="0" w:name="_n99ac2cy2cpe" w:id="276"/>
      <w:bookmarkEnd w:id="276"/>
      <w:r w:rsidDel="00000000" w:rsidR="00000000" w:rsidRPr="00000000">
        <w:rPr>
          <w:rtl w:val="0"/>
        </w:rPr>
        <w:t xml:space="preserve">Natuniewicz-Sekuła M., Skóra K. 2016. Selected children’s burials from the Wielbark culture cemetery at Weklice, site 7, Elbląg comunne, warmińsko-mazurskie voivodeship </w:t>
      </w:r>
      <w:r w:rsidDel="00000000" w:rsidR="00000000" w:rsidRPr="00000000">
        <w:rPr>
          <w:i w:val="1"/>
          <w:rtl w:val="0"/>
        </w:rPr>
        <w:t xml:space="preserve">Archaeologia Polona</w:t>
      </w:r>
      <w:r w:rsidDel="00000000" w:rsidR="00000000" w:rsidRPr="00000000">
        <w:rPr>
          <w:rtl w:val="0"/>
        </w:rPr>
        <w:t xml:space="preserve"> 51-52, 43–79.</w:t>
      </w:r>
    </w:p>
    <w:p w:rsidR="00000000" w:rsidDel="00000000" w:rsidP="00000000" w:rsidRDefault="00000000" w:rsidRPr="00000000" w14:paraId="00000825">
      <w:pPr>
        <w:pStyle w:val="Subtitle"/>
        <w:keepNext w:val="0"/>
        <w:keepLines w:val="0"/>
        <w:rPr/>
      </w:pPr>
      <w:bookmarkStart w:colFirst="0" w:colLast="0" w:name="_yiwbbcpo68rc" w:id="277"/>
      <w:bookmarkEnd w:id="277"/>
      <w:r w:rsidDel="00000000" w:rsidR="00000000" w:rsidRPr="00000000">
        <w:rPr>
          <w:rtl w:val="0"/>
        </w:rPr>
        <w:t xml:space="preserve">Natuniewicz-Sekuła M. Werra D. H. </w:t>
      </w:r>
      <w:hyperlink r:id="rId27">
        <w:r w:rsidDel="00000000" w:rsidR="00000000" w:rsidRPr="00000000">
          <w:rPr>
            <w:color w:val="1155cc"/>
            <w:u w:val="single"/>
            <w:rtl w:val="0"/>
          </w:rPr>
          <w:t xml:space="preserve">2016. Flint artefacts from the Wielbark culture cemetery</w:t>
        </w:r>
      </w:hyperlink>
      <w:r w:rsidDel="00000000" w:rsidR="00000000" w:rsidRPr="00000000">
        <w:rPr>
          <w:rtl w:val="0"/>
        </w:rPr>
        <w:t xml:space="preserve"> </w:t>
      </w:r>
      <w:hyperlink r:id="rId28">
        <w:r w:rsidDel="00000000" w:rsidR="00000000" w:rsidRPr="00000000">
          <w:rPr>
            <w:color w:val="1155cc"/>
            <w:u w:val="single"/>
            <w:rtl w:val="0"/>
          </w:rPr>
          <w:t xml:space="preserve">at Weklice, Site 7, Elbląg county</w:t>
        </w:r>
      </w:hyperlink>
      <w:r w:rsidDel="00000000" w:rsidR="00000000" w:rsidRPr="00000000">
        <w:rPr>
          <w:rtl w:val="0"/>
        </w:rPr>
        <w:t xml:space="preserve">. </w:t>
      </w:r>
      <w:r w:rsidDel="00000000" w:rsidR="00000000" w:rsidRPr="00000000">
        <w:rPr>
          <w:i w:val="1"/>
          <w:rtl w:val="0"/>
        </w:rPr>
        <w:t xml:space="preserve">Journal of Lithic Studies </w:t>
      </w:r>
      <w:r w:rsidDel="00000000" w:rsidR="00000000" w:rsidRPr="00000000">
        <w:rPr>
          <w:rtl w:val="0"/>
        </w:rPr>
        <w:t xml:space="preserve">3/2, http://journals.ed.ac.uk/lithicstudies/ </w:t>
      </w:r>
    </w:p>
    <w:p w:rsidR="00000000" w:rsidDel="00000000" w:rsidP="00000000" w:rsidRDefault="00000000" w:rsidRPr="00000000" w14:paraId="00000826">
      <w:pPr>
        <w:widowControl w:val="1"/>
        <w:shd w:fill="ffffff" w:val="clear"/>
        <w:spacing w:after="0" w:before="0" w:line="276" w:lineRule="auto"/>
        <w:ind w:firstLine="360"/>
        <w:rPr>
          <w:sz w:val="24"/>
          <w:szCs w:val="24"/>
        </w:rPr>
      </w:pPr>
      <w:r w:rsidDel="00000000" w:rsidR="00000000" w:rsidRPr="00000000">
        <w:rPr>
          <w:rtl w:val="0"/>
        </w:rPr>
      </w:r>
    </w:p>
    <w:p w:rsidR="00000000" w:rsidDel="00000000" w:rsidP="00000000" w:rsidRDefault="00000000" w:rsidRPr="00000000" w14:paraId="00000827">
      <w:pPr>
        <w:widowControl w:val="1"/>
        <w:shd w:fill="ffffff" w:val="clear"/>
        <w:spacing w:after="0" w:before="0" w:line="276" w:lineRule="auto"/>
        <w:ind w:firstLine="360"/>
        <w:rPr>
          <w:sz w:val="24"/>
          <w:szCs w:val="24"/>
        </w:rPr>
      </w:pPr>
      <w:r w:rsidDel="00000000" w:rsidR="00000000" w:rsidRPr="00000000">
        <w:rPr>
          <w:rtl w:val="0"/>
        </w:rPr>
      </w:r>
    </w:p>
    <w:p w:rsidR="00000000" w:rsidDel="00000000" w:rsidP="00000000" w:rsidRDefault="00000000" w:rsidRPr="00000000" w14:paraId="00000828">
      <w:pPr>
        <w:widowControl w:val="1"/>
        <w:shd w:fill="ffffff" w:val="clear"/>
        <w:spacing w:after="0" w:before="0" w:line="276" w:lineRule="auto"/>
        <w:ind w:firstLine="360"/>
        <w:rPr>
          <w:sz w:val="24"/>
          <w:szCs w:val="24"/>
        </w:rPr>
      </w:pPr>
      <w:bookmarkStart w:colFirst="0" w:colLast="0" w:name="_gjdgxs" w:id="4"/>
      <w:bookmarkEnd w:id="4"/>
      <w:r w:rsidDel="00000000" w:rsidR="00000000" w:rsidRPr="00000000">
        <w:rPr>
          <w:rtl w:val="0"/>
        </w:rPr>
      </w:r>
    </w:p>
    <w:p w:rsidR="00000000" w:rsidDel="00000000" w:rsidP="00000000" w:rsidRDefault="00000000" w:rsidRPr="00000000" w14:paraId="0000082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2A">
      <w:pPr>
        <w:pStyle w:val="Heading2"/>
        <w:widowControl w:val="1"/>
        <w:spacing w:after="0" w:before="0" w:line="276" w:lineRule="auto"/>
        <w:rPr>
          <w:sz w:val="24"/>
          <w:szCs w:val="24"/>
        </w:rPr>
      </w:pPr>
      <w:bookmarkStart w:colFirst="0" w:colLast="0" w:name="_bp6qneq8mxl6" w:id="278"/>
      <w:bookmarkEnd w:id="278"/>
      <w:r w:rsidDel="00000000" w:rsidR="00000000" w:rsidRPr="00000000">
        <w:br w:type="page"/>
      </w:r>
      <w:r w:rsidDel="00000000" w:rsidR="00000000" w:rsidRPr="00000000">
        <w:rPr>
          <w:rtl w:val="0"/>
        </w:rPr>
      </w:r>
    </w:p>
    <w:p w:rsidR="00000000" w:rsidDel="00000000" w:rsidP="00000000" w:rsidRDefault="00000000" w:rsidRPr="00000000" w14:paraId="0000082B">
      <w:pPr>
        <w:pStyle w:val="Heading2"/>
        <w:rPr/>
      </w:pPr>
      <w:bookmarkStart w:colFirst="0" w:colLast="0" w:name="_lsquy4ikdryq" w:id="279"/>
      <w:bookmarkEnd w:id="279"/>
      <w:r w:rsidDel="00000000" w:rsidR="00000000" w:rsidRPr="00000000">
        <w:rPr>
          <w:rtl w:val="0"/>
        </w:rPr>
        <w:t xml:space="preserve">Conímbriga, Portugal</w:t>
      </w:r>
    </w:p>
    <w:p w:rsidR="00000000" w:rsidDel="00000000" w:rsidP="00000000" w:rsidRDefault="00000000" w:rsidRPr="00000000" w14:paraId="0000082C">
      <w:pPr>
        <w:widowControl w:val="1"/>
        <w:spacing w:after="0" w:before="0" w:line="276" w:lineRule="auto"/>
        <w:rPr>
          <w:sz w:val="24"/>
          <w:szCs w:val="24"/>
        </w:rPr>
      </w:pPr>
      <w:r w:rsidDel="00000000" w:rsidR="00000000" w:rsidRPr="00000000">
        <w:rPr>
          <w:b w:val="1"/>
          <w:sz w:val="24"/>
          <w:szCs w:val="24"/>
          <w:rtl w:val="0"/>
        </w:rPr>
        <w:t xml:space="preserve">Collaborator</w:t>
      </w:r>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sz w:val="24"/>
          <w:szCs w:val="24"/>
          <w:highlight w:val="white"/>
          <w:rtl w:val="0"/>
        </w:rPr>
        <w:t xml:space="preserve">Ana Maria Silva</w:t>
      </w:r>
      <w:r w:rsidDel="00000000" w:rsidR="00000000" w:rsidRPr="00000000">
        <w:rPr>
          <w:rtl w:val="0"/>
        </w:rPr>
      </w:r>
    </w:p>
    <w:p w:rsidR="00000000" w:rsidDel="00000000" w:rsidP="00000000" w:rsidRDefault="00000000" w:rsidRPr="00000000" w14:paraId="0000082D">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40.099444, -8.490556</w:t>
      </w:r>
      <w:r w:rsidDel="00000000" w:rsidR="00000000" w:rsidRPr="00000000">
        <w:rPr>
          <w:rtl w:val="0"/>
        </w:rPr>
      </w:r>
    </w:p>
    <w:p w:rsidR="00000000" w:rsidDel="00000000" w:rsidP="00000000" w:rsidRDefault="00000000" w:rsidRPr="00000000" w14:paraId="0000082E">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2): R10487, R10488</w:t>
      </w:r>
    </w:p>
    <w:p w:rsidR="00000000" w:rsidDel="00000000" w:rsidP="00000000" w:rsidRDefault="00000000" w:rsidRPr="00000000" w14:paraId="0000082F">
      <w:pPr>
        <w:widowControl w:val="1"/>
        <w:spacing w:after="0" w:before="0" w:line="276" w:lineRule="auto"/>
        <w:rPr>
          <w:b w:val="1"/>
          <w:i w:val="1"/>
          <w:sz w:val="24"/>
          <w:szCs w:val="24"/>
        </w:rPr>
      </w:pPr>
      <w:r w:rsidDel="00000000" w:rsidR="00000000" w:rsidRPr="00000000">
        <w:rPr>
          <w:rtl w:val="0"/>
        </w:rPr>
      </w:r>
    </w:p>
    <w:p w:rsidR="00000000" w:rsidDel="00000000" w:rsidP="00000000" w:rsidRDefault="00000000" w:rsidRPr="00000000" w14:paraId="00000830">
      <w:pPr>
        <w:widowControl w:val="1"/>
        <w:spacing w:after="0" w:before="0" w:line="276" w:lineRule="auto"/>
        <w:rPr>
          <w:sz w:val="24"/>
          <w:szCs w:val="24"/>
        </w:rPr>
      </w:pPr>
      <w:r w:rsidDel="00000000" w:rsidR="00000000" w:rsidRPr="00000000">
        <w:rPr>
          <w:sz w:val="24"/>
          <w:szCs w:val="24"/>
          <w:rtl w:val="0"/>
        </w:rPr>
        <w:t xml:space="preserve">The archaeological site of Conímbriga (Condeixa-à-Velha, Coimbra, Portugal) was excavated over several campaigns beginning at the end of the XIX century. These excavations confirmed human occupations from the Iron age until the Medieval period. The archaeological intervention took place in several areas, some of them revealing human burials. The eight graves recovered from area B are assigned to the Roman period. Although no direct radiocarbon dating on the human bones is available, coins from the IV</w:t>
      </w:r>
      <w:r w:rsidDel="00000000" w:rsidR="00000000" w:rsidRPr="00000000">
        <w:rPr>
          <w:sz w:val="24"/>
          <w:szCs w:val="24"/>
          <w:vertAlign w:val="superscript"/>
          <w:rtl w:val="0"/>
        </w:rPr>
        <w:t xml:space="preserve">th</w:t>
      </w:r>
      <w:r w:rsidDel="00000000" w:rsidR="00000000" w:rsidRPr="00000000">
        <w:rPr>
          <w:sz w:val="24"/>
          <w:szCs w:val="24"/>
          <w:rtl w:val="0"/>
        </w:rPr>
        <w:t xml:space="preserve"> and V</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centuries were recovered in one of these tombs. The roman occupation of Conímbriga is possibly linked to the Pacification campaign of Lusitania by the troops of Decímo Júnio Bruto during the second half of the 2</w:t>
      </w:r>
      <w:r w:rsidDel="00000000" w:rsidR="00000000" w:rsidRPr="00000000">
        <w:rPr>
          <w:sz w:val="24"/>
          <w:szCs w:val="24"/>
          <w:vertAlign w:val="superscript"/>
          <w:rtl w:val="0"/>
        </w:rPr>
        <w:t xml:space="preserve">nd</w:t>
      </w:r>
      <w:r w:rsidDel="00000000" w:rsidR="00000000" w:rsidRPr="00000000">
        <w:rPr>
          <w:sz w:val="24"/>
          <w:szCs w:val="24"/>
          <w:rtl w:val="0"/>
        </w:rPr>
        <w:t xml:space="preserve"> century BC (Gameiro, 1998).</w:t>
      </w:r>
    </w:p>
    <w:p w:rsidR="00000000" w:rsidDel="00000000" w:rsidP="00000000" w:rsidRDefault="00000000" w:rsidRPr="00000000" w14:paraId="00000831">
      <w:pPr>
        <w:widowControl w:val="1"/>
        <w:spacing w:after="0" w:before="0" w:line="276" w:lineRule="auto"/>
        <w:rPr>
          <w:sz w:val="24"/>
          <w:szCs w:val="24"/>
        </w:rPr>
      </w:pPr>
      <w:r w:rsidDel="00000000" w:rsidR="00000000" w:rsidRPr="00000000">
        <w:rPr>
          <w:sz w:val="24"/>
          <w:szCs w:val="24"/>
          <w:rtl w:val="0"/>
        </w:rPr>
        <w:t xml:space="preserve">Petrous bones of two individuals (skeletons 6 and 8) were sampled. The former belongs to an adult male, aged over 30 years old at death. Remodeled infection lesions were observed in the distal portion of the right tibia. Skeleton 8 belongs to an adult female, also aged over 30 years old at death. Several pathologies were observed, including </w:t>
      </w:r>
      <w:r w:rsidDel="00000000" w:rsidR="00000000" w:rsidRPr="00000000">
        <w:rPr>
          <w:i w:val="1"/>
          <w:sz w:val="24"/>
          <w:szCs w:val="24"/>
          <w:rtl w:val="0"/>
        </w:rPr>
        <w:t xml:space="preserve">antemortem</w:t>
      </w:r>
      <w:r w:rsidDel="00000000" w:rsidR="00000000" w:rsidRPr="00000000">
        <w:rPr>
          <w:sz w:val="24"/>
          <w:szCs w:val="24"/>
          <w:rtl w:val="0"/>
        </w:rPr>
        <w:t xml:space="preserve"> loss of 4 teeth, degenerative lesions in the column and right clavicle, entheseal changes on the right patella and both Achilles tendons, and a possible fracture of the left ulna (Gameiro, 1998).</w:t>
      </w:r>
    </w:p>
    <w:p w:rsidR="00000000" w:rsidDel="00000000" w:rsidP="00000000" w:rsidRDefault="00000000" w:rsidRPr="00000000" w14:paraId="00000832">
      <w:pPr>
        <w:widowControl w:val="1"/>
        <w:spacing w:after="0" w:before="0" w:line="276" w:lineRule="auto"/>
        <w:rPr>
          <w:sz w:val="24"/>
          <w:szCs w:val="24"/>
        </w:rPr>
      </w:pPr>
      <w:r w:rsidDel="00000000" w:rsidR="00000000" w:rsidRPr="00000000">
        <w:rPr>
          <w:rtl w:val="0"/>
        </w:rPr>
      </w:r>
    </w:p>
    <w:tbl>
      <w:tblPr>
        <w:tblStyle w:val="Table30"/>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05"/>
        <w:gridCol w:w="1680"/>
        <w:gridCol w:w="1485"/>
        <w:gridCol w:w="1290"/>
        <w:gridCol w:w="1425"/>
        <w:gridCol w:w="1905"/>
        <w:tblGridChange w:id="0">
          <w:tblGrid>
            <w:gridCol w:w="1605"/>
            <w:gridCol w:w="1680"/>
            <w:gridCol w:w="1485"/>
            <w:gridCol w:w="1290"/>
            <w:gridCol w:w="1425"/>
            <w:gridCol w:w="190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3">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4">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5">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6">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7">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8">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9">
            <w:pPr>
              <w:rPr>
                <w:sz w:val="20"/>
                <w:szCs w:val="20"/>
              </w:rPr>
            </w:pPr>
            <w:r w:rsidDel="00000000" w:rsidR="00000000" w:rsidRPr="00000000">
              <w:rPr>
                <w:sz w:val="20"/>
                <w:szCs w:val="20"/>
                <w:rtl w:val="0"/>
              </w:rPr>
              <w:t xml:space="preserve">R10487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A">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B">
            <w:pPr>
              <w:rPr>
                <w:sz w:val="20"/>
                <w:szCs w:val="20"/>
              </w:rPr>
            </w:pPr>
            <w:r w:rsidDel="00000000" w:rsidR="00000000" w:rsidRPr="00000000">
              <w:rPr>
                <w:sz w:val="20"/>
                <w:szCs w:val="20"/>
                <w:rtl w:val="0"/>
              </w:rPr>
              <w:t xml:space="preserve">261.5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C">
            <w:pPr>
              <w:rPr>
                <w:sz w:val="20"/>
                <w:szCs w:val="20"/>
              </w:rPr>
            </w:pPr>
            <w:r w:rsidDel="00000000" w:rsidR="00000000" w:rsidRPr="00000000">
              <w:rPr>
                <w:sz w:val="20"/>
                <w:szCs w:val="20"/>
                <w:rtl w:val="0"/>
              </w:rPr>
              <w:t xml:space="preserve">413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D">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E">
            <w:pPr>
              <w:rPr>
                <w:sz w:val="20"/>
                <w:szCs w:val="20"/>
              </w:rPr>
            </w:pPr>
            <w:r w:rsidDel="00000000" w:rsidR="00000000" w:rsidRPr="00000000">
              <w:rPr>
                <w:sz w:val="20"/>
                <w:szCs w:val="20"/>
                <w:rtl w:val="0"/>
              </w:rPr>
              <w:t xml:space="preserve">Conímbriga, Sep. 6</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3F">
            <w:pPr>
              <w:rPr>
                <w:sz w:val="20"/>
                <w:szCs w:val="20"/>
              </w:rPr>
            </w:pPr>
            <w:r w:rsidDel="00000000" w:rsidR="00000000" w:rsidRPr="00000000">
              <w:rPr>
                <w:sz w:val="20"/>
                <w:szCs w:val="20"/>
                <w:rtl w:val="0"/>
              </w:rPr>
              <w:t xml:space="preserve">R10488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40">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41">
            <w:pPr>
              <w:rPr>
                <w:sz w:val="20"/>
                <w:szCs w:val="20"/>
              </w:rPr>
            </w:pPr>
            <w:r w:rsidDel="00000000" w:rsidR="00000000" w:rsidRPr="00000000">
              <w:rPr>
                <w:sz w:val="20"/>
                <w:szCs w:val="20"/>
                <w:rtl w:val="0"/>
              </w:rPr>
              <w:t xml:space="preserve">261.5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42">
            <w:pPr>
              <w:rPr>
                <w:sz w:val="20"/>
                <w:szCs w:val="20"/>
              </w:rPr>
            </w:pPr>
            <w:r w:rsidDel="00000000" w:rsidR="00000000" w:rsidRPr="00000000">
              <w:rPr>
                <w:sz w:val="20"/>
                <w:szCs w:val="20"/>
                <w:rtl w:val="0"/>
              </w:rPr>
              <w:t xml:space="preserve">413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43">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44">
            <w:pPr>
              <w:rPr>
                <w:sz w:val="20"/>
                <w:szCs w:val="20"/>
              </w:rPr>
            </w:pPr>
            <w:r w:rsidDel="00000000" w:rsidR="00000000" w:rsidRPr="00000000">
              <w:rPr>
                <w:sz w:val="20"/>
                <w:szCs w:val="20"/>
                <w:rtl w:val="0"/>
              </w:rPr>
              <w:t xml:space="preserve">Conímbriga, Sep. </w:t>
            </w:r>
            <w:commentRangeStart w:id="6"/>
            <w:r w:rsidDel="00000000" w:rsidR="00000000" w:rsidRPr="00000000">
              <w:rPr>
                <w:sz w:val="20"/>
                <w:szCs w:val="20"/>
                <w:rtl w:val="0"/>
              </w:rPr>
              <w:t xml:space="preserve">2</w:t>
            </w:r>
            <w:commentRangeEnd w:id="6"/>
            <w:r w:rsidDel="00000000" w:rsidR="00000000" w:rsidRPr="00000000">
              <w:commentReference w:id="6"/>
            </w:r>
            <w:r w:rsidDel="00000000" w:rsidR="00000000" w:rsidRPr="00000000">
              <w:rPr>
                <w:rtl w:val="0"/>
              </w:rPr>
            </w:r>
          </w:p>
        </w:tc>
      </w:tr>
    </w:tbl>
    <w:p w:rsidR="00000000" w:rsidDel="00000000" w:rsidP="00000000" w:rsidRDefault="00000000" w:rsidRPr="00000000" w14:paraId="0000084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46">
      <w:pPr>
        <w:rPr>
          <w:b w:val="1"/>
          <w:sz w:val="24"/>
          <w:szCs w:val="24"/>
          <w:u w:val="single"/>
        </w:rPr>
      </w:pPr>
      <w:r w:rsidDel="00000000" w:rsidR="00000000" w:rsidRPr="00000000">
        <w:rPr>
          <w:rtl w:val="0"/>
        </w:rPr>
      </w:r>
    </w:p>
    <w:p w:rsidR="00000000" w:rsidDel="00000000" w:rsidP="00000000" w:rsidRDefault="00000000" w:rsidRPr="00000000" w14:paraId="00000847">
      <w:pPr>
        <w:rPr>
          <w:b w:val="1"/>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848">
      <w:pPr>
        <w:pStyle w:val="Subtitle"/>
        <w:rPr/>
      </w:pPr>
      <w:bookmarkStart w:colFirst="0" w:colLast="0" w:name="_wi0bczgwezyp" w:id="280"/>
      <w:bookmarkEnd w:id="280"/>
      <w:r w:rsidDel="00000000" w:rsidR="00000000" w:rsidRPr="00000000">
        <w:rPr>
          <w:rtl w:val="0"/>
        </w:rPr>
        <w:t xml:space="preserve">Gameiro, AL. (1998). Troia Romana: Paleobiologia de uma população romana da Necrópole de Tróia. Dissertação de Mestrado em Evolução Humana do Departamento de Antropologia, Faculdade de Ciências e Tecnologia da Universidade de Coimbra. Coimbra, Portugal.Unpublished Master thesis.</w:t>
      </w:r>
    </w:p>
    <w:p w:rsidR="00000000" w:rsidDel="00000000" w:rsidP="00000000" w:rsidRDefault="00000000" w:rsidRPr="00000000" w14:paraId="00000849">
      <w:pPr>
        <w:widowControl w:val="1"/>
        <w:spacing w:after="0" w:before="0" w:line="276" w:lineRule="auto"/>
        <w:rPr>
          <w:b w:val="1"/>
          <w:sz w:val="24"/>
          <w:szCs w:val="24"/>
        </w:rPr>
      </w:pPr>
      <w:r w:rsidDel="00000000" w:rsidR="00000000" w:rsidRPr="00000000">
        <w:rPr>
          <w:rtl w:val="0"/>
        </w:rPr>
      </w:r>
    </w:p>
    <w:p w:rsidR="00000000" w:rsidDel="00000000" w:rsidP="00000000" w:rsidRDefault="00000000" w:rsidRPr="00000000" w14:paraId="0000084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4B">
      <w:pPr>
        <w:pStyle w:val="Heading2"/>
        <w:widowControl w:val="1"/>
        <w:spacing w:after="0" w:before="0" w:line="276" w:lineRule="auto"/>
        <w:rPr>
          <w:sz w:val="24"/>
          <w:szCs w:val="24"/>
        </w:rPr>
      </w:pPr>
      <w:bookmarkStart w:colFirst="0" w:colLast="0" w:name="_lawp1efncvv8" w:id="281"/>
      <w:bookmarkEnd w:id="281"/>
      <w:r w:rsidDel="00000000" w:rsidR="00000000" w:rsidRPr="00000000">
        <w:br w:type="page"/>
      </w:r>
      <w:r w:rsidDel="00000000" w:rsidR="00000000" w:rsidRPr="00000000">
        <w:rPr>
          <w:rtl w:val="0"/>
        </w:rPr>
      </w:r>
    </w:p>
    <w:p w:rsidR="00000000" w:rsidDel="00000000" w:rsidP="00000000" w:rsidRDefault="00000000" w:rsidRPr="00000000" w14:paraId="0000084C">
      <w:pPr>
        <w:pStyle w:val="Heading2"/>
        <w:rPr/>
      </w:pPr>
      <w:bookmarkStart w:colFirst="0" w:colLast="0" w:name="_1lzy4ajg4mjz" w:id="282"/>
      <w:bookmarkEnd w:id="282"/>
      <w:r w:rsidDel="00000000" w:rsidR="00000000" w:rsidRPr="00000000">
        <w:rPr>
          <w:rtl w:val="0"/>
        </w:rPr>
        <w:t xml:space="preserve">Miroiço, Portugal</w:t>
      </w:r>
    </w:p>
    <w:p w:rsidR="00000000" w:rsidDel="00000000" w:rsidP="00000000" w:rsidRDefault="00000000" w:rsidRPr="00000000" w14:paraId="0000084D">
      <w:pPr>
        <w:widowControl w:val="1"/>
        <w:spacing w:after="0" w:before="0" w:line="276" w:lineRule="auto"/>
        <w:rPr>
          <w:sz w:val="24"/>
          <w:szCs w:val="24"/>
          <w:highlight w:val="white"/>
        </w:rPr>
      </w:pPr>
      <w:r w:rsidDel="00000000" w:rsidR="00000000" w:rsidRPr="00000000">
        <w:rPr>
          <w:b w:val="1"/>
          <w:sz w:val="24"/>
          <w:szCs w:val="24"/>
          <w:rtl w:val="0"/>
        </w:rPr>
        <w:t xml:space="preserve">Collaborator</w:t>
      </w:r>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sz w:val="24"/>
          <w:szCs w:val="24"/>
          <w:highlight w:val="white"/>
          <w:rtl w:val="0"/>
        </w:rPr>
        <w:t xml:space="preserve">Ana Maria Silva</w:t>
      </w:r>
      <w:r w:rsidDel="00000000" w:rsidR="00000000" w:rsidRPr="00000000">
        <w:rPr>
          <w:rtl w:val="0"/>
        </w:rPr>
      </w:r>
    </w:p>
    <w:p w:rsidR="00000000" w:rsidDel="00000000" w:rsidP="00000000" w:rsidRDefault="00000000" w:rsidRPr="00000000" w14:paraId="0000084E">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38.7261, -9.3653</w:t>
      </w:r>
    </w:p>
    <w:p w:rsidR="00000000" w:rsidDel="00000000" w:rsidP="00000000" w:rsidRDefault="00000000" w:rsidRPr="00000000" w14:paraId="0000084F">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8): R10499, R10500, R10501, R10502, R10503, R10506, R10507, R10508</w:t>
      </w:r>
    </w:p>
    <w:p w:rsidR="00000000" w:rsidDel="00000000" w:rsidP="00000000" w:rsidRDefault="00000000" w:rsidRPr="00000000" w14:paraId="0000085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51">
      <w:pPr>
        <w:widowControl w:val="1"/>
        <w:spacing w:after="0" w:before="0" w:line="276" w:lineRule="auto"/>
        <w:rPr>
          <w:sz w:val="24"/>
          <w:szCs w:val="24"/>
        </w:rPr>
      </w:pPr>
      <w:r w:rsidDel="00000000" w:rsidR="00000000" w:rsidRPr="00000000">
        <w:rPr>
          <w:sz w:val="24"/>
          <w:szCs w:val="24"/>
          <w:rtl w:val="0"/>
        </w:rPr>
        <w:t xml:space="preserve">The Late Roman cemetery of Miroiço (Cascais, Portugal), although not directly dated, is suggestive of being used during the 2</w:t>
      </w:r>
      <w:r w:rsidDel="00000000" w:rsidR="00000000" w:rsidRPr="00000000">
        <w:rPr>
          <w:sz w:val="24"/>
          <w:szCs w:val="24"/>
          <w:vertAlign w:val="superscript"/>
          <w:rtl w:val="0"/>
        </w:rPr>
        <w:t xml:space="preserve">nd</w:t>
      </w:r>
      <w:r w:rsidDel="00000000" w:rsidR="00000000" w:rsidRPr="00000000">
        <w:rPr>
          <w:sz w:val="24"/>
          <w:szCs w:val="24"/>
          <w:rtl w:val="0"/>
        </w:rPr>
        <w:t xml:space="preserve">–4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centuries AD. Field intervention took place between the years of 1999 and 2001, and 15 individual graves, 12 reused graves, 3 ossuary graves and two undetermined graves (due to the absence of human remains) were identified. The burials are primarily oriented East and North-South, delimited by lateral pillars and covered by limestone slabs. In addition to 32 inhumations, one incineration was recovered (Cardoso, 2018). </w:t>
      </w:r>
    </w:p>
    <w:p w:rsidR="00000000" w:rsidDel="00000000" w:rsidP="00000000" w:rsidRDefault="00000000" w:rsidRPr="00000000" w14:paraId="0000085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53">
      <w:pPr>
        <w:widowControl w:val="1"/>
        <w:spacing w:after="0" w:before="0" w:line="276" w:lineRule="auto"/>
        <w:rPr>
          <w:sz w:val="24"/>
          <w:szCs w:val="24"/>
        </w:rPr>
      </w:pPr>
      <w:r w:rsidDel="00000000" w:rsidR="00000000" w:rsidRPr="00000000">
        <w:rPr>
          <w:sz w:val="24"/>
          <w:szCs w:val="24"/>
          <w:rtl w:val="0"/>
        </w:rPr>
        <w:t xml:space="preserve">The anthropological analysis of the inhumations confirmed the presence of at least 77 individuals: 49 adults (both sexes) and 28 non adults. Low frequencies of oral, traumatic and degenerative pathologies, as well as, stress indicators (linear enamel hypoplasia) were registered (Silva, 2003; Silva and Silva, 2010). </w:t>
      </w:r>
    </w:p>
    <w:p w:rsidR="00000000" w:rsidDel="00000000" w:rsidP="00000000" w:rsidRDefault="00000000" w:rsidRPr="00000000" w14:paraId="00000854">
      <w:pPr>
        <w:widowControl w:val="1"/>
        <w:spacing w:after="0" w:before="0" w:line="276" w:lineRule="auto"/>
        <w:rPr>
          <w:sz w:val="24"/>
          <w:szCs w:val="24"/>
        </w:rPr>
      </w:pPr>
      <w:r w:rsidDel="00000000" w:rsidR="00000000" w:rsidRPr="00000000">
        <w:rPr>
          <w:sz w:val="24"/>
          <w:szCs w:val="24"/>
          <w:rtl w:val="0"/>
        </w:rPr>
        <w:t xml:space="preserve">Ten petrous bones were used for DNA analysis, including individuals of both sexes.</w:t>
      </w:r>
    </w:p>
    <w:p w:rsidR="00000000" w:rsidDel="00000000" w:rsidP="00000000" w:rsidRDefault="00000000" w:rsidRPr="00000000" w14:paraId="0000085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56">
      <w:pPr>
        <w:widowControl w:val="1"/>
        <w:spacing w:after="0" w:before="0" w:line="276" w:lineRule="auto"/>
        <w:rPr>
          <w:sz w:val="24"/>
          <w:szCs w:val="24"/>
        </w:rPr>
      </w:pPr>
      <w:r w:rsidDel="00000000" w:rsidR="00000000" w:rsidRPr="00000000">
        <w:rPr>
          <w:rtl w:val="0"/>
        </w:rPr>
      </w:r>
    </w:p>
    <w:tbl>
      <w:tblPr>
        <w:tblStyle w:val="Table31"/>
        <w:tblW w:w="93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50"/>
        <w:gridCol w:w="915"/>
        <w:gridCol w:w="1455"/>
        <w:gridCol w:w="1380"/>
        <w:gridCol w:w="1140"/>
        <w:gridCol w:w="1050"/>
        <w:gridCol w:w="1005"/>
        <w:gridCol w:w="1065"/>
        <w:tblGridChange w:id="0">
          <w:tblGrid>
            <w:gridCol w:w="1350"/>
            <w:gridCol w:w="915"/>
            <w:gridCol w:w="1455"/>
            <w:gridCol w:w="1380"/>
            <w:gridCol w:w="1140"/>
            <w:gridCol w:w="1050"/>
            <w:gridCol w:w="1005"/>
            <w:gridCol w:w="1065"/>
          </w:tblGrid>
        </w:tblGridChange>
      </w:tblGrid>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57">
            <w:pPr>
              <w:rPr>
                <w:sz w:val="20"/>
                <w:szCs w:val="20"/>
              </w:rPr>
            </w:pPr>
            <w:r w:rsidDel="00000000" w:rsidR="00000000" w:rsidRPr="00000000">
              <w:rPr>
                <w:sz w:val="20"/>
                <w:szCs w:val="20"/>
                <w:rtl w:val="0"/>
              </w:rPr>
              <w:t xml:space="preserve">sample_id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58">
            <w:pPr>
              <w:rPr>
                <w:sz w:val="20"/>
                <w:szCs w:val="20"/>
              </w:rPr>
            </w:pPr>
            <w:r w:rsidDel="00000000" w:rsidR="00000000" w:rsidRPr="00000000">
              <w:rPr>
                <w:sz w:val="20"/>
                <w:szCs w:val="20"/>
                <w:rtl w:val="0"/>
              </w:rPr>
              <w:t xml:space="preserve">sex (genetic)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59">
            <w:pPr>
              <w:rPr>
                <w:sz w:val="20"/>
                <w:szCs w:val="20"/>
              </w:rPr>
            </w:pPr>
            <w:r w:rsidDel="00000000" w:rsidR="00000000" w:rsidRPr="00000000">
              <w:rPr>
                <w:sz w:val="20"/>
                <w:szCs w:val="20"/>
                <w:rtl w:val="0"/>
              </w:rPr>
              <w:t xml:space="preserve">date lower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5A">
            <w:pPr>
              <w:rPr>
                <w:sz w:val="20"/>
                <w:szCs w:val="20"/>
              </w:rPr>
            </w:pPr>
            <w:r w:rsidDel="00000000" w:rsidR="00000000" w:rsidRPr="00000000">
              <w:rPr>
                <w:sz w:val="20"/>
                <w:szCs w:val="20"/>
                <w:rtl w:val="0"/>
              </w:rPr>
              <w:t xml:space="preserve">date upper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5B">
            <w:pPr>
              <w:rPr>
                <w:sz w:val="20"/>
                <w:szCs w:val="20"/>
              </w:rPr>
            </w:pPr>
            <w:r w:rsidDel="00000000" w:rsidR="00000000" w:rsidRPr="00000000">
              <w:rPr>
                <w:sz w:val="20"/>
                <w:szCs w:val="20"/>
                <w:rtl w:val="0"/>
              </w:rPr>
              <w:t xml:space="preserve">date inference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5C">
            <w:pPr>
              <w:rPr>
                <w:sz w:val="20"/>
                <w:szCs w:val="20"/>
              </w:rPr>
            </w:pPr>
            <w:r w:rsidDel="00000000" w:rsidR="00000000" w:rsidRPr="00000000">
              <w:rPr>
                <w:sz w:val="20"/>
                <w:szCs w:val="20"/>
                <w:rtl w:val="0"/>
              </w:rPr>
              <w:t xml:space="preserve">burial_id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5D">
            <w:pPr>
              <w:rPr>
                <w:sz w:val="20"/>
                <w:szCs w:val="20"/>
              </w:rPr>
            </w:pPr>
            <w:r w:rsidDel="00000000" w:rsidR="00000000" w:rsidRPr="00000000">
              <w:rPr>
                <w:sz w:val="20"/>
                <w:szCs w:val="20"/>
                <w:rtl w:val="0"/>
              </w:rPr>
              <w:t xml:space="preserve">excluded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5E">
            <w:pPr>
              <w:rPr>
                <w:sz w:val="20"/>
                <w:szCs w:val="20"/>
              </w:rPr>
            </w:pPr>
            <w:r w:rsidDel="00000000" w:rsidR="00000000" w:rsidRPr="00000000">
              <w:rPr>
                <w:sz w:val="20"/>
                <w:szCs w:val="20"/>
                <w:rtl w:val="0"/>
              </w:rPr>
              <w:t xml:space="preserve">notes</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5F">
            <w:pPr>
              <w:rPr>
                <w:sz w:val="20"/>
                <w:szCs w:val="20"/>
              </w:rPr>
            </w:pPr>
            <w:r w:rsidDel="00000000" w:rsidR="00000000" w:rsidRPr="00000000">
              <w:rPr>
                <w:sz w:val="20"/>
                <w:szCs w:val="20"/>
                <w:rtl w:val="0"/>
              </w:rPr>
              <w:t xml:space="preserve">R10499</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0">
            <w:pPr>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1">
            <w:pPr>
              <w:rPr>
                <w:sz w:val="20"/>
                <w:szCs w:val="20"/>
              </w:rPr>
            </w:pPr>
            <w:r w:rsidDel="00000000" w:rsidR="00000000" w:rsidRPr="00000000">
              <w:rPr>
                <w:sz w:val="20"/>
                <w:szCs w:val="20"/>
                <w:rtl w:val="0"/>
              </w:rPr>
              <w:t xml:space="preserve">257.5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2">
            <w:pPr>
              <w:rPr>
                <w:sz w:val="20"/>
                <w:szCs w:val="20"/>
              </w:rPr>
            </w:pPr>
            <w:r w:rsidDel="00000000" w:rsidR="00000000" w:rsidRPr="00000000">
              <w:rPr>
                <w:sz w:val="20"/>
                <w:szCs w:val="20"/>
                <w:rtl w:val="0"/>
              </w:rPr>
              <w:t xml:space="preserve">404.5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3">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4">
            <w:pPr>
              <w:rPr>
                <w:sz w:val="20"/>
                <w:szCs w:val="20"/>
              </w:rPr>
            </w:pPr>
            <w:r w:rsidDel="00000000" w:rsidR="00000000" w:rsidRPr="00000000">
              <w:rPr>
                <w:sz w:val="20"/>
                <w:szCs w:val="20"/>
                <w:rtl w:val="0"/>
              </w:rPr>
              <w:t xml:space="preserve">Miroiço, Sep. 5</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5">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6">
            <w:pPr>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7">
            <w:pPr>
              <w:rPr>
                <w:sz w:val="20"/>
                <w:szCs w:val="20"/>
              </w:rPr>
            </w:pPr>
            <w:r w:rsidDel="00000000" w:rsidR="00000000" w:rsidRPr="00000000">
              <w:rPr>
                <w:sz w:val="20"/>
                <w:szCs w:val="20"/>
                <w:rtl w:val="0"/>
              </w:rPr>
              <w:t xml:space="preserve">R10500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8">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9">
            <w:pPr>
              <w:rPr>
                <w:sz w:val="20"/>
                <w:szCs w:val="20"/>
              </w:rPr>
            </w:pPr>
            <w:r w:rsidDel="00000000" w:rsidR="00000000" w:rsidRPr="00000000">
              <w:rPr>
                <w:sz w:val="20"/>
                <w:szCs w:val="20"/>
                <w:rtl w:val="0"/>
              </w:rPr>
              <w:t xml:space="preserve">257.5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A">
            <w:pPr>
              <w:rPr>
                <w:sz w:val="20"/>
                <w:szCs w:val="20"/>
              </w:rPr>
            </w:pPr>
            <w:r w:rsidDel="00000000" w:rsidR="00000000" w:rsidRPr="00000000">
              <w:rPr>
                <w:sz w:val="20"/>
                <w:szCs w:val="20"/>
                <w:rtl w:val="0"/>
              </w:rPr>
              <w:t xml:space="preserve">593.5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B">
            <w:pPr>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C">
            <w:pPr>
              <w:rPr>
                <w:sz w:val="20"/>
                <w:szCs w:val="20"/>
              </w:rPr>
            </w:pPr>
            <w:r w:rsidDel="00000000" w:rsidR="00000000" w:rsidRPr="00000000">
              <w:rPr>
                <w:sz w:val="20"/>
                <w:szCs w:val="20"/>
                <w:rtl w:val="0"/>
              </w:rPr>
              <w:t xml:space="preserve">Miroiço, Sep. 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D">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E">
            <w:pPr>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6F">
            <w:pPr>
              <w:rPr>
                <w:sz w:val="20"/>
                <w:szCs w:val="20"/>
              </w:rPr>
            </w:pPr>
            <w:r w:rsidDel="00000000" w:rsidR="00000000" w:rsidRPr="00000000">
              <w:rPr>
                <w:sz w:val="20"/>
                <w:szCs w:val="20"/>
                <w:rtl w:val="0"/>
              </w:rPr>
              <w:t xml:space="preserve">R10501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0">
            <w:pPr>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1">
            <w:pPr>
              <w:rPr>
                <w:sz w:val="20"/>
                <w:szCs w:val="20"/>
              </w:rPr>
            </w:pPr>
            <w:r w:rsidDel="00000000" w:rsidR="00000000" w:rsidRPr="00000000">
              <w:rPr>
                <w:sz w:val="20"/>
                <w:szCs w:val="20"/>
                <w:rtl w:val="0"/>
              </w:rPr>
              <w:t xml:space="preserve">257.5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2">
            <w:pPr>
              <w:rPr>
                <w:sz w:val="20"/>
                <w:szCs w:val="20"/>
              </w:rPr>
            </w:pPr>
            <w:r w:rsidDel="00000000" w:rsidR="00000000" w:rsidRPr="00000000">
              <w:rPr>
                <w:sz w:val="20"/>
                <w:szCs w:val="20"/>
                <w:rtl w:val="0"/>
              </w:rPr>
              <w:t xml:space="preserve">593.5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3">
            <w:pPr>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4">
            <w:pPr>
              <w:rPr>
                <w:sz w:val="20"/>
                <w:szCs w:val="20"/>
              </w:rPr>
            </w:pPr>
            <w:r w:rsidDel="00000000" w:rsidR="00000000" w:rsidRPr="00000000">
              <w:rPr>
                <w:sz w:val="20"/>
                <w:szCs w:val="20"/>
                <w:rtl w:val="0"/>
              </w:rPr>
              <w:t xml:space="preserve">Moiroiço, Sep. 11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5">
            <w:pPr>
              <w:rPr>
                <w:sz w:val="20"/>
                <w:szCs w:val="20"/>
              </w:rPr>
            </w:pPr>
            <w:r w:rsidDel="00000000" w:rsidR="00000000" w:rsidRPr="00000000">
              <w:rPr>
                <w:sz w:val="20"/>
                <w:szCs w:val="20"/>
                <w:rtl w:val="0"/>
              </w:rPr>
              <w:t xml:space="preserve">Yes (Related)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6">
            <w:pPr>
              <w:rPr>
                <w:sz w:val="20"/>
                <w:szCs w:val="20"/>
              </w:rPr>
            </w:pPr>
            <w:r w:rsidDel="00000000" w:rsidR="00000000" w:rsidRPr="00000000">
              <w:rPr>
                <w:sz w:val="20"/>
                <w:szCs w:val="20"/>
                <w:rtl w:val="0"/>
              </w:rPr>
              <w:t xml:space="preserve">REL_2ND of R10508</w:t>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7">
            <w:pPr>
              <w:rPr>
                <w:sz w:val="20"/>
                <w:szCs w:val="20"/>
              </w:rPr>
            </w:pPr>
            <w:r w:rsidDel="00000000" w:rsidR="00000000" w:rsidRPr="00000000">
              <w:rPr>
                <w:sz w:val="20"/>
                <w:szCs w:val="20"/>
                <w:rtl w:val="0"/>
              </w:rPr>
              <w:t xml:space="preserve">R10502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8">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9">
            <w:pPr>
              <w:rPr>
                <w:sz w:val="20"/>
                <w:szCs w:val="20"/>
              </w:rPr>
            </w:pPr>
            <w:r w:rsidDel="00000000" w:rsidR="00000000" w:rsidRPr="00000000">
              <w:rPr>
                <w:sz w:val="20"/>
                <w:szCs w:val="20"/>
                <w:rtl w:val="0"/>
              </w:rPr>
              <w:t xml:space="preserve">257.5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A">
            <w:pPr>
              <w:rPr>
                <w:sz w:val="20"/>
                <w:szCs w:val="20"/>
              </w:rPr>
            </w:pPr>
            <w:r w:rsidDel="00000000" w:rsidR="00000000" w:rsidRPr="00000000">
              <w:rPr>
                <w:sz w:val="20"/>
                <w:szCs w:val="20"/>
                <w:rtl w:val="0"/>
              </w:rPr>
              <w:t xml:space="preserve">593.5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B">
            <w:pPr>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C">
            <w:pPr>
              <w:rPr>
                <w:sz w:val="20"/>
                <w:szCs w:val="20"/>
              </w:rPr>
            </w:pPr>
            <w:r w:rsidDel="00000000" w:rsidR="00000000" w:rsidRPr="00000000">
              <w:rPr>
                <w:sz w:val="20"/>
                <w:szCs w:val="20"/>
                <w:rtl w:val="0"/>
              </w:rPr>
              <w:t xml:space="preserve">Miroiço, Sep. 14</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D">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E">
            <w:pPr>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7F">
            <w:pPr>
              <w:rPr>
                <w:sz w:val="20"/>
                <w:szCs w:val="20"/>
              </w:rPr>
            </w:pPr>
            <w:r w:rsidDel="00000000" w:rsidR="00000000" w:rsidRPr="00000000">
              <w:rPr>
                <w:sz w:val="20"/>
                <w:szCs w:val="20"/>
                <w:rtl w:val="0"/>
              </w:rPr>
              <w:t xml:space="preserve">R10503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0">
            <w:pPr>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1">
            <w:pPr>
              <w:rPr>
                <w:sz w:val="20"/>
                <w:szCs w:val="20"/>
              </w:rPr>
            </w:pPr>
            <w:r w:rsidDel="00000000" w:rsidR="00000000" w:rsidRPr="00000000">
              <w:rPr>
                <w:sz w:val="20"/>
                <w:szCs w:val="20"/>
                <w:rtl w:val="0"/>
              </w:rPr>
              <w:t xml:space="preserve">441.5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2">
            <w:pPr>
              <w:rPr>
                <w:sz w:val="20"/>
                <w:szCs w:val="20"/>
              </w:rPr>
            </w:pPr>
            <w:r w:rsidDel="00000000" w:rsidR="00000000" w:rsidRPr="00000000">
              <w:rPr>
                <w:sz w:val="20"/>
                <w:szCs w:val="20"/>
                <w:rtl w:val="0"/>
              </w:rPr>
              <w:t xml:space="preserve">593.5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3">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4">
            <w:pPr>
              <w:rPr>
                <w:sz w:val="20"/>
                <w:szCs w:val="20"/>
              </w:rPr>
            </w:pPr>
            <w:r w:rsidDel="00000000" w:rsidR="00000000" w:rsidRPr="00000000">
              <w:rPr>
                <w:sz w:val="20"/>
                <w:szCs w:val="20"/>
                <w:rtl w:val="0"/>
              </w:rPr>
              <w:t xml:space="preserve">Miroiço, Sep. 17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5">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6">
            <w:pPr>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7">
            <w:pPr>
              <w:rPr>
                <w:sz w:val="20"/>
                <w:szCs w:val="20"/>
              </w:rPr>
            </w:pPr>
            <w:r w:rsidDel="00000000" w:rsidR="00000000" w:rsidRPr="00000000">
              <w:rPr>
                <w:sz w:val="20"/>
                <w:szCs w:val="20"/>
                <w:rtl w:val="0"/>
              </w:rPr>
              <w:t xml:space="preserve">R10506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8">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9">
            <w:pPr>
              <w:rPr>
                <w:sz w:val="20"/>
                <w:szCs w:val="20"/>
              </w:rPr>
            </w:pPr>
            <w:r w:rsidDel="00000000" w:rsidR="00000000" w:rsidRPr="00000000">
              <w:rPr>
                <w:sz w:val="20"/>
                <w:szCs w:val="20"/>
                <w:rtl w:val="0"/>
              </w:rPr>
              <w:t xml:space="preserve">257.5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A">
            <w:pPr>
              <w:rPr>
                <w:sz w:val="20"/>
                <w:szCs w:val="20"/>
              </w:rPr>
            </w:pPr>
            <w:r w:rsidDel="00000000" w:rsidR="00000000" w:rsidRPr="00000000">
              <w:rPr>
                <w:sz w:val="20"/>
                <w:szCs w:val="20"/>
                <w:rtl w:val="0"/>
              </w:rPr>
              <w:t xml:space="preserve">593.5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B">
            <w:pPr>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C">
            <w:pPr>
              <w:rPr>
                <w:sz w:val="20"/>
                <w:szCs w:val="20"/>
              </w:rPr>
            </w:pPr>
            <w:r w:rsidDel="00000000" w:rsidR="00000000" w:rsidRPr="00000000">
              <w:rPr>
                <w:sz w:val="20"/>
                <w:szCs w:val="20"/>
                <w:rtl w:val="0"/>
              </w:rPr>
              <w:t xml:space="preserve">Miroiço, Sep. 20</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D">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E">
            <w:pPr>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8F">
            <w:pPr>
              <w:rPr>
                <w:sz w:val="20"/>
                <w:szCs w:val="20"/>
              </w:rPr>
            </w:pPr>
            <w:r w:rsidDel="00000000" w:rsidR="00000000" w:rsidRPr="00000000">
              <w:rPr>
                <w:sz w:val="20"/>
                <w:szCs w:val="20"/>
                <w:rtl w:val="0"/>
              </w:rPr>
              <w:t xml:space="preserve">R10507</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0">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1">
            <w:pPr>
              <w:rPr>
                <w:sz w:val="20"/>
                <w:szCs w:val="20"/>
              </w:rPr>
            </w:pPr>
            <w:r w:rsidDel="00000000" w:rsidR="00000000" w:rsidRPr="00000000">
              <w:rPr>
                <w:sz w:val="20"/>
                <w:szCs w:val="20"/>
                <w:rtl w:val="0"/>
              </w:rPr>
              <w:t xml:space="preserve">257.5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2">
            <w:pPr>
              <w:rPr>
                <w:sz w:val="20"/>
                <w:szCs w:val="20"/>
              </w:rPr>
            </w:pPr>
            <w:r w:rsidDel="00000000" w:rsidR="00000000" w:rsidRPr="00000000">
              <w:rPr>
                <w:sz w:val="20"/>
                <w:szCs w:val="20"/>
                <w:rtl w:val="0"/>
              </w:rPr>
              <w:t xml:space="preserve">593.5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3">
            <w:pPr>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4">
            <w:pPr>
              <w:rPr>
                <w:sz w:val="20"/>
                <w:szCs w:val="20"/>
              </w:rPr>
            </w:pPr>
            <w:r w:rsidDel="00000000" w:rsidR="00000000" w:rsidRPr="00000000">
              <w:rPr>
                <w:sz w:val="20"/>
                <w:szCs w:val="20"/>
                <w:rtl w:val="0"/>
              </w:rPr>
              <w:t xml:space="preserve">Miroiço, Sep. 21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5">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6">
            <w:pPr>
              <w:rPr>
                <w:sz w:val="20"/>
                <w:szCs w:val="20"/>
              </w:rPr>
            </w:pPr>
            <w:r w:rsidDel="00000000" w:rsidR="00000000" w:rsidRPr="00000000">
              <w:rPr>
                <w:rtl w:val="0"/>
              </w:rPr>
            </w:r>
          </w:p>
        </w:tc>
      </w:tr>
      <w:tr>
        <w:trPr>
          <w:cantSplit w:val="0"/>
          <w:trHeight w:val="31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7">
            <w:pPr>
              <w:rPr>
                <w:sz w:val="20"/>
                <w:szCs w:val="20"/>
              </w:rPr>
            </w:pPr>
            <w:r w:rsidDel="00000000" w:rsidR="00000000" w:rsidRPr="00000000">
              <w:rPr>
                <w:sz w:val="20"/>
                <w:szCs w:val="20"/>
                <w:rtl w:val="0"/>
              </w:rPr>
              <w:t xml:space="preserve">R10508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8">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9">
            <w:pPr>
              <w:rPr>
                <w:sz w:val="20"/>
                <w:szCs w:val="20"/>
              </w:rPr>
            </w:pPr>
            <w:r w:rsidDel="00000000" w:rsidR="00000000" w:rsidRPr="00000000">
              <w:rPr>
                <w:sz w:val="20"/>
                <w:szCs w:val="20"/>
                <w:rtl w:val="0"/>
              </w:rPr>
              <w:t xml:space="preserve">261.5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A">
            <w:pPr>
              <w:rPr>
                <w:sz w:val="20"/>
                <w:szCs w:val="20"/>
              </w:rPr>
            </w:pPr>
            <w:r w:rsidDel="00000000" w:rsidR="00000000" w:rsidRPr="00000000">
              <w:rPr>
                <w:sz w:val="20"/>
                <w:szCs w:val="20"/>
                <w:rtl w:val="0"/>
              </w:rPr>
              <w:t xml:space="preserve">413 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B">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C">
            <w:pPr>
              <w:rPr>
                <w:sz w:val="20"/>
                <w:szCs w:val="20"/>
              </w:rPr>
            </w:pPr>
            <w:r w:rsidDel="00000000" w:rsidR="00000000" w:rsidRPr="00000000">
              <w:rPr>
                <w:sz w:val="20"/>
                <w:szCs w:val="20"/>
                <w:rtl w:val="0"/>
              </w:rPr>
              <w:t xml:space="preserve">Miroiço, Sep. 23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D">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9E">
            <w:pPr>
              <w:rPr>
                <w:sz w:val="20"/>
                <w:szCs w:val="20"/>
              </w:rPr>
            </w:pPr>
            <w:r w:rsidDel="00000000" w:rsidR="00000000" w:rsidRPr="00000000">
              <w:rPr>
                <w:sz w:val="20"/>
                <w:szCs w:val="20"/>
                <w:rtl w:val="0"/>
              </w:rPr>
              <w:t xml:space="preserve">REL_2ND of R10501</w:t>
            </w:r>
          </w:p>
        </w:tc>
      </w:tr>
    </w:tbl>
    <w:p w:rsidR="00000000" w:rsidDel="00000000" w:rsidP="00000000" w:rsidRDefault="00000000" w:rsidRPr="00000000" w14:paraId="0000089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A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A1">
      <w:pPr>
        <w:rPr>
          <w:b w:val="1"/>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8A2">
      <w:pPr>
        <w:pStyle w:val="Subtitle"/>
        <w:keepNext w:val="0"/>
        <w:keepLines w:val="0"/>
        <w:rPr/>
      </w:pPr>
      <w:bookmarkStart w:colFirst="0" w:colLast="0" w:name="_gjdgxs" w:id="4"/>
      <w:bookmarkEnd w:id="4"/>
      <w:r w:rsidDel="00000000" w:rsidR="00000000" w:rsidRPr="00000000">
        <w:rPr>
          <w:rtl w:val="0"/>
        </w:rPr>
        <w:t xml:space="preserve">Cardoso, G. (2018). As Necrópoles romanas/visigóticas de Miroiço e Alcoitão (Cascais). </w:t>
      </w:r>
      <w:r w:rsidDel="00000000" w:rsidR="00000000" w:rsidRPr="00000000">
        <w:rPr>
          <w:i w:val="1"/>
          <w:rtl w:val="0"/>
        </w:rPr>
        <w:t xml:space="preserve">Conimbriga</w:t>
      </w:r>
      <w:r w:rsidDel="00000000" w:rsidR="00000000" w:rsidRPr="00000000">
        <w:rPr>
          <w:rtl w:val="0"/>
        </w:rPr>
        <w:t xml:space="preserve"> </w:t>
      </w:r>
      <w:r w:rsidDel="00000000" w:rsidR="00000000" w:rsidRPr="00000000">
        <w:rPr>
          <w:i w:val="1"/>
          <w:rtl w:val="0"/>
        </w:rPr>
        <w:t xml:space="preserve">57</w:t>
      </w:r>
      <w:r w:rsidDel="00000000" w:rsidR="00000000" w:rsidRPr="00000000">
        <w:rPr>
          <w:rtl w:val="0"/>
        </w:rPr>
        <w:t xml:space="preserve">: 169-216.</w:t>
      </w:r>
    </w:p>
    <w:p w:rsidR="00000000" w:rsidDel="00000000" w:rsidP="00000000" w:rsidRDefault="00000000" w:rsidRPr="00000000" w14:paraId="000008A3">
      <w:pPr>
        <w:pStyle w:val="Subtitle"/>
        <w:keepNext w:val="0"/>
        <w:keepLines w:val="0"/>
        <w:rPr/>
      </w:pPr>
      <w:bookmarkStart w:colFirst="0" w:colLast="0" w:name="_tlf4jnhyz21v" w:id="283"/>
      <w:bookmarkEnd w:id="283"/>
      <w:r w:rsidDel="00000000" w:rsidR="00000000" w:rsidRPr="00000000">
        <w:rPr>
          <w:rtl w:val="0"/>
        </w:rPr>
        <w:t xml:space="preserve">Silva, AL. (2003). </w:t>
      </w:r>
      <w:r w:rsidDel="00000000" w:rsidR="00000000" w:rsidRPr="00000000">
        <w:rPr>
          <w:i w:val="1"/>
          <w:rtl w:val="0"/>
        </w:rPr>
        <w:t xml:space="preserve">Registo de um quotidiano na Villa romana de Miroiço. Análise paleobiológica de uma amostra de esqueletos exumados da Necrópole de Miroiço. </w:t>
      </w:r>
      <w:r w:rsidDel="00000000" w:rsidR="00000000" w:rsidRPr="00000000">
        <w:rPr>
          <w:rtl w:val="0"/>
        </w:rPr>
        <w:t xml:space="preserve">Tese de Licenciatura em Antropologia. Departamento de Antropologia, Faculdade de Ciências e Tecnologia da Universidade de Coimbra. Unpublished Graduation thesis.</w:t>
      </w:r>
    </w:p>
    <w:p w:rsidR="00000000" w:rsidDel="00000000" w:rsidP="00000000" w:rsidRDefault="00000000" w:rsidRPr="00000000" w14:paraId="000008A4">
      <w:pPr>
        <w:pStyle w:val="Subtitle"/>
        <w:keepNext w:val="0"/>
        <w:keepLines w:val="0"/>
        <w:rPr/>
      </w:pPr>
      <w:bookmarkStart w:colFirst="0" w:colLast="0" w:name="_gf3lrn9or2vw" w:id="284"/>
      <w:bookmarkEnd w:id="284"/>
      <w:r w:rsidDel="00000000" w:rsidR="00000000" w:rsidRPr="00000000">
        <w:rPr>
          <w:rtl w:val="0"/>
        </w:rPr>
        <w:t xml:space="preserve">Silva, AM.; Silva AL. (2010). Unilateral non-osseous calcaneonavicular coalition: report of a Portuguese archaeological case. </w:t>
      </w:r>
      <w:r w:rsidDel="00000000" w:rsidR="00000000" w:rsidRPr="00000000">
        <w:rPr>
          <w:i w:val="1"/>
          <w:rtl w:val="0"/>
        </w:rPr>
        <w:t xml:space="preserve">Anthropological Science</w:t>
      </w:r>
      <w:r w:rsidDel="00000000" w:rsidR="00000000" w:rsidRPr="00000000">
        <w:rPr>
          <w:rtl w:val="0"/>
        </w:rPr>
        <w:t xml:space="preserve"> 118(1): 61 - 64. (doi:10.1537/ase.090429). </w:t>
      </w:r>
    </w:p>
    <w:p w:rsidR="00000000" w:rsidDel="00000000" w:rsidP="00000000" w:rsidRDefault="00000000" w:rsidRPr="00000000" w14:paraId="000008A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A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A7">
      <w:pPr>
        <w:pStyle w:val="Heading2"/>
        <w:widowControl w:val="1"/>
        <w:spacing w:after="0" w:before="0" w:line="276" w:lineRule="auto"/>
        <w:rPr>
          <w:sz w:val="24"/>
          <w:szCs w:val="24"/>
        </w:rPr>
      </w:pPr>
      <w:bookmarkStart w:colFirst="0" w:colLast="0" w:name="_ms9nmgpthepv" w:id="285"/>
      <w:bookmarkEnd w:id="285"/>
      <w:r w:rsidDel="00000000" w:rsidR="00000000" w:rsidRPr="00000000">
        <w:br w:type="page"/>
      </w:r>
      <w:r w:rsidDel="00000000" w:rsidR="00000000" w:rsidRPr="00000000">
        <w:rPr>
          <w:rtl w:val="0"/>
        </w:rPr>
      </w:r>
    </w:p>
    <w:p w:rsidR="00000000" w:rsidDel="00000000" w:rsidP="00000000" w:rsidRDefault="00000000" w:rsidRPr="00000000" w14:paraId="000008A8">
      <w:pPr>
        <w:pStyle w:val="Heading2"/>
        <w:rPr/>
      </w:pPr>
      <w:bookmarkStart w:colFirst="0" w:colLast="0" w:name="_urnhcpqdwnqw" w:id="286"/>
      <w:bookmarkEnd w:id="286"/>
      <w:r w:rsidDel="00000000" w:rsidR="00000000" w:rsidRPr="00000000">
        <w:rPr>
          <w:rtl w:val="0"/>
        </w:rPr>
        <w:t xml:space="preserve">Monte da Nora, Portugal</w:t>
      </w:r>
    </w:p>
    <w:p w:rsidR="00000000" w:rsidDel="00000000" w:rsidP="00000000" w:rsidRDefault="00000000" w:rsidRPr="00000000" w14:paraId="000008A9">
      <w:pPr>
        <w:widowControl w:val="1"/>
        <w:spacing w:after="0" w:before="0" w:line="276" w:lineRule="auto"/>
        <w:rPr>
          <w:sz w:val="24"/>
          <w:szCs w:val="24"/>
          <w:highlight w:val="white"/>
        </w:rPr>
      </w:pPr>
      <w:r w:rsidDel="00000000" w:rsidR="00000000" w:rsidRPr="00000000">
        <w:rPr>
          <w:b w:val="1"/>
          <w:sz w:val="24"/>
          <w:szCs w:val="24"/>
          <w:rtl w:val="0"/>
        </w:rPr>
        <w:t xml:space="preserve">Collaborator</w:t>
      </w:r>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sz w:val="24"/>
          <w:szCs w:val="24"/>
          <w:highlight w:val="white"/>
          <w:rtl w:val="0"/>
        </w:rPr>
        <w:t xml:space="preserve">Ana Maria Silva</w:t>
      </w:r>
      <w:r w:rsidDel="00000000" w:rsidR="00000000" w:rsidRPr="00000000">
        <w:rPr>
          <w:rtl w:val="0"/>
        </w:rPr>
      </w:r>
    </w:p>
    <w:p w:rsidR="00000000" w:rsidDel="00000000" w:rsidP="00000000" w:rsidRDefault="00000000" w:rsidRPr="00000000" w14:paraId="000008AA">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38.8803, -7.1637</w:t>
      </w:r>
    </w:p>
    <w:p w:rsidR="00000000" w:rsidDel="00000000" w:rsidP="00000000" w:rsidRDefault="00000000" w:rsidRPr="00000000" w14:paraId="000008AB">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3): R10491, R10494, R10496</w:t>
      </w:r>
    </w:p>
    <w:p w:rsidR="00000000" w:rsidDel="00000000" w:rsidP="00000000" w:rsidRDefault="00000000" w:rsidRPr="00000000" w14:paraId="000008A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AD">
      <w:pPr>
        <w:widowControl w:val="1"/>
        <w:spacing w:after="0" w:before="0" w:line="276" w:lineRule="auto"/>
        <w:ind w:firstLine="0"/>
        <w:rPr>
          <w:sz w:val="24"/>
          <w:szCs w:val="24"/>
        </w:rPr>
      </w:pPr>
      <w:r w:rsidDel="00000000" w:rsidR="00000000" w:rsidRPr="00000000">
        <w:rPr>
          <w:sz w:val="24"/>
          <w:szCs w:val="24"/>
          <w:rtl w:val="0"/>
        </w:rPr>
        <w:t xml:space="preserve">The site of Monte da Nora was discovered during construction work of the A6 highway (the Borba /Elvas sub-stretch, Portugal). This archaeological site revealed several occupations, dating from the Iron Age II to the late Roman period (V</w:t>
      </w:r>
      <w:r w:rsidDel="00000000" w:rsidR="00000000" w:rsidRPr="00000000">
        <w:rPr>
          <w:sz w:val="24"/>
          <w:szCs w:val="24"/>
          <w:vertAlign w:val="superscript"/>
          <w:rtl w:val="0"/>
        </w:rPr>
        <w:t xml:space="preserve">th</w:t>
      </w:r>
      <w:r w:rsidDel="00000000" w:rsidR="00000000" w:rsidRPr="00000000">
        <w:rPr>
          <w:sz w:val="24"/>
          <w:szCs w:val="24"/>
          <w:rtl w:val="0"/>
        </w:rPr>
        <w:t xml:space="preserve">-VI</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centuries). This place was initially an Iron Age fortified settlement and later occupied between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BC and the 6</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BC successively by Roman housing, production and storage structures. The results of the archaeological intervention points to a possible Roman </w:t>
      </w:r>
      <w:r w:rsidDel="00000000" w:rsidR="00000000" w:rsidRPr="00000000">
        <w:rPr>
          <w:i w:val="1"/>
          <w:sz w:val="24"/>
          <w:szCs w:val="24"/>
          <w:rtl w:val="0"/>
        </w:rPr>
        <w:t xml:space="preserve">Vicus</w:t>
      </w:r>
      <w:r w:rsidDel="00000000" w:rsidR="00000000" w:rsidRPr="00000000">
        <w:rPr>
          <w:sz w:val="24"/>
          <w:szCs w:val="24"/>
          <w:rtl w:val="0"/>
        </w:rPr>
        <w:t xml:space="preserve">. The site seems to have been abandoned in the 5</w:t>
      </w:r>
      <w:r w:rsidDel="00000000" w:rsidR="00000000" w:rsidRPr="00000000">
        <w:rPr>
          <w:sz w:val="24"/>
          <w:szCs w:val="24"/>
          <w:vertAlign w:val="superscript"/>
          <w:rtl w:val="0"/>
        </w:rPr>
        <w:t xml:space="preserve">th</w:t>
      </w:r>
      <w:r w:rsidDel="00000000" w:rsidR="00000000" w:rsidRPr="00000000">
        <w:rPr>
          <w:sz w:val="24"/>
          <w:szCs w:val="24"/>
          <w:rtl w:val="0"/>
        </w:rPr>
        <w:t xml:space="preserve"> to 6</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centuries and later occupied by a Necropolis.</w:t>
      </w:r>
    </w:p>
    <w:p w:rsidR="00000000" w:rsidDel="00000000" w:rsidP="00000000" w:rsidRDefault="00000000" w:rsidRPr="00000000" w14:paraId="000008AE">
      <w:pPr>
        <w:widowControl w:val="1"/>
        <w:spacing w:after="0" w:before="0" w:line="276" w:lineRule="auto"/>
        <w:ind w:firstLine="0"/>
        <w:rPr>
          <w:sz w:val="24"/>
          <w:szCs w:val="24"/>
        </w:rPr>
      </w:pPr>
      <w:r w:rsidDel="00000000" w:rsidR="00000000" w:rsidRPr="00000000">
        <w:rPr>
          <w:sz w:val="24"/>
          <w:szCs w:val="24"/>
          <w:rtl w:val="0"/>
        </w:rPr>
        <w:t xml:space="preserve">In December of 1998 and February of 1999, a team from the Department of Anthropology of the University of Coimbra (currently, the Department of Life Sciences) excavated 20 graves. These are grouped into three nuclei: nucleus 1 (graves A and B), nucleus 2 (grave F) and nucleus 3 (remaining graves). The graves were dug into the rock (cystic nature), and in most cases covered by slate slabs. The burials are individual and there are no signs of reuse, although traces of old perturbations were observed especially for nuclei 2 and 3. </w:t>
      </w:r>
    </w:p>
    <w:p w:rsidR="00000000" w:rsidDel="00000000" w:rsidP="00000000" w:rsidRDefault="00000000" w:rsidRPr="00000000" w14:paraId="000008AF">
      <w:pPr>
        <w:widowControl w:val="1"/>
        <w:spacing w:after="0" w:before="0" w:line="276" w:lineRule="auto"/>
        <w:ind w:firstLine="0"/>
        <w:rPr>
          <w:sz w:val="24"/>
          <w:szCs w:val="24"/>
        </w:rPr>
      </w:pPr>
      <w:r w:rsidDel="00000000" w:rsidR="00000000" w:rsidRPr="00000000">
        <w:rPr>
          <w:sz w:val="24"/>
          <w:szCs w:val="24"/>
          <w:rtl w:val="0"/>
        </w:rPr>
        <w:t xml:space="preserve">The individuals were deposited in supine position, oriented W - E, with variability in the position of the upper limbs. The sample consists of 19 adults and 1 non-adult (10/11 years). Adults include 7 females, 6 males and 6 individuals of unknown sex. Of the adults, according to the available age indicators, at least 7 were aged more than 30 years old at death.</w:t>
      </w:r>
    </w:p>
    <w:p w:rsidR="00000000" w:rsidDel="00000000" w:rsidP="00000000" w:rsidRDefault="00000000" w:rsidRPr="00000000" w14:paraId="000008B0">
      <w:pPr>
        <w:widowControl w:val="1"/>
        <w:spacing w:after="0" w:before="0" w:line="276" w:lineRule="auto"/>
        <w:ind w:firstLine="0"/>
        <w:rPr>
          <w:sz w:val="24"/>
          <w:szCs w:val="24"/>
        </w:rPr>
      </w:pPr>
      <w:r w:rsidDel="00000000" w:rsidR="00000000" w:rsidRPr="00000000">
        <w:rPr>
          <w:sz w:val="24"/>
          <w:szCs w:val="24"/>
          <w:rtl w:val="0"/>
        </w:rPr>
        <w:t xml:space="preserve">Only three of the ten analysed petrous bone preserved DNA: graves G, J and O, all belonging to nucleus 3. The skeleton of grave G belongs to a female of more than 45 years old at death. The estimated stature is 152 </w:t>
      </w:r>
      <w:r w:rsidDel="00000000" w:rsidR="00000000" w:rsidRPr="00000000">
        <w:rPr>
          <w:sz w:val="24"/>
          <w:szCs w:val="24"/>
          <w:rtl w:val="0"/>
        </w:rPr>
        <w:t xml:space="preserve">±</w:t>
      </w:r>
      <w:r w:rsidDel="00000000" w:rsidR="00000000" w:rsidRPr="00000000">
        <w:rPr>
          <w:sz w:val="24"/>
          <w:szCs w:val="24"/>
          <w:rtl w:val="0"/>
        </w:rPr>
        <w:t xml:space="preserve"> 5.92 cm. Degenerative changes were observed in the articulations of the shoulder, elbow, knee and vertebral column. </w:t>
      </w:r>
    </w:p>
    <w:p w:rsidR="00000000" w:rsidDel="00000000" w:rsidP="00000000" w:rsidRDefault="00000000" w:rsidRPr="00000000" w14:paraId="000008B1">
      <w:pPr>
        <w:widowControl w:val="1"/>
        <w:spacing w:after="0" w:before="0" w:line="276" w:lineRule="auto"/>
        <w:ind w:firstLine="0"/>
        <w:rPr>
          <w:sz w:val="24"/>
          <w:szCs w:val="24"/>
        </w:rPr>
      </w:pPr>
      <w:r w:rsidDel="00000000" w:rsidR="00000000" w:rsidRPr="00000000">
        <w:rPr>
          <w:sz w:val="24"/>
          <w:szCs w:val="24"/>
          <w:rtl w:val="0"/>
        </w:rPr>
        <w:t xml:space="preserve">The female unearthed from Grave J was more than 40 years old at death. 156 </w:t>
      </w:r>
      <w:r w:rsidDel="00000000" w:rsidR="00000000" w:rsidRPr="00000000">
        <w:rPr>
          <w:sz w:val="24"/>
          <w:szCs w:val="24"/>
          <w:rtl w:val="0"/>
        </w:rPr>
        <w:t xml:space="preserve">±</w:t>
      </w:r>
      <w:r w:rsidDel="00000000" w:rsidR="00000000" w:rsidRPr="00000000">
        <w:rPr>
          <w:sz w:val="24"/>
          <w:szCs w:val="24"/>
          <w:rtl w:val="0"/>
        </w:rPr>
        <w:t xml:space="preserve"> 5.92 cm was the estimated height. The preserved teeth display moderate dental wear, small deposits of calculus and a large cariogenic lesion was observed on the first upper molar. Articular degenerative lesions were only observed in the left mandibular condyle and in the corresponding temporomandibular articulation. Modest entheseal changes were observed in the thoracic vertebrae. Two enamel hypoplasia, a non-specific stress indicator, were observed in the left lower canine.</w:t>
      </w:r>
    </w:p>
    <w:p w:rsidR="00000000" w:rsidDel="00000000" w:rsidP="00000000" w:rsidRDefault="00000000" w:rsidRPr="00000000" w14:paraId="000008B2">
      <w:pPr>
        <w:widowControl w:val="1"/>
        <w:spacing w:after="0" w:before="0" w:line="276" w:lineRule="auto"/>
        <w:ind w:firstLine="0"/>
        <w:rPr>
          <w:sz w:val="24"/>
          <w:szCs w:val="24"/>
        </w:rPr>
      </w:pPr>
      <w:r w:rsidDel="00000000" w:rsidR="00000000" w:rsidRPr="00000000">
        <w:rPr>
          <w:sz w:val="24"/>
          <w:szCs w:val="24"/>
          <w:rtl w:val="0"/>
        </w:rPr>
        <w:t xml:space="preserve">Grave J belongs to a female aged between 30 - 40 years at death. This skeleton stands out in terms of their extensive </w:t>
      </w:r>
      <w:r w:rsidDel="00000000" w:rsidR="00000000" w:rsidRPr="00000000">
        <w:rPr>
          <w:i w:val="1"/>
          <w:sz w:val="24"/>
          <w:szCs w:val="24"/>
          <w:rtl w:val="0"/>
        </w:rPr>
        <w:t xml:space="preserve">antemortem </w:t>
      </w:r>
      <w:r w:rsidDel="00000000" w:rsidR="00000000" w:rsidRPr="00000000">
        <w:rPr>
          <w:sz w:val="24"/>
          <w:szCs w:val="24"/>
          <w:rtl w:val="0"/>
        </w:rPr>
        <w:t xml:space="preserve">tooth loss: 7 upper (n=14) and 7 lower teeth (n=14). The upper left first premolar displays a moderate cariogenic lesion. In the postcranial skeleton, evidence of a possible dislocation was observed in the left elbow. Two small “button” tumours (osteomas) were detected in the right parietal and temporal bones.</w:t>
      </w:r>
      <w:r w:rsidDel="00000000" w:rsidR="00000000" w:rsidRPr="00000000">
        <w:rPr>
          <w:rtl w:val="0"/>
        </w:rPr>
      </w:r>
    </w:p>
    <w:p w:rsidR="00000000" w:rsidDel="00000000" w:rsidP="00000000" w:rsidRDefault="00000000" w:rsidRPr="00000000" w14:paraId="000008B3">
      <w:pPr>
        <w:widowControl w:val="1"/>
        <w:spacing w:after="0" w:before="0" w:line="276" w:lineRule="auto"/>
        <w:rPr>
          <w:sz w:val="24"/>
          <w:szCs w:val="24"/>
        </w:rPr>
      </w:pPr>
      <w:r w:rsidDel="00000000" w:rsidR="00000000" w:rsidRPr="00000000">
        <w:rPr>
          <w:rtl w:val="0"/>
        </w:rPr>
      </w:r>
    </w:p>
    <w:tbl>
      <w:tblPr>
        <w:tblStyle w:val="Table32"/>
        <w:tblW w:w="93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65"/>
        <w:gridCol w:w="1425"/>
        <w:gridCol w:w="1305"/>
        <w:gridCol w:w="1365"/>
        <w:gridCol w:w="1410"/>
        <w:gridCol w:w="2160"/>
        <w:tblGridChange w:id="0">
          <w:tblGrid>
            <w:gridCol w:w="1665"/>
            <w:gridCol w:w="1425"/>
            <w:gridCol w:w="1305"/>
            <w:gridCol w:w="1365"/>
            <w:gridCol w:w="1410"/>
            <w:gridCol w:w="216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4">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5">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6">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7">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8">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9">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A">
            <w:pPr>
              <w:rPr>
                <w:sz w:val="20"/>
                <w:szCs w:val="20"/>
              </w:rPr>
            </w:pPr>
            <w:r w:rsidDel="00000000" w:rsidR="00000000" w:rsidRPr="00000000">
              <w:rPr>
                <w:sz w:val="20"/>
                <w:szCs w:val="20"/>
                <w:rtl w:val="0"/>
              </w:rPr>
              <w:t xml:space="preserve">R10491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B">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C">
            <w:pPr>
              <w:rPr>
                <w:sz w:val="20"/>
                <w:szCs w:val="20"/>
              </w:rPr>
            </w:pPr>
            <w:r w:rsidDel="00000000" w:rsidR="00000000" w:rsidRPr="00000000">
              <w:rPr>
                <w:sz w:val="20"/>
                <w:szCs w:val="20"/>
                <w:rtl w:val="0"/>
              </w:rPr>
              <w:t xml:space="preserve">782.5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D">
            <w:pPr>
              <w:rPr>
                <w:sz w:val="20"/>
                <w:szCs w:val="20"/>
              </w:rPr>
            </w:pPr>
            <w:r w:rsidDel="00000000" w:rsidR="00000000" w:rsidRPr="00000000">
              <w:rPr>
                <w:sz w:val="20"/>
                <w:szCs w:val="20"/>
                <w:rtl w:val="0"/>
              </w:rPr>
              <w:t xml:space="preserve">881.5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E">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BF">
            <w:pPr>
              <w:rPr>
                <w:sz w:val="20"/>
                <w:szCs w:val="20"/>
              </w:rPr>
            </w:pPr>
            <w:r w:rsidDel="00000000" w:rsidR="00000000" w:rsidRPr="00000000">
              <w:rPr>
                <w:sz w:val="20"/>
                <w:szCs w:val="20"/>
                <w:rtl w:val="0"/>
              </w:rPr>
              <w:t xml:space="preserve">Monte da Nora, MN. Sep. G</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0">
            <w:pPr>
              <w:rPr>
                <w:sz w:val="20"/>
                <w:szCs w:val="20"/>
              </w:rPr>
            </w:pPr>
            <w:r w:rsidDel="00000000" w:rsidR="00000000" w:rsidRPr="00000000">
              <w:rPr>
                <w:sz w:val="20"/>
                <w:szCs w:val="20"/>
                <w:rtl w:val="0"/>
              </w:rPr>
              <w:t xml:space="preserve">R10494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1">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2">
            <w:pPr>
              <w:rPr>
                <w:sz w:val="20"/>
                <w:szCs w:val="20"/>
              </w:rPr>
            </w:pPr>
            <w:r w:rsidDel="00000000" w:rsidR="00000000" w:rsidRPr="00000000">
              <w:rPr>
                <w:sz w:val="20"/>
                <w:szCs w:val="20"/>
                <w:rtl w:val="0"/>
              </w:rPr>
              <w:t xml:space="preserve">682.5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3">
            <w:pPr>
              <w:rPr>
                <w:sz w:val="20"/>
                <w:szCs w:val="20"/>
              </w:rPr>
            </w:pPr>
            <w:r w:rsidDel="00000000" w:rsidR="00000000" w:rsidRPr="00000000">
              <w:rPr>
                <w:sz w:val="20"/>
                <w:szCs w:val="20"/>
                <w:rtl w:val="0"/>
              </w:rPr>
              <w:t xml:space="preserve">878.5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4">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5">
            <w:pPr>
              <w:rPr>
                <w:sz w:val="20"/>
                <w:szCs w:val="20"/>
              </w:rPr>
            </w:pPr>
            <w:r w:rsidDel="00000000" w:rsidR="00000000" w:rsidRPr="00000000">
              <w:rPr>
                <w:sz w:val="20"/>
                <w:szCs w:val="20"/>
                <w:rtl w:val="0"/>
              </w:rPr>
              <w:t xml:space="preserve">Monte da Nora, MN. Sep. J</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6">
            <w:pPr>
              <w:rPr>
                <w:sz w:val="20"/>
                <w:szCs w:val="20"/>
              </w:rPr>
            </w:pPr>
            <w:r w:rsidDel="00000000" w:rsidR="00000000" w:rsidRPr="00000000">
              <w:rPr>
                <w:sz w:val="20"/>
                <w:szCs w:val="20"/>
                <w:rtl w:val="0"/>
              </w:rPr>
              <w:t xml:space="preserve">R10496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7">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8">
            <w:pPr>
              <w:rPr>
                <w:sz w:val="20"/>
                <w:szCs w:val="20"/>
              </w:rPr>
            </w:pPr>
            <w:r w:rsidDel="00000000" w:rsidR="00000000" w:rsidRPr="00000000">
              <w:rPr>
                <w:sz w:val="20"/>
                <w:szCs w:val="20"/>
                <w:rtl w:val="0"/>
              </w:rPr>
              <w:t xml:space="preserve">774.5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9">
            <w:pPr>
              <w:rPr>
                <w:sz w:val="20"/>
                <w:szCs w:val="20"/>
              </w:rPr>
            </w:pPr>
            <w:r w:rsidDel="00000000" w:rsidR="00000000" w:rsidRPr="00000000">
              <w:rPr>
                <w:sz w:val="20"/>
                <w:szCs w:val="20"/>
                <w:rtl w:val="0"/>
              </w:rPr>
              <w:t xml:space="preserve">884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A">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8CB">
            <w:pPr>
              <w:rPr>
                <w:sz w:val="20"/>
                <w:szCs w:val="20"/>
              </w:rPr>
            </w:pPr>
            <w:r w:rsidDel="00000000" w:rsidR="00000000" w:rsidRPr="00000000">
              <w:rPr>
                <w:sz w:val="20"/>
                <w:szCs w:val="20"/>
                <w:rtl w:val="0"/>
              </w:rPr>
              <w:t xml:space="preserve">Monte da Nora, MN. Sep. O</w:t>
            </w:r>
          </w:p>
        </w:tc>
      </w:tr>
    </w:tbl>
    <w:p w:rsidR="00000000" w:rsidDel="00000000" w:rsidP="00000000" w:rsidRDefault="00000000" w:rsidRPr="00000000" w14:paraId="000008C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C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CE">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8CF">
      <w:pPr>
        <w:pStyle w:val="Subtitle"/>
        <w:rPr/>
      </w:pPr>
      <w:bookmarkStart w:colFirst="0" w:colLast="0" w:name="_8m3hde4iylpw" w:id="287"/>
      <w:bookmarkEnd w:id="287"/>
      <w:r w:rsidDel="00000000" w:rsidR="00000000" w:rsidRPr="00000000">
        <w:rPr>
          <w:rtl w:val="0"/>
        </w:rPr>
        <w:t xml:space="preserve">Silva, AM. (1999). </w:t>
      </w:r>
      <w:r w:rsidDel="00000000" w:rsidR="00000000" w:rsidRPr="00000000">
        <w:rPr>
          <w:i w:val="1"/>
          <w:rtl w:val="0"/>
        </w:rPr>
        <w:t xml:space="preserve">Relatório antropológico dos restos ósseos humanos exumados do Monte da Nora (Elvas). </w:t>
      </w:r>
      <w:r w:rsidDel="00000000" w:rsidR="00000000" w:rsidRPr="00000000">
        <w:rPr>
          <w:rtl w:val="0"/>
        </w:rPr>
        <w:t xml:space="preserve">Coimbra, Departamento de Antropologia da Universidade de Coimbra. Technical-Scientific Report.</w:t>
      </w:r>
    </w:p>
    <w:p w:rsidR="00000000" w:rsidDel="00000000" w:rsidP="00000000" w:rsidRDefault="00000000" w:rsidRPr="00000000" w14:paraId="000008D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D1">
      <w:pPr>
        <w:pStyle w:val="Heading2"/>
        <w:widowControl w:val="1"/>
        <w:spacing w:after="0" w:before="0" w:line="276" w:lineRule="auto"/>
        <w:rPr>
          <w:sz w:val="24"/>
          <w:szCs w:val="24"/>
        </w:rPr>
      </w:pPr>
      <w:bookmarkStart w:colFirst="0" w:colLast="0" w:name="_9xl1ekfdbz1a" w:id="288"/>
      <w:bookmarkEnd w:id="288"/>
      <w:r w:rsidDel="00000000" w:rsidR="00000000" w:rsidRPr="00000000">
        <w:br w:type="page"/>
      </w:r>
      <w:r w:rsidDel="00000000" w:rsidR="00000000" w:rsidRPr="00000000">
        <w:rPr>
          <w:rtl w:val="0"/>
        </w:rPr>
      </w:r>
    </w:p>
    <w:p w:rsidR="00000000" w:rsidDel="00000000" w:rsidP="00000000" w:rsidRDefault="00000000" w:rsidRPr="00000000" w14:paraId="000008D2">
      <w:pPr>
        <w:pStyle w:val="Heading2"/>
        <w:rPr/>
      </w:pPr>
      <w:bookmarkStart w:colFirst="0" w:colLast="0" w:name="_i1ls8uto8n3" w:id="289"/>
      <w:bookmarkEnd w:id="289"/>
      <w:r w:rsidDel="00000000" w:rsidR="00000000" w:rsidRPr="00000000">
        <w:rPr>
          <w:rtl w:val="0"/>
        </w:rPr>
        <w:t xml:space="preserve">Sant’</w:t>
      </w:r>
      <w:r w:rsidDel="00000000" w:rsidR="00000000" w:rsidRPr="00000000">
        <w:rPr>
          <w:rtl w:val="0"/>
        </w:rPr>
        <w:t xml:space="preserve"> Imbenia, Sardinia</w:t>
      </w:r>
    </w:p>
    <w:p w:rsidR="00000000" w:rsidDel="00000000" w:rsidP="00000000" w:rsidRDefault="00000000" w:rsidRPr="00000000" w14:paraId="000008D3">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Gabriella Gasperetti, Michaela Lucci, Alfredo Coppa, Francesca Candilio</w:t>
      </w:r>
      <w:r w:rsidDel="00000000" w:rsidR="00000000" w:rsidRPr="00000000">
        <w:rPr>
          <w:rtl w:val="0"/>
        </w:rPr>
      </w:r>
    </w:p>
    <w:p w:rsidR="00000000" w:rsidDel="00000000" w:rsidP="00000000" w:rsidRDefault="00000000" w:rsidRPr="00000000" w14:paraId="000008D4">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40.5938, 8.2045</w:t>
      </w:r>
    </w:p>
    <w:p w:rsidR="00000000" w:rsidDel="00000000" w:rsidP="00000000" w:rsidRDefault="00000000" w:rsidRPr="00000000" w14:paraId="000008D5">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7): R11828, R11829, R11832, R11833, R11834, R11835, R11836</w:t>
      </w:r>
    </w:p>
    <w:p w:rsidR="00000000" w:rsidDel="00000000" w:rsidP="00000000" w:rsidRDefault="00000000" w:rsidRPr="00000000" w14:paraId="000008D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D7">
      <w:pPr>
        <w:widowControl w:val="1"/>
        <w:spacing w:after="0" w:before="0" w:line="276" w:lineRule="auto"/>
        <w:rPr>
          <w:sz w:val="24"/>
          <w:szCs w:val="24"/>
        </w:rPr>
      </w:pPr>
      <w:r w:rsidDel="00000000" w:rsidR="00000000" w:rsidRPr="00000000">
        <w:rPr>
          <w:sz w:val="24"/>
          <w:szCs w:val="24"/>
          <w:rtl w:val="0"/>
        </w:rPr>
        <w:t xml:space="preserve">The archaeological site of Sant’Imbenia lies in Porto Conte bay, a natural harbour called </w:t>
      </w:r>
      <w:r w:rsidDel="00000000" w:rsidR="00000000" w:rsidRPr="00000000">
        <w:rPr>
          <w:i w:val="1"/>
          <w:sz w:val="24"/>
          <w:szCs w:val="24"/>
          <w:rtl w:val="0"/>
        </w:rPr>
        <w:t xml:space="preserve">Portus Nympharum</w:t>
      </w:r>
      <w:r w:rsidDel="00000000" w:rsidR="00000000" w:rsidRPr="00000000">
        <w:rPr>
          <w:sz w:val="24"/>
          <w:szCs w:val="24"/>
          <w:rtl w:val="0"/>
        </w:rPr>
        <w:t xml:space="preserve"> by the geographer Ptolemy in the second century AD, 10 km to the WNW of Alghero (SS). During the fourteenth century BCE a single-tower nuraghe was built with some huts around within the current coastline, subsequently surrounded by a bastion (Bafico </w:t>
      </w:r>
      <w:r w:rsidDel="00000000" w:rsidR="00000000" w:rsidRPr="00000000">
        <w:rPr>
          <w:i w:val="1"/>
          <w:sz w:val="24"/>
          <w:szCs w:val="24"/>
          <w:rtl w:val="0"/>
        </w:rPr>
        <w:t xml:space="preserve">et al.</w:t>
      </w:r>
      <w:r w:rsidDel="00000000" w:rsidR="00000000" w:rsidRPr="00000000">
        <w:rPr>
          <w:sz w:val="24"/>
          <w:szCs w:val="24"/>
          <w:rtl w:val="0"/>
        </w:rPr>
        <w:t xml:space="preserve"> 1985; Bafico 1998). The nuraghe was in use until the tenth century BCE and the village evolved towards an "urban" organization at the end of the ninth century BCE, around an open space interpreted as a market square. This development is related to seafaring travels around the Western Mediterranean Sea by Phoenicians, Etruscans and Greeks. The site remained a very active center at least until the seventh century BCE, an era of transformations in the indigenous world, which saw the establishment of the Phoenician colonies in SW of Sardinia (Garau, Rendeli 2012; Rendeli 2018; Clemenza </w:t>
      </w:r>
      <w:r w:rsidDel="00000000" w:rsidR="00000000" w:rsidRPr="00000000">
        <w:rPr>
          <w:i w:val="1"/>
          <w:sz w:val="24"/>
          <w:szCs w:val="24"/>
          <w:rtl w:val="0"/>
        </w:rPr>
        <w:t xml:space="preserve">et al.</w:t>
      </w:r>
      <w:r w:rsidDel="00000000" w:rsidR="00000000" w:rsidRPr="00000000">
        <w:rPr>
          <w:sz w:val="24"/>
          <w:szCs w:val="24"/>
          <w:rtl w:val="0"/>
        </w:rPr>
        <w:t xml:space="preserve">).</w:t>
      </w:r>
    </w:p>
    <w:p w:rsidR="00000000" w:rsidDel="00000000" w:rsidP="00000000" w:rsidRDefault="00000000" w:rsidRPr="00000000" w14:paraId="000008D8">
      <w:pPr>
        <w:spacing w:after="0" w:before="0" w:lineRule="auto"/>
        <w:rPr>
          <w:sz w:val="24"/>
          <w:szCs w:val="24"/>
        </w:rPr>
      </w:pPr>
      <w:r w:rsidDel="00000000" w:rsidR="00000000" w:rsidRPr="00000000">
        <w:rPr>
          <w:rtl w:val="0"/>
        </w:rPr>
      </w:r>
    </w:p>
    <w:p w:rsidR="00000000" w:rsidDel="00000000" w:rsidP="00000000" w:rsidRDefault="00000000" w:rsidRPr="00000000" w14:paraId="000008D9">
      <w:pPr>
        <w:spacing w:after="0" w:before="0" w:lineRule="auto"/>
        <w:rPr>
          <w:sz w:val="24"/>
          <w:szCs w:val="24"/>
        </w:rPr>
      </w:pPr>
      <w:r w:rsidDel="00000000" w:rsidR="00000000" w:rsidRPr="00000000">
        <w:rPr>
          <w:sz w:val="24"/>
          <w:szCs w:val="24"/>
          <w:rtl w:val="0"/>
        </w:rPr>
        <w:t xml:space="preserve">About 900 m SW of the nuragic village, between the first and third centuries AD was built and inhabited the seaside villa of Sant'Imbenia, a large private dwelling dedicated to holidaying and leisure, covering a total area of over 3500 m2, decorated with precious elements, mosaics and refined stucco work on the walls and ceiling, that testify to an opulent lifestyle, found only in Lazio, in Rome, and in the Campi Flegrei area in Campania. Archaeological stratigraphies show that it was still inhabited at least until the 7th century AD, no longer as a luxurious private residence, but sporadically by small social groups, simple pastoral and farming communities (Manconi 1999; Rovina 2015).</w:t>
      </w:r>
    </w:p>
    <w:p w:rsidR="00000000" w:rsidDel="00000000" w:rsidP="00000000" w:rsidRDefault="00000000" w:rsidRPr="00000000" w14:paraId="000008D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DB">
      <w:pPr>
        <w:spacing w:after="0" w:before="0" w:lineRule="auto"/>
        <w:rPr>
          <w:sz w:val="24"/>
          <w:szCs w:val="24"/>
        </w:rPr>
      </w:pPr>
      <w:r w:rsidDel="00000000" w:rsidR="00000000" w:rsidRPr="00000000">
        <w:rPr>
          <w:sz w:val="24"/>
          <w:szCs w:val="24"/>
          <w:rtl w:val="0"/>
        </w:rPr>
        <w:t xml:space="preserve">An area used as a necropolis, dating back to I-III century AD, was identified and partially excavated in the 1960s near the road connecting the hamlet of Santa Maria la Palma to Porto Conte. Some burials reused limestone steles with schematically engraved human faces dated to Punic-roman age (Maetzke, 1962). Later, in the 1990s, an emergency archaeological excavation due to the installation of a pipeline was directed by the Superintendence of Archaeological Heritage for the Provinces of Sassari and Nuoro, with the excavation of other burials, mainly human graves, often within amphorae, and sometimes used for multiple burials. </w:t>
      </w:r>
    </w:p>
    <w:p w:rsidR="00000000" w:rsidDel="00000000" w:rsidP="00000000" w:rsidRDefault="00000000" w:rsidRPr="00000000" w14:paraId="000008D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8DD">
      <w:pPr>
        <w:spacing w:after="0" w:before="0" w:lineRule="auto"/>
        <w:rPr>
          <w:sz w:val="24"/>
          <w:szCs w:val="24"/>
        </w:rPr>
      </w:pPr>
      <w:r w:rsidDel="00000000" w:rsidR="00000000" w:rsidRPr="00000000">
        <w:rPr>
          <w:sz w:val="24"/>
          <w:szCs w:val="24"/>
          <w:rtl w:val="0"/>
        </w:rPr>
        <w:t xml:space="preserve">The samples being analyzed come from a stratigraphy damaged by previous land drainage works, plowing and stone removal carried out during the twentieth century. For these reasons, for example, tombs 1, 2, 3, 4 were upset. The necropolis, extremely poor in dating materials, has been referred to the Roman imperial age; however we cannot exclude the presence of remains from a previous period, possibly in a secondary position, due to the conditions of the excavation.</w:t>
      </w:r>
    </w:p>
    <w:p w:rsidR="00000000" w:rsidDel="00000000" w:rsidP="00000000" w:rsidRDefault="00000000" w:rsidRPr="00000000" w14:paraId="000008DE">
      <w:pPr>
        <w:rPr/>
      </w:pPr>
      <w:r w:rsidDel="00000000" w:rsidR="00000000" w:rsidRPr="00000000">
        <w:rPr>
          <w:rtl w:val="0"/>
        </w:rPr>
      </w:r>
    </w:p>
    <w:tbl>
      <w:tblPr>
        <w:tblStyle w:val="Table33"/>
        <w:tblW w:w="9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70"/>
        <w:gridCol w:w="945"/>
        <w:gridCol w:w="1095"/>
        <w:gridCol w:w="1065"/>
        <w:gridCol w:w="990"/>
        <w:gridCol w:w="1995"/>
        <w:gridCol w:w="975"/>
        <w:gridCol w:w="1140"/>
        <w:tblGridChange w:id="0">
          <w:tblGrid>
            <w:gridCol w:w="1170"/>
            <w:gridCol w:w="945"/>
            <w:gridCol w:w="1095"/>
            <w:gridCol w:w="1065"/>
            <w:gridCol w:w="990"/>
            <w:gridCol w:w="1995"/>
            <w:gridCol w:w="975"/>
            <w:gridCol w:w="1140"/>
          </w:tblGrid>
        </w:tblGridChange>
      </w:tblGrid>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DF">
            <w:pPr>
              <w:rPr>
                <w:sz w:val="20"/>
                <w:szCs w:val="20"/>
              </w:rPr>
            </w:pPr>
            <w:r w:rsidDel="00000000" w:rsidR="00000000" w:rsidRPr="00000000">
              <w:rPr>
                <w:sz w:val="20"/>
                <w:szCs w:val="20"/>
                <w:rtl w:val="0"/>
              </w:rPr>
              <w:t xml:space="preserve">sample_id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0">
            <w:pPr>
              <w:rPr>
                <w:sz w:val="20"/>
                <w:szCs w:val="20"/>
              </w:rPr>
            </w:pPr>
            <w:r w:rsidDel="00000000" w:rsidR="00000000" w:rsidRPr="00000000">
              <w:rPr>
                <w:sz w:val="20"/>
                <w:szCs w:val="20"/>
                <w:rtl w:val="0"/>
              </w:rPr>
              <w:t xml:space="preserve">sex (genetic)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1">
            <w:pPr>
              <w:rPr>
                <w:sz w:val="20"/>
                <w:szCs w:val="20"/>
              </w:rPr>
            </w:pPr>
            <w:r w:rsidDel="00000000" w:rsidR="00000000" w:rsidRPr="00000000">
              <w:rPr>
                <w:sz w:val="20"/>
                <w:szCs w:val="20"/>
                <w:rtl w:val="0"/>
              </w:rPr>
              <w:t xml:space="preserve">date lower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2">
            <w:pPr>
              <w:rPr>
                <w:sz w:val="20"/>
                <w:szCs w:val="20"/>
              </w:rPr>
            </w:pPr>
            <w:r w:rsidDel="00000000" w:rsidR="00000000" w:rsidRPr="00000000">
              <w:rPr>
                <w:sz w:val="20"/>
                <w:szCs w:val="20"/>
                <w:rtl w:val="0"/>
              </w:rPr>
              <w:t xml:space="preserve">date upper (95% CI)</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3">
            <w:pPr>
              <w:rPr>
                <w:sz w:val="20"/>
                <w:szCs w:val="20"/>
              </w:rPr>
            </w:pPr>
            <w:r w:rsidDel="00000000" w:rsidR="00000000" w:rsidRPr="00000000">
              <w:rPr>
                <w:sz w:val="20"/>
                <w:szCs w:val="20"/>
                <w:rtl w:val="0"/>
              </w:rPr>
              <w:t xml:space="preserve">date inference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4">
            <w:pPr>
              <w:rPr>
                <w:sz w:val="20"/>
                <w:szCs w:val="20"/>
              </w:rPr>
            </w:pPr>
            <w:r w:rsidDel="00000000" w:rsidR="00000000" w:rsidRPr="00000000">
              <w:rPr>
                <w:sz w:val="20"/>
                <w:szCs w:val="20"/>
                <w:rtl w:val="0"/>
              </w:rPr>
              <w:t xml:space="preserve">burial_id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5">
            <w:pPr>
              <w:rPr>
                <w:sz w:val="20"/>
                <w:szCs w:val="20"/>
              </w:rPr>
            </w:pPr>
            <w:r w:rsidDel="00000000" w:rsidR="00000000" w:rsidRPr="00000000">
              <w:rPr>
                <w:sz w:val="20"/>
                <w:szCs w:val="20"/>
                <w:rtl w:val="0"/>
              </w:rPr>
              <w:t xml:space="preserve">excluded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6">
            <w:pPr>
              <w:rPr>
                <w:sz w:val="20"/>
                <w:szCs w:val="20"/>
              </w:rPr>
            </w:pPr>
            <w:r w:rsidDel="00000000" w:rsidR="00000000" w:rsidRPr="00000000">
              <w:rPr>
                <w:sz w:val="20"/>
                <w:szCs w:val="20"/>
                <w:rtl w:val="0"/>
              </w:rPr>
              <w:t xml:space="preserve">notes</w:t>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7">
            <w:pPr>
              <w:rPr>
                <w:sz w:val="20"/>
                <w:szCs w:val="20"/>
              </w:rPr>
            </w:pPr>
            <w:r w:rsidDel="00000000" w:rsidR="00000000" w:rsidRPr="00000000">
              <w:rPr>
                <w:sz w:val="20"/>
                <w:szCs w:val="20"/>
                <w:rtl w:val="0"/>
              </w:rPr>
              <w:t xml:space="preserve">R11828</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8">
            <w:pPr>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9">
            <w:pPr>
              <w:rPr>
                <w:sz w:val="20"/>
                <w:szCs w:val="20"/>
              </w:rPr>
            </w:pPr>
            <w:r w:rsidDel="00000000" w:rsidR="00000000" w:rsidRPr="00000000">
              <w:rPr>
                <w:sz w:val="20"/>
                <w:szCs w:val="20"/>
                <w:rtl w:val="0"/>
              </w:rPr>
              <w:t xml:space="preserve">1115</w:t>
            </w:r>
          </w:p>
          <w:p w:rsidR="00000000" w:rsidDel="00000000" w:rsidP="00000000" w:rsidRDefault="00000000" w:rsidRPr="00000000" w14:paraId="000008EA">
            <w:pPr>
              <w:rPr>
                <w:sz w:val="20"/>
                <w:szCs w:val="20"/>
              </w:rPr>
            </w:pPr>
            <w:r w:rsidDel="00000000" w:rsidR="00000000" w:rsidRPr="00000000">
              <w:rPr>
                <w:sz w:val="20"/>
                <w:szCs w:val="20"/>
                <w:rtl w:val="0"/>
              </w:rPr>
              <w:t xml:space="preserve">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B">
            <w:pPr>
              <w:rPr>
                <w:sz w:val="20"/>
                <w:szCs w:val="20"/>
              </w:rPr>
            </w:pPr>
            <w:r w:rsidDel="00000000" w:rsidR="00000000" w:rsidRPr="00000000">
              <w:rPr>
                <w:sz w:val="20"/>
                <w:szCs w:val="20"/>
                <w:rtl w:val="0"/>
              </w:rPr>
              <w:t xml:space="preserve">984.5</w:t>
            </w:r>
          </w:p>
          <w:p w:rsidR="00000000" w:rsidDel="00000000" w:rsidP="00000000" w:rsidRDefault="00000000" w:rsidRPr="00000000" w14:paraId="000008EC">
            <w:pPr>
              <w:rPr>
                <w:sz w:val="20"/>
                <w:szCs w:val="20"/>
              </w:rPr>
            </w:pPr>
            <w:r w:rsidDel="00000000" w:rsidR="00000000" w:rsidRPr="00000000">
              <w:rPr>
                <w:sz w:val="20"/>
                <w:szCs w:val="20"/>
                <w:rtl w:val="0"/>
              </w:rPr>
              <w:t xml:space="preserve">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D">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E">
            <w:pPr>
              <w:rPr>
                <w:sz w:val="20"/>
                <w:szCs w:val="20"/>
              </w:rPr>
            </w:pPr>
            <w:r w:rsidDel="00000000" w:rsidR="00000000" w:rsidRPr="00000000">
              <w:rPr>
                <w:sz w:val="20"/>
                <w:szCs w:val="20"/>
                <w:rtl w:val="0"/>
              </w:rPr>
              <w:t xml:space="preserve">S. Imbenia_7489/T1</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EF">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0">
            <w:pPr>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1">
            <w:pPr>
              <w:rPr>
                <w:sz w:val="20"/>
                <w:szCs w:val="20"/>
              </w:rPr>
            </w:pPr>
            <w:r w:rsidDel="00000000" w:rsidR="00000000" w:rsidRPr="00000000">
              <w:rPr>
                <w:sz w:val="20"/>
                <w:szCs w:val="20"/>
                <w:rtl w:val="0"/>
              </w:rPr>
              <w:t xml:space="preserve">R11829</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2">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3">
            <w:pPr>
              <w:rPr>
                <w:sz w:val="20"/>
                <w:szCs w:val="20"/>
              </w:rPr>
            </w:pPr>
            <w:r w:rsidDel="00000000" w:rsidR="00000000" w:rsidRPr="00000000">
              <w:rPr>
                <w:sz w:val="20"/>
                <w:szCs w:val="20"/>
                <w:rtl w:val="0"/>
              </w:rPr>
              <w:t xml:space="preserve">1004.5</w:t>
            </w:r>
          </w:p>
          <w:p w:rsidR="00000000" w:rsidDel="00000000" w:rsidP="00000000" w:rsidRDefault="00000000" w:rsidRPr="00000000" w14:paraId="000008F4">
            <w:pPr>
              <w:rPr>
                <w:sz w:val="20"/>
                <w:szCs w:val="20"/>
              </w:rPr>
            </w:pPr>
            <w:r w:rsidDel="00000000" w:rsidR="00000000" w:rsidRPr="00000000">
              <w:rPr>
                <w:sz w:val="20"/>
                <w:szCs w:val="20"/>
                <w:rtl w:val="0"/>
              </w:rPr>
              <w:t xml:space="preserve">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5">
            <w:pPr>
              <w:rPr>
                <w:sz w:val="20"/>
                <w:szCs w:val="20"/>
              </w:rPr>
            </w:pPr>
            <w:r w:rsidDel="00000000" w:rsidR="00000000" w:rsidRPr="00000000">
              <w:rPr>
                <w:sz w:val="20"/>
                <w:szCs w:val="20"/>
                <w:rtl w:val="0"/>
              </w:rPr>
              <w:t xml:space="preserve">909.5</w:t>
            </w:r>
          </w:p>
          <w:p w:rsidR="00000000" w:rsidDel="00000000" w:rsidP="00000000" w:rsidRDefault="00000000" w:rsidRPr="00000000" w14:paraId="000008F6">
            <w:pPr>
              <w:rPr>
                <w:sz w:val="20"/>
                <w:szCs w:val="20"/>
              </w:rPr>
            </w:pPr>
            <w:r w:rsidDel="00000000" w:rsidR="00000000" w:rsidRPr="00000000">
              <w:rPr>
                <w:sz w:val="20"/>
                <w:szCs w:val="20"/>
                <w:rtl w:val="0"/>
              </w:rPr>
              <w:t xml:space="preserve">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7">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8">
            <w:pPr>
              <w:rPr>
                <w:sz w:val="20"/>
                <w:szCs w:val="20"/>
              </w:rPr>
            </w:pPr>
            <w:r w:rsidDel="00000000" w:rsidR="00000000" w:rsidRPr="00000000">
              <w:rPr>
                <w:sz w:val="20"/>
                <w:szCs w:val="20"/>
                <w:rtl w:val="0"/>
              </w:rPr>
              <w:t xml:space="preserve">S. Imbenia_7489/T2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9">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A">
            <w:pPr>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B">
            <w:pPr>
              <w:rPr>
                <w:sz w:val="20"/>
                <w:szCs w:val="20"/>
              </w:rPr>
            </w:pPr>
            <w:r w:rsidDel="00000000" w:rsidR="00000000" w:rsidRPr="00000000">
              <w:rPr>
                <w:sz w:val="20"/>
                <w:szCs w:val="20"/>
                <w:rtl w:val="0"/>
              </w:rPr>
              <w:t xml:space="preserve">R11832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C">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D">
            <w:pPr>
              <w:rPr>
                <w:sz w:val="20"/>
                <w:szCs w:val="20"/>
              </w:rPr>
            </w:pPr>
            <w:r w:rsidDel="00000000" w:rsidR="00000000" w:rsidRPr="00000000">
              <w:rPr>
                <w:sz w:val="20"/>
                <w:szCs w:val="20"/>
                <w:rtl w:val="0"/>
              </w:rPr>
              <w:t xml:space="preserve">242</w:t>
            </w:r>
          </w:p>
          <w:p w:rsidR="00000000" w:rsidDel="00000000" w:rsidP="00000000" w:rsidRDefault="00000000" w:rsidRPr="00000000" w14:paraId="000008FE">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8FF">
            <w:pPr>
              <w:rPr>
                <w:sz w:val="20"/>
                <w:szCs w:val="20"/>
              </w:rPr>
            </w:pPr>
            <w:r w:rsidDel="00000000" w:rsidR="00000000" w:rsidRPr="00000000">
              <w:rPr>
                <w:sz w:val="20"/>
                <w:szCs w:val="20"/>
                <w:rtl w:val="0"/>
              </w:rPr>
              <w:t xml:space="preserve">346</w:t>
            </w:r>
          </w:p>
          <w:p w:rsidR="00000000" w:rsidDel="00000000" w:rsidP="00000000" w:rsidRDefault="00000000" w:rsidRPr="00000000" w14:paraId="00000900">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1">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2">
            <w:pPr>
              <w:rPr>
                <w:sz w:val="20"/>
                <w:szCs w:val="20"/>
              </w:rPr>
            </w:pPr>
            <w:r w:rsidDel="00000000" w:rsidR="00000000" w:rsidRPr="00000000">
              <w:rPr>
                <w:sz w:val="20"/>
                <w:szCs w:val="20"/>
                <w:rtl w:val="0"/>
              </w:rPr>
              <w:t xml:space="preserve">S. Imbenia_7490 B</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3">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4">
            <w:pPr>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5">
            <w:pPr>
              <w:rPr>
                <w:sz w:val="20"/>
                <w:szCs w:val="20"/>
              </w:rPr>
            </w:pPr>
            <w:r w:rsidDel="00000000" w:rsidR="00000000" w:rsidRPr="00000000">
              <w:rPr>
                <w:sz w:val="20"/>
                <w:szCs w:val="20"/>
                <w:rtl w:val="0"/>
              </w:rPr>
              <w:t xml:space="preserve">R11833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6">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7">
            <w:pPr>
              <w:rPr>
                <w:sz w:val="20"/>
                <w:szCs w:val="20"/>
              </w:rPr>
            </w:pPr>
            <w:r w:rsidDel="00000000" w:rsidR="00000000" w:rsidRPr="00000000">
              <w:rPr>
                <w:sz w:val="20"/>
                <w:szCs w:val="20"/>
                <w:rtl w:val="0"/>
              </w:rPr>
              <w:t xml:space="preserve">248.5</w:t>
            </w:r>
          </w:p>
          <w:p w:rsidR="00000000" w:rsidDel="00000000" w:rsidP="00000000" w:rsidRDefault="00000000" w:rsidRPr="00000000" w14:paraId="00000908">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9">
            <w:pPr>
              <w:rPr>
                <w:sz w:val="20"/>
                <w:szCs w:val="20"/>
              </w:rPr>
            </w:pPr>
            <w:r w:rsidDel="00000000" w:rsidR="00000000" w:rsidRPr="00000000">
              <w:rPr>
                <w:sz w:val="20"/>
                <w:szCs w:val="20"/>
                <w:rtl w:val="0"/>
              </w:rPr>
              <w:t xml:space="preserve">378</w:t>
            </w:r>
          </w:p>
          <w:p w:rsidR="00000000" w:rsidDel="00000000" w:rsidP="00000000" w:rsidRDefault="00000000" w:rsidRPr="00000000" w14:paraId="0000090A">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B">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C">
            <w:pPr>
              <w:rPr>
                <w:sz w:val="20"/>
                <w:szCs w:val="20"/>
              </w:rPr>
            </w:pPr>
            <w:r w:rsidDel="00000000" w:rsidR="00000000" w:rsidRPr="00000000">
              <w:rPr>
                <w:sz w:val="20"/>
                <w:szCs w:val="20"/>
                <w:rtl w:val="0"/>
              </w:rPr>
              <w:t xml:space="preserve">S. Imbenia_7491/S2</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D">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E">
            <w:pPr>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0F">
            <w:pPr>
              <w:rPr>
                <w:sz w:val="20"/>
                <w:szCs w:val="20"/>
              </w:rPr>
            </w:pPr>
            <w:r w:rsidDel="00000000" w:rsidR="00000000" w:rsidRPr="00000000">
              <w:rPr>
                <w:sz w:val="20"/>
                <w:szCs w:val="20"/>
                <w:rtl w:val="0"/>
              </w:rPr>
              <w:t xml:space="preserve">R11834</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0">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1">
            <w:pPr>
              <w:rPr>
                <w:sz w:val="20"/>
                <w:szCs w:val="20"/>
              </w:rPr>
            </w:pPr>
            <w:r w:rsidDel="00000000" w:rsidR="00000000" w:rsidRPr="00000000">
              <w:rPr>
                <w:sz w:val="20"/>
                <w:szCs w:val="20"/>
                <w:rtl w:val="0"/>
              </w:rPr>
              <w:t xml:space="preserve">129.5</w:t>
            </w:r>
          </w:p>
          <w:p w:rsidR="00000000" w:rsidDel="00000000" w:rsidP="00000000" w:rsidRDefault="00000000" w:rsidRPr="00000000" w14:paraId="00000912">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3">
            <w:pPr>
              <w:rPr>
                <w:sz w:val="20"/>
                <w:szCs w:val="20"/>
              </w:rPr>
            </w:pPr>
            <w:r w:rsidDel="00000000" w:rsidR="00000000" w:rsidRPr="00000000">
              <w:rPr>
                <w:sz w:val="20"/>
                <w:szCs w:val="20"/>
                <w:rtl w:val="0"/>
              </w:rPr>
              <w:t xml:space="preserve">234.5</w:t>
            </w:r>
          </w:p>
          <w:p w:rsidR="00000000" w:rsidDel="00000000" w:rsidP="00000000" w:rsidRDefault="00000000" w:rsidRPr="00000000" w14:paraId="00000914">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5">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6">
            <w:pPr>
              <w:rPr>
                <w:sz w:val="20"/>
                <w:szCs w:val="20"/>
              </w:rPr>
            </w:pPr>
            <w:r w:rsidDel="00000000" w:rsidR="00000000" w:rsidRPr="00000000">
              <w:rPr>
                <w:sz w:val="20"/>
                <w:szCs w:val="20"/>
                <w:rtl w:val="0"/>
              </w:rPr>
              <w:t xml:space="preserve">S. Imbenia_7492 A</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7">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8">
            <w:pPr>
              <w:rPr>
                <w:sz w:val="20"/>
                <w:szCs w:val="20"/>
              </w:rPr>
            </w:pPr>
            <w:r w:rsidDel="00000000" w:rsidR="00000000" w:rsidRPr="00000000">
              <w:rPr>
                <w:sz w:val="20"/>
                <w:szCs w:val="20"/>
                <w:rtl w:val="0"/>
              </w:rPr>
              <w:t xml:space="preserve">REL_2ND of R11836</w:t>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9">
            <w:pPr>
              <w:rPr>
                <w:sz w:val="20"/>
                <w:szCs w:val="20"/>
              </w:rPr>
            </w:pPr>
            <w:r w:rsidDel="00000000" w:rsidR="00000000" w:rsidRPr="00000000">
              <w:rPr>
                <w:sz w:val="20"/>
                <w:szCs w:val="20"/>
                <w:rtl w:val="0"/>
              </w:rPr>
              <w:t xml:space="preserve">R11835</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A">
            <w:pPr>
              <w:rPr>
                <w:sz w:val="20"/>
                <w:szCs w:val="20"/>
              </w:rPr>
            </w:pPr>
            <w:r w:rsidDel="00000000" w:rsidR="00000000" w:rsidRPr="00000000">
              <w:rPr>
                <w:sz w:val="20"/>
                <w:szCs w:val="20"/>
                <w:rtl w:val="0"/>
              </w:rPr>
              <w:t xml:space="preserve">M</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B">
            <w:pPr>
              <w:rPr>
                <w:sz w:val="20"/>
                <w:szCs w:val="20"/>
              </w:rPr>
            </w:pPr>
            <w:r w:rsidDel="00000000" w:rsidR="00000000" w:rsidRPr="00000000">
              <w:rPr>
                <w:sz w:val="20"/>
                <w:szCs w:val="20"/>
                <w:rtl w:val="0"/>
              </w:rPr>
              <w:t xml:space="preserve">800.5</w:t>
            </w:r>
          </w:p>
          <w:p w:rsidR="00000000" w:rsidDel="00000000" w:rsidP="00000000" w:rsidRDefault="00000000" w:rsidRPr="00000000" w14:paraId="0000091C">
            <w:pPr>
              <w:rPr>
                <w:sz w:val="20"/>
                <w:szCs w:val="20"/>
              </w:rPr>
            </w:pPr>
            <w:r w:rsidDel="00000000" w:rsidR="00000000" w:rsidRPr="00000000">
              <w:rPr>
                <w:sz w:val="20"/>
                <w:szCs w:val="20"/>
                <w:rtl w:val="0"/>
              </w:rPr>
              <w:t xml:space="preserve">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D">
            <w:pPr>
              <w:rPr>
                <w:sz w:val="20"/>
                <w:szCs w:val="20"/>
              </w:rPr>
            </w:pPr>
            <w:r w:rsidDel="00000000" w:rsidR="00000000" w:rsidRPr="00000000">
              <w:rPr>
                <w:sz w:val="20"/>
                <w:szCs w:val="20"/>
                <w:rtl w:val="0"/>
              </w:rPr>
              <w:t xml:space="preserve">774.5</w:t>
            </w:r>
          </w:p>
          <w:p w:rsidR="00000000" w:rsidDel="00000000" w:rsidP="00000000" w:rsidRDefault="00000000" w:rsidRPr="00000000" w14:paraId="0000091E">
            <w:pPr>
              <w:rPr>
                <w:sz w:val="20"/>
                <w:szCs w:val="20"/>
              </w:rPr>
            </w:pPr>
            <w:r w:rsidDel="00000000" w:rsidR="00000000" w:rsidRPr="00000000">
              <w:rPr>
                <w:sz w:val="20"/>
                <w:szCs w:val="20"/>
                <w:rtl w:val="0"/>
              </w:rPr>
              <w:t xml:space="preserve">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1F">
            <w:pPr>
              <w:rPr>
                <w:sz w:val="20"/>
                <w:szCs w:val="20"/>
              </w:rPr>
            </w:pPr>
            <w:r w:rsidDel="00000000" w:rsidR="00000000" w:rsidRPr="00000000">
              <w:rPr>
                <w:sz w:val="20"/>
                <w:szCs w:val="20"/>
                <w:rtl w:val="0"/>
              </w:rPr>
              <w:t xml:space="preserve">14C</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0">
            <w:pPr>
              <w:rPr>
                <w:sz w:val="20"/>
                <w:szCs w:val="20"/>
              </w:rPr>
            </w:pPr>
            <w:r w:rsidDel="00000000" w:rsidR="00000000" w:rsidRPr="00000000">
              <w:rPr>
                <w:sz w:val="20"/>
                <w:szCs w:val="20"/>
                <w:rtl w:val="0"/>
              </w:rPr>
              <w:t xml:space="preserve">S. Imbenia_7494/T3</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1">
            <w:pPr>
              <w:rPr>
                <w:sz w:val="20"/>
                <w:szCs w:val="20"/>
              </w:rPr>
            </w:pPr>
            <w:r w:rsidDel="00000000" w:rsidR="00000000" w:rsidRPr="00000000">
              <w:rPr>
                <w:rtl w:val="0"/>
              </w:rPr>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2">
            <w:pPr>
              <w:rPr>
                <w:sz w:val="20"/>
                <w:szCs w:val="20"/>
              </w:rPr>
            </w:pPr>
            <w:r w:rsidDel="00000000" w:rsidR="00000000" w:rsidRPr="00000000">
              <w:rPr>
                <w:rtl w:val="0"/>
              </w:rPr>
            </w:r>
          </w:p>
        </w:tc>
      </w:tr>
      <w:tr>
        <w:trPr>
          <w:cantSplit w:val="0"/>
          <w:trHeight w:val="555" w:hRule="atLeast"/>
          <w:tblHeader w:val="0"/>
        </w:trPr>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3">
            <w:pPr>
              <w:rPr>
                <w:sz w:val="20"/>
                <w:szCs w:val="20"/>
              </w:rPr>
            </w:pPr>
            <w:r w:rsidDel="00000000" w:rsidR="00000000" w:rsidRPr="00000000">
              <w:rPr>
                <w:sz w:val="20"/>
                <w:szCs w:val="20"/>
                <w:rtl w:val="0"/>
              </w:rPr>
              <w:t xml:space="preserve">R11836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4">
            <w:pPr>
              <w:rPr>
                <w:sz w:val="20"/>
                <w:szCs w:val="20"/>
              </w:rPr>
            </w:pPr>
            <w:r w:rsidDel="00000000" w:rsidR="00000000" w:rsidRPr="00000000">
              <w:rPr>
                <w:sz w:val="20"/>
                <w:szCs w:val="20"/>
                <w:rtl w:val="0"/>
              </w:rPr>
              <w:t xml:space="preserve">F</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5">
            <w:pPr>
              <w:rPr>
                <w:sz w:val="20"/>
                <w:szCs w:val="20"/>
              </w:rPr>
            </w:pPr>
            <w:r w:rsidDel="00000000" w:rsidR="00000000" w:rsidRPr="00000000">
              <w:rPr>
                <w:sz w:val="20"/>
                <w:szCs w:val="20"/>
                <w:rtl w:val="0"/>
              </w:rPr>
              <w:t xml:space="preserve">130</w:t>
            </w:r>
          </w:p>
          <w:p w:rsidR="00000000" w:rsidDel="00000000" w:rsidP="00000000" w:rsidRDefault="00000000" w:rsidRPr="00000000" w14:paraId="00000926">
            <w:pPr>
              <w:rPr>
                <w:sz w:val="20"/>
                <w:szCs w:val="20"/>
              </w:rPr>
            </w:pPr>
            <w:r w:rsidDel="00000000" w:rsidR="00000000" w:rsidRPr="00000000">
              <w:rPr>
                <w:sz w:val="20"/>
                <w:szCs w:val="20"/>
                <w:rtl w:val="0"/>
              </w:rPr>
              <w:t xml:space="preserve">calBCE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7">
            <w:pPr>
              <w:rPr>
                <w:sz w:val="20"/>
                <w:szCs w:val="20"/>
              </w:rPr>
            </w:pPr>
            <w:r w:rsidDel="00000000" w:rsidR="00000000" w:rsidRPr="00000000">
              <w:rPr>
                <w:sz w:val="20"/>
                <w:szCs w:val="20"/>
                <w:rtl w:val="0"/>
              </w:rPr>
              <w:t xml:space="preserve">378</w:t>
            </w:r>
          </w:p>
          <w:p w:rsidR="00000000" w:rsidDel="00000000" w:rsidP="00000000" w:rsidRDefault="00000000" w:rsidRPr="00000000" w14:paraId="00000928">
            <w:pPr>
              <w:rPr>
                <w:sz w:val="20"/>
                <w:szCs w:val="20"/>
              </w:rPr>
            </w:pPr>
            <w:r w:rsidDel="00000000" w:rsidR="00000000" w:rsidRPr="00000000">
              <w:rPr>
                <w:sz w:val="20"/>
                <w:szCs w:val="20"/>
                <w:rtl w:val="0"/>
              </w:rPr>
              <w:t xml:space="preserve">calCE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9">
            <w:pPr>
              <w:rPr>
                <w:sz w:val="20"/>
                <w:szCs w:val="20"/>
              </w:rPr>
            </w:pPr>
            <w:r w:rsidDel="00000000" w:rsidR="00000000" w:rsidRPr="00000000">
              <w:rPr>
                <w:sz w:val="20"/>
                <w:szCs w:val="20"/>
                <w:rtl w:val="0"/>
              </w:rPr>
              <w:t xml:space="preserve">SITE</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A">
            <w:pPr>
              <w:rPr>
                <w:sz w:val="20"/>
                <w:szCs w:val="20"/>
              </w:rPr>
            </w:pPr>
            <w:r w:rsidDel="00000000" w:rsidR="00000000" w:rsidRPr="00000000">
              <w:rPr>
                <w:sz w:val="20"/>
                <w:szCs w:val="20"/>
                <w:rtl w:val="0"/>
              </w:rPr>
              <w:t xml:space="preserve">S. Imbenia_7497F16</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B">
            <w:pPr>
              <w:rPr>
                <w:sz w:val="20"/>
                <w:szCs w:val="20"/>
              </w:rPr>
            </w:pPr>
            <w:r w:rsidDel="00000000" w:rsidR="00000000" w:rsidRPr="00000000">
              <w:rPr>
                <w:sz w:val="20"/>
                <w:szCs w:val="20"/>
                <w:rtl w:val="0"/>
              </w:rPr>
              <w:t xml:space="preserve">Yes (Related)</w:t>
            </w:r>
          </w:p>
        </w:tc>
        <w:tc>
          <w:tcPr>
            <w:tcBorders>
              <w:top w:color="c0c0c0" w:space="0" w:sz="6" w:val="single"/>
              <w:left w:color="c0c0c0" w:space="0" w:sz="6" w:val="single"/>
              <w:bottom w:color="c0c0c0" w:space="0" w:sz="6" w:val="single"/>
              <w:right w:color="c0c0c0" w:space="0" w:sz="6" w:val="single"/>
            </w:tcBorders>
            <w:tcMar>
              <w:top w:w="40.0" w:type="dxa"/>
              <w:left w:w="40.0" w:type="dxa"/>
              <w:bottom w:w="40.0" w:type="dxa"/>
              <w:right w:w="40.0" w:type="dxa"/>
            </w:tcMar>
            <w:vAlign w:val="bottom"/>
          </w:tcPr>
          <w:p w:rsidR="00000000" w:rsidDel="00000000" w:rsidP="00000000" w:rsidRDefault="00000000" w:rsidRPr="00000000" w14:paraId="0000092C">
            <w:pPr>
              <w:rPr>
                <w:sz w:val="20"/>
                <w:szCs w:val="20"/>
              </w:rPr>
            </w:pPr>
            <w:r w:rsidDel="00000000" w:rsidR="00000000" w:rsidRPr="00000000">
              <w:rPr>
                <w:sz w:val="20"/>
                <w:szCs w:val="20"/>
                <w:rtl w:val="0"/>
              </w:rPr>
              <w:t xml:space="preserve">REL_2ND of R11834</w:t>
            </w:r>
          </w:p>
        </w:tc>
      </w:tr>
    </w:tbl>
    <w:p w:rsidR="00000000" w:rsidDel="00000000" w:rsidP="00000000" w:rsidRDefault="00000000" w:rsidRPr="00000000" w14:paraId="0000092D">
      <w:pPr>
        <w:rPr/>
      </w:pPr>
      <w:r w:rsidDel="00000000" w:rsidR="00000000" w:rsidRPr="00000000">
        <w:rPr>
          <w:rtl w:val="0"/>
        </w:rPr>
      </w:r>
    </w:p>
    <w:p w:rsidR="00000000" w:rsidDel="00000000" w:rsidP="00000000" w:rsidRDefault="00000000" w:rsidRPr="00000000" w14:paraId="0000092E">
      <w:pPr>
        <w:rPr/>
      </w:pPr>
      <w:r w:rsidDel="00000000" w:rsidR="00000000" w:rsidRPr="00000000">
        <w:rPr>
          <w:rtl w:val="0"/>
        </w:rPr>
      </w:r>
    </w:p>
    <w:p w:rsidR="00000000" w:rsidDel="00000000" w:rsidP="00000000" w:rsidRDefault="00000000" w:rsidRPr="00000000" w14:paraId="0000092F">
      <w:pPr>
        <w:rPr>
          <w:sz w:val="24"/>
          <w:szCs w:val="24"/>
          <w:highlight w:val="white"/>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930">
      <w:pPr>
        <w:pStyle w:val="Subtitle"/>
        <w:keepNext w:val="0"/>
        <w:keepLines w:val="0"/>
        <w:shd w:fill="ffffff" w:val="clear"/>
        <w:spacing w:after="0" w:before="0" w:lineRule="auto"/>
        <w:rPr/>
      </w:pPr>
      <w:bookmarkStart w:colFirst="0" w:colLast="0" w:name="_gxbu75now0pw" w:id="290"/>
      <w:bookmarkEnd w:id="290"/>
      <w:r w:rsidDel="00000000" w:rsidR="00000000" w:rsidRPr="00000000">
        <w:rPr>
          <w:rtl w:val="0"/>
        </w:rPr>
        <w:t xml:space="preserve">Bafico, Susanna. 1998. </w:t>
      </w:r>
      <w:r w:rsidDel="00000000" w:rsidR="00000000" w:rsidRPr="00000000">
        <w:rPr>
          <w:i w:val="1"/>
          <w:rtl w:val="0"/>
        </w:rPr>
        <w:t xml:space="preserve">Nuraghe e villaggio Sant’Imbenia, Alghero</w:t>
      </w:r>
      <w:r w:rsidDel="00000000" w:rsidR="00000000" w:rsidRPr="00000000">
        <w:rPr>
          <w:rtl w:val="0"/>
        </w:rPr>
        <w:t xml:space="preserve">.Viterbo: Betagamma editor.</w:t>
      </w:r>
    </w:p>
    <w:p w:rsidR="00000000" w:rsidDel="00000000" w:rsidP="00000000" w:rsidRDefault="00000000" w:rsidRPr="00000000" w14:paraId="00000931">
      <w:pPr>
        <w:pStyle w:val="Subtitle"/>
        <w:keepNext w:val="0"/>
        <w:keepLines w:val="0"/>
        <w:spacing w:after="0" w:before="0" w:lineRule="auto"/>
        <w:rPr/>
      </w:pPr>
      <w:bookmarkStart w:colFirst="0" w:colLast="0" w:name="_gxbu75now0pw" w:id="290"/>
      <w:bookmarkEnd w:id="290"/>
      <w:r w:rsidDel="00000000" w:rsidR="00000000" w:rsidRPr="00000000">
        <w:rPr>
          <w:rtl w:val="0"/>
        </w:rPr>
        <w:t xml:space="preserve">Bafico, Susanna, D’Oriano, Rubens, Lo Schiavo, Fulvia. 1985. Il villaggio nuragico di Sant’Imbenia (SS). Nota preliminare. </w:t>
      </w:r>
      <w:r w:rsidDel="00000000" w:rsidR="00000000" w:rsidRPr="00000000">
        <w:rPr>
          <w:i w:val="1"/>
          <w:rtl w:val="0"/>
        </w:rPr>
        <w:t xml:space="preserve">Actes du IIIe Congres International des Etudes pheniciennes et puniques</w:t>
      </w:r>
      <w:r w:rsidDel="00000000" w:rsidR="00000000" w:rsidRPr="00000000">
        <w:rPr>
          <w:rtl w:val="0"/>
        </w:rPr>
        <w:t xml:space="preserve">, Tunis: 87–94.</w:t>
      </w:r>
    </w:p>
    <w:p w:rsidR="00000000" w:rsidDel="00000000" w:rsidP="00000000" w:rsidRDefault="00000000" w:rsidRPr="00000000" w14:paraId="00000932">
      <w:pPr>
        <w:pStyle w:val="Subtitle"/>
        <w:keepNext w:val="0"/>
        <w:keepLines w:val="0"/>
        <w:spacing w:after="0" w:before="0" w:lineRule="auto"/>
        <w:rPr/>
      </w:pPr>
      <w:bookmarkStart w:colFirst="0" w:colLast="0" w:name="_gxbu75now0pw" w:id="290"/>
      <w:bookmarkEnd w:id="290"/>
      <w:r w:rsidDel="00000000" w:rsidR="00000000" w:rsidRPr="00000000">
        <w:rPr>
          <w:rtl w:val="0"/>
        </w:rPr>
        <w:t xml:space="preserve">Clemenza, Massimiliano </w:t>
      </w:r>
      <w:r w:rsidDel="00000000" w:rsidR="00000000" w:rsidRPr="00000000">
        <w:rPr>
          <w:i w:val="1"/>
          <w:rtl w:val="0"/>
        </w:rPr>
        <w:t xml:space="preserve">et alii</w:t>
      </w:r>
      <w:r w:rsidDel="00000000" w:rsidR="00000000" w:rsidRPr="00000000">
        <w:rPr>
          <w:rtl w:val="0"/>
        </w:rPr>
        <w:t xml:space="preserve"> 2021. Sant’Imbenia (Alghero): further archaeometric evidence for an Iron Age market square, </w:t>
      </w:r>
      <w:r w:rsidDel="00000000" w:rsidR="00000000" w:rsidRPr="00000000">
        <w:rPr>
          <w:i w:val="1"/>
          <w:rtl w:val="0"/>
        </w:rPr>
        <w:t xml:space="preserve">Archaeological and Anthropological Sciences</w:t>
      </w:r>
      <w:r w:rsidDel="00000000" w:rsidR="00000000" w:rsidRPr="00000000">
        <w:rPr>
          <w:rtl w:val="0"/>
        </w:rPr>
        <w:t xml:space="preserve"> 13: 181. https://doi.org/10.1007/s12520-021-01425-x</w:t>
      </w:r>
    </w:p>
    <w:p w:rsidR="00000000" w:rsidDel="00000000" w:rsidP="00000000" w:rsidRDefault="00000000" w:rsidRPr="00000000" w14:paraId="00000933">
      <w:pPr>
        <w:pStyle w:val="Subtitle"/>
        <w:keepNext w:val="0"/>
        <w:keepLines w:val="0"/>
        <w:spacing w:after="0" w:before="0" w:lineRule="auto"/>
        <w:rPr/>
      </w:pPr>
      <w:bookmarkStart w:colFirst="0" w:colLast="0" w:name="_gxbu75now0pw" w:id="290"/>
      <w:bookmarkEnd w:id="290"/>
      <w:r w:rsidDel="00000000" w:rsidR="00000000" w:rsidRPr="00000000">
        <w:rPr>
          <w:rtl w:val="0"/>
        </w:rPr>
        <w:t xml:space="preserve">Garau, Eliabetta, Rendeli, Marco. 2012. From huts to houses. Urbanistica a Sant’Imbenia”, </w:t>
      </w:r>
      <w:r w:rsidDel="00000000" w:rsidR="00000000" w:rsidRPr="00000000">
        <w:rPr>
          <w:i w:val="1"/>
          <w:rtl w:val="0"/>
        </w:rPr>
        <w:t xml:space="preserve">Atti della XLIV Riunione Scientifica dell’Istituto Italiano di Preistoria e Protostoria, La preistoria e la protostoria della Sardegna, Cagliari-Barumini-Sassari 23-28 novembre 2009</w:t>
      </w:r>
      <w:r w:rsidDel="00000000" w:rsidR="00000000" w:rsidRPr="00000000">
        <w:rPr>
          <w:rtl w:val="0"/>
        </w:rPr>
        <w:t xml:space="preserve">, 2-3. Firenze: 893-898.</w:t>
      </w:r>
    </w:p>
    <w:p w:rsidR="00000000" w:rsidDel="00000000" w:rsidP="00000000" w:rsidRDefault="00000000" w:rsidRPr="00000000" w14:paraId="00000934">
      <w:pPr>
        <w:pStyle w:val="Subtitle"/>
        <w:keepNext w:val="0"/>
        <w:keepLines w:val="0"/>
        <w:spacing w:after="0" w:before="0" w:lineRule="auto"/>
        <w:rPr/>
      </w:pPr>
      <w:bookmarkStart w:colFirst="0" w:colLast="0" w:name="_gxbu75now0pw" w:id="290"/>
      <w:bookmarkEnd w:id="290"/>
      <w:r w:rsidDel="00000000" w:rsidR="00000000" w:rsidRPr="00000000">
        <w:rPr>
          <w:rtl w:val="0"/>
        </w:rPr>
        <w:t xml:space="preserve">Maetzke, Guglielmo. 1962. Porto Conte (Alghero), Scavi e scoperte nelle province di Sassari e Nuoro. </w:t>
      </w:r>
      <w:r w:rsidDel="00000000" w:rsidR="00000000" w:rsidRPr="00000000">
        <w:rPr>
          <w:i w:val="1"/>
          <w:rtl w:val="0"/>
        </w:rPr>
        <w:t xml:space="preserve">Studi Sardi XVII</w:t>
      </w:r>
      <w:r w:rsidDel="00000000" w:rsidR="00000000" w:rsidRPr="00000000">
        <w:rPr>
          <w:rtl w:val="0"/>
        </w:rPr>
        <w:t xml:space="preserve">, 1959-61: 656-689.</w:t>
      </w:r>
    </w:p>
    <w:p w:rsidR="00000000" w:rsidDel="00000000" w:rsidP="00000000" w:rsidRDefault="00000000" w:rsidRPr="00000000" w14:paraId="00000935">
      <w:pPr>
        <w:pStyle w:val="Subtitle"/>
        <w:keepNext w:val="0"/>
        <w:keepLines w:val="0"/>
        <w:spacing w:after="0" w:before="0" w:lineRule="auto"/>
        <w:rPr/>
      </w:pPr>
      <w:bookmarkStart w:colFirst="0" w:colLast="0" w:name="_gxbu75now0pw" w:id="290"/>
      <w:bookmarkEnd w:id="290"/>
      <w:r w:rsidDel="00000000" w:rsidR="00000000" w:rsidRPr="00000000">
        <w:rPr>
          <w:rtl w:val="0"/>
        </w:rPr>
        <w:t xml:space="preserve">Manconi, Francesca. 1999. </w:t>
      </w:r>
      <w:r w:rsidDel="00000000" w:rsidR="00000000" w:rsidRPr="00000000">
        <w:rPr>
          <w:i w:val="1"/>
          <w:rtl w:val="0"/>
        </w:rPr>
        <w:t xml:space="preserve">Villa romana di Sant'Imbenia a Porto Conte, Alghero.</w:t>
      </w:r>
      <w:r w:rsidDel="00000000" w:rsidR="00000000" w:rsidRPr="00000000">
        <w:rPr>
          <w:rtl w:val="0"/>
        </w:rPr>
        <w:t xml:space="preserve"> Viterbo: Betagamma editor.</w:t>
      </w:r>
    </w:p>
    <w:p w:rsidR="00000000" w:rsidDel="00000000" w:rsidP="00000000" w:rsidRDefault="00000000" w:rsidRPr="00000000" w14:paraId="00000936">
      <w:pPr>
        <w:pStyle w:val="Subtitle"/>
        <w:keepNext w:val="0"/>
        <w:keepLines w:val="0"/>
        <w:shd w:fill="ffffff" w:val="clear"/>
        <w:spacing w:after="0" w:before="0" w:lineRule="auto"/>
        <w:rPr/>
      </w:pPr>
      <w:bookmarkStart w:colFirst="0" w:colLast="0" w:name="_gxbu75now0pw" w:id="290"/>
      <w:bookmarkEnd w:id="290"/>
      <w:r w:rsidDel="00000000" w:rsidR="00000000" w:rsidRPr="00000000">
        <w:rPr>
          <w:rtl w:val="0"/>
        </w:rPr>
        <w:t xml:space="preserve">Rendeli, Marco. 2018. Sant’Imbenia and the Topic of the Emporia in Sardinia, Gailledrat E., Dietler M., Plana-Mallart R. (edd) </w:t>
      </w:r>
      <w:r w:rsidDel="00000000" w:rsidR="00000000" w:rsidRPr="00000000">
        <w:rPr>
          <w:i w:val="1"/>
          <w:rtl w:val="0"/>
        </w:rPr>
        <w:t xml:space="preserve">The Emporion in the Ancient Western Mediterranean. Trade and Colonial Encounters from the Archaic to the Hellenistic Period</w:t>
      </w:r>
      <w:r w:rsidDel="00000000" w:rsidR="00000000" w:rsidRPr="00000000">
        <w:rPr>
          <w:rtl w:val="0"/>
        </w:rPr>
        <w:t xml:space="preserve">. Montpellier: Presses Universitaires de la Mediterranee: 191–204.</w:t>
      </w:r>
    </w:p>
    <w:p w:rsidR="00000000" w:rsidDel="00000000" w:rsidP="00000000" w:rsidRDefault="00000000" w:rsidRPr="00000000" w14:paraId="00000937">
      <w:pPr>
        <w:pStyle w:val="Subtitle"/>
        <w:keepNext w:val="0"/>
        <w:keepLines w:val="0"/>
        <w:spacing w:after="0" w:before="0" w:lineRule="auto"/>
        <w:rPr/>
      </w:pPr>
      <w:bookmarkStart w:colFirst="0" w:colLast="0" w:name="_gxbu75now0pw" w:id="290"/>
      <w:bookmarkEnd w:id="290"/>
      <w:r w:rsidDel="00000000" w:rsidR="00000000" w:rsidRPr="00000000">
        <w:rPr>
          <w:rtl w:val="0"/>
        </w:rPr>
        <w:t xml:space="preserve">Rovina, Daniela. 2015. La villa romana di Sant'Imbenia, in Costanzi Cobau, A., Nardi, R. </w:t>
      </w:r>
      <w:r w:rsidDel="00000000" w:rsidR="00000000" w:rsidRPr="00000000">
        <w:rPr>
          <w:i w:val="1"/>
          <w:rtl w:val="0"/>
        </w:rPr>
        <w:t xml:space="preserve">Una villa in una stanza. La villa romana di Sant'Imbenia. documentazione, conservazione e musealizzazione dei reperti rinvenuti nel corso degli scavi 1994-2005</w:t>
      </w:r>
      <w:r w:rsidDel="00000000" w:rsidR="00000000" w:rsidRPr="00000000">
        <w:rPr>
          <w:rtl w:val="0"/>
        </w:rPr>
        <w:t xml:space="preserve">. Tivoli: CCA Editore: 13-23.</w:t>
      </w:r>
    </w:p>
    <w:p w:rsidR="00000000" w:rsidDel="00000000" w:rsidP="00000000" w:rsidRDefault="00000000" w:rsidRPr="00000000" w14:paraId="00000938">
      <w:pPr>
        <w:pStyle w:val="Heading2"/>
        <w:widowControl w:val="1"/>
        <w:spacing w:after="0" w:before="0" w:line="276" w:lineRule="auto"/>
        <w:ind w:left="600" w:hanging="300"/>
        <w:rPr>
          <w:sz w:val="24"/>
          <w:szCs w:val="24"/>
          <w:highlight w:val="white"/>
          <w:u w:val="single"/>
        </w:rPr>
      </w:pPr>
      <w:bookmarkStart w:colFirst="0" w:colLast="0" w:name="_h1imxzp7jg03" w:id="291"/>
      <w:bookmarkEnd w:id="291"/>
      <w:r w:rsidDel="00000000" w:rsidR="00000000" w:rsidRPr="00000000">
        <w:rPr>
          <w:rtl w:val="0"/>
        </w:rPr>
      </w:r>
    </w:p>
    <w:p w:rsidR="00000000" w:rsidDel="00000000" w:rsidP="00000000" w:rsidRDefault="00000000" w:rsidRPr="00000000" w14:paraId="00000939">
      <w:pPr>
        <w:pStyle w:val="Heading2"/>
        <w:widowControl w:val="1"/>
        <w:spacing w:after="0" w:before="0" w:line="276" w:lineRule="auto"/>
        <w:ind w:left="600" w:hanging="300"/>
        <w:rPr>
          <w:sz w:val="24"/>
          <w:szCs w:val="24"/>
          <w:highlight w:val="white"/>
        </w:rPr>
      </w:pPr>
      <w:bookmarkStart w:colFirst="0" w:colLast="0" w:name="_cuuawjingm48" w:id="292"/>
      <w:bookmarkEnd w:id="292"/>
      <w:r w:rsidDel="00000000" w:rsidR="00000000" w:rsidRPr="00000000">
        <w:rPr>
          <w:rtl w:val="0"/>
        </w:rPr>
      </w:r>
    </w:p>
    <w:p w:rsidR="00000000" w:rsidDel="00000000" w:rsidP="00000000" w:rsidRDefault="00000000" w:rsidRPr="00000000" w14:paraId="0000093A">
      <w:pPr>
        <w:pStyle w:val="Heading2"/>
        <w:widowControl w:val="1"/>
        <w:spacing w:after="0" w:before="0" w:line="276" w:lineRule="auto"/>
        <w:rPr>
          <w:sz w:val="24"/>
          <w:szCs w:val="24"/>
          <w:highlight w:val="white"/>
          <w:u w:val="single"/>
        </w:rPr>
      </w:pPr>
      <w:bookmarkStart w:colFirst="0" w:colLast="0" w:name="_eybzkn82uin7" w:id="293"/>
      <w:bookmarkEnd w:id="293"/>
      <w:r w:rsidDel="00000000" w:rsidR="00000000" w:rsidRPr="00000000">
        <w:rPr>
          <w:rtl w:val="0"/>
        </w:rPr>
      </w:r>
    </w:p>
    <w:p w:rsidR="00000000" w:rsidDel="00000000" w:rsidP="00000000" w:rsidRDefault="00000000" w:rsidRPr="00000000" w14:paraId="0000093B">
      <w:pPr>
        <w:pStyle w:val="Heading2"/>
        <w:widowControl w:val="1"/>
        <w:spacing w:after="0" w:before="0" w:line="276" w:lineRule="auto"/>
        <w:rPr>
          <w:sz w:val="24"/>
          <w:szCs w:val="24"/>
        </w:rPr>
      </w:pPr>
      <w:bookmarkStart w:colFirst="0" w:colLast="0" w:name="_lnvpsvkmjrjp" w:id="294"/>
      <w:bookmarkEnd w:id="294"/>
      <w:r w:rsidDel="00000000" w:rsidR="00000000" w:rsidRPr="00000000">
        <w:br w:type="page"/>
      </w:r>
      <w:r w:rsidDel="00000000" w:rsidR="00000000" w:rsidRPr="00000000">
        <w:rPr>
          <w:rtl w:val="0"/>
        </w:rPr>
      </w:r>
    </w:p>
    <w:p w:rsidR="00000000" w:rsidDel="00000000" w:rsidP="00000000" w:rsidRDefault="00000000" w:rsidRPr="00000000" w14:paraId="0000093C">
      <w:pPr>
        <w:pStyle w:val="Heading2"/>
        <w:rPr/>
      </w:pPr>
      <w:bookmarkStart w:colFirst="0" w:colLast="0" w:name="_ax1tab17iag4" w:id="295"/>
      <w:bookmarkEnd w:id="295"/>
      <w:r w:rsidDel="00000000" w:rsidR="00000000" w:rsidRPr="00000000">
        <w:rPr>
          <w:rtl w:val="0"/>
        </w:rPr>
        <w:t xml:space="preserve">Beška-Brest, Serbia</w:t>
      </w:r>
    </w:p>
    <w:p w:rsidR="00000000" w:rsidDel="00000000" w:rsidP="00000000" w:rsidRDefault="00000000" w:rsidRPr="00000000" w14:paraId="0000093D">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Dusan Boric, Tijana Pesterac</w:t>
      </w:r>
      <w:r w:rsidDel="00000000" w:rsidR="00000000" w:rsidRPr="00000000">
        <w:rPr>
          <w:rtl w:val="0"/>
        </w:rPr>
      </w:r>
    </w:p>
    <w:p w:rsidR="00000000" w:rsidDel="00000000" w:rsidP="00000000" w:rsidRDefault="00000000" w:rsidRPr="00000000" w14:paraId="0000093E">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45.129863, 20.069845</w:t>
      </w:r>
    </w:p>
    <w:p w:rsidR="00000000" w:rsidDel="00000000" w:rsidP="00000000" w:rsidRDefault="00000000" w:rsidRPr="00000000" w14:paraId="0000093F">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2): R6681, R6688</w:t>
      </w:r>
    </w:p>
    <w:p w:rsidR="00000000" w:rsidDel="00000000" w:rsidP="00000000" w:rsidRDefault="00000000" w:rsidRPr="00000000" w14:paraId="00000940">
      <w:pPr>
        <w:widowControl w:val="1"/>
        <w:spacing w:after="0" w:before="0" w:line="276" w:lineRule="auto"/>
        <w:rPr>
          <w:b w:val="1"/>
          <w:sz w:val="24"/>
          <w:szCs w:val="24"/>
        </w:rPr>
      </w:pPr>
      <w:r w:rsidDel="00000000" w:rsidR="00000000" w:rsidRPr="00000000">
        <w:rPr>
          <w:rtl w:val="0"/>
        </w:rPr>
      </w:r>
    </w:p>
    <w:p w:rsidR="00000000" w:rsidDel="00000000" w:rsidP="00000000" w:rsidRDefault="00000000" w:rsidRPr="00000000" w14:paraId="00000941">
      <w:pPr>
        <w:widowControl w:val="1"/>
        <w:spacing w:after="0" w:before="0" w:line="276" w:lineRule="auto"/>
        <w:ind w:left="0" w:firstLine="0"/>
        <w:rPr>
          <w:sz w:val="24"/>
          <w:szCs w:val="24"/>
        </w:rPr>
      </w:pPr>
      <w:r w:rsidDel="00000000" w:rsidR="00000000" w:rsidRPr="00000000">
        <w:rPr>
          <w:sz w:val="24"/>
          <w:szCs w:val="24"/>
          <w:rtl w:val="0"/>
        </w:rPr>
        <w:t xml:space="preserve">The archaeological site of Brest is situated in the village of Beška. The necropolis was found on the slopes of the Fruška Gora mountain, 5 km from the bank of the Danube River. According to the Roman map of the border zone and the </w:t>
      </w:r>
      <w:r w:rsidDel="00000000" w:rsidR="00000000" w:rsidRPr="00000000">
        <w:rPr>
          <w:i w:val="1"/>
          <w:sz w:val="24"/>
          <w:szCs w:val="24"/>
          <w:rtl w:val="0"/>
        </w:rPr>
        <w:t xml:space="preserve">Limes</w:t>
      </w:r>
      <w:r w:rsidDel="00000000" w:rsidR="00000000" w:rsidRPr="00000000">
        <w:rPr>
          <w:sz w:val="24"/>
          <w:szCs w:val="24"/>
          <w:rtl w:val="0"/>
        </w:rPr>
        <w:t xml:space="preserve"> area between Cusum (present-day Petrovaradin) and Acumincum (present-day Stari Slankamen), the necropolis is located in the very vicinity of the Roman road by the Danube. The remains of the nearest </w:t>
      </w:r>
      <w:r w:rsidDel="00000000" w:rsidR="00000000" w:rsidRPr="00000000">
        <w:rPr>
          <w:i w:val="1"/>
          <w:sz w:val="24"/>
          <w:szCs w:val="24"/>
          <w:rtl w:val="0"/>
        </w:rPr>
        <w:t xml:space="preserve">castrum</w:t>
      </w:r>
      <w:r w:rsidDel="00000000" w:rsidR="00000000" w:rsidRPr="00000000">
        <w:rPr>
          <w:sz w:val="24"/>
          <w:szCs w:val="24"/>
          <w:rtl w:val="0"/>
        </w:rPr>
        <w:t xml:space="preserve"> can be seen in the woods of Čortanovci, 11 km away. During the excavations of the necropolis, field surveys have also been conducted in order to obtain information about a possible settlement in which the people buried here might have lived. Excavated in its entirety, this graveyard shows valuable and well preserved inventories, especially notable for the famous tomb with frescoes. Biritual burial customs have been revealed here: from 111 graves in total, 22 are cremation finds, 81 inhumations and 8 cenotaphs. At the eastern and western end of the necropolis, ovens and graves as cult pits have also been found. The excavations of this important site were conducted by the Museum of Vojvodina between 1967 and 1974. The results were published in 1987 by Mirjana Marijanski-Manojlović under the title </w:t>
      </w:r>
      <w:r w:rsidDel="00000000" w:rsidR="00000000" w:rsidRPr="00000000">
        <w:rPr>
          <w:i w:val="1"/>
          <w:sz w:val="24"/>
          <w:szCs w:val="24"/>
          <w:rtl w:val="0"/>
        </w:rPr>
        <w:t xml:space="preserve">Rimska nekropola kod Beške u Sremu</w:t>
      </w:r>
      <w:r w:rsidDel="00000000" w:rsidR="00000000" w:rsidRPr="00000000">
        <w:rPr>
          <w:sz w:val="24"/>
          <w:szCs w:val="24"/>
          <w:rtl w:val="0"/>
        </w:rPr>
        <w:t xml:space="preserve">, with detailed description of the graves, burial rites, and artefacts. The results of the anthropological analysis are also published and show the gender determination of the skeletal remains. The cemetery might have been used over a long period of time with the datable grave goods falling into the span from the dynasty of Severi (AD 222–235) to Valentian and Valens (AD 364–378). The material is stored in the Museum of Vojvodina in Novi Sad.</w:t>
      </w:r>
    </w:p>
    <w:p w:rsidR="00000000" w:rsidDel="00000000" w:rsidP="00000000" w:rsidRDefault="00000000" w:rsidRPr="00000000" w14:paraId="00000942">
      <w:pPr>
        <w:widowControl w:val="1"/>
        <w:spacing w:after="0" w:before="0" w:line="276" w:lineRule="auto"/>
        <w:ind w:left="0" w:firstLine="0"/>
        <w:rPr>
          <w:sz w:val="24"/>
          <w:szCs w:val="24"/>
        </w:rPr>
      </w:pPr>
      <w:r w:rsidDel="00000000" w:rsidR="00000000" w:rsidRPr="00000000">
        <w:rPr>
          <w:rtl w:val="0"/>
        </w:rPr>
      </w:r>
    </w:p>
    <w:p w:rsidR="00000000" w:rsidDel="00000000" w:rsidP="00000000" w:rsidRDefault="00000000" w:rsidRPr="00000000" w14:paraId="00000943">
      <w:pPr>
        <w:widowControl w:val="1"/>
        <w:spacing w:after="0" w:before="0" w:line="276" w:lineRule="auto"/>
        <w:rPr>
          <w:sz w:val="24"/>
          <w:szCs w:val="24"/>
        </w:rPr>
      </w:pPr>
      <w:r w:rsidDel="00000000" w:rsidR="00000000" w:rsidRPr="00000000">
        <w:rPr>
          <w:b w:val="1"/>
          <w:sz w:val="24"/>
          <w:szCs w:val="24"/>
          <w:rtl w:val="0"/>
        </w:rPr>
        <w:t xml:space="preserve">Burial 56</w:t>
      </w:r>
      <w:r w:rsidDel="00000000" w:rsidR="00000000" w:rsidRPr="00000000">
        <w:rPr>
          <w:sz w:val="24"/>
          <w:szCs w:val="24"/>
          <w:rtl w:val="0"/>
        </w:rPr>
        <w:t xml:space="preserve"> contains the remains of an adult individual placed in extended supine position and oriented NE-SW. A bronze hairpin was found on the right side of the forehead (Marijanski-Manojlović 1987: 53, T. 35).  </w:t>
      </w:r>
    </w:p>
    <w:p w:rsidR="00000000" w:rsidDel="00000000" w:rsidP="00000000" w:rsidRDefault="00000000" w:rsidRPr="00000000" w14:paraId="00000944">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45">
      <w:pPr>
        <w:widowControl w:val="1"/>
        <w:spacing w:after="0" w:before="0" w:line="276" w:lineRule="auto"/>
        <w:rPr>
          <w:sz w:val="24"/>
          <w:szCs w:val="24"/>
        </w:rPr>
      </w:pPr>
      <w:r w:rsidDel="00000000" w:rsidR="00000000" w:rsidRPr="00000000">
        <w:rPr>
          <w:b w:val="1"/>
          <w:sz w:val="24"/>
          <w:szCs w:val="24"/>
          <w:rtl w:val="0"/>
        </w:rPr>
        <w:t xml:space="preserve">Burial 74</w:t>
      </w:r>
      <w:r w:rsidDel="00000000" w:rsidR="00000000" w:rsidRPr="00000000">
        <w:rPr>
          <w:sz w:val="24"/>
          <w:szCs w:val="24"/>
          <w:rtl w:val="0"/>
        </w:rPr>
        <w:t xml:space="preserve"> contains the remains of an adult individual oriented W-E. Next to the right leg there was a ceramic jug (Marijanski-Manojlović 1987: 57, T. 41).</w:t>
      </w:r>
    </w:p>
    <w:p w:rsidR="00000000" w:rsidDel="00000000" w:rsidP="00000000" w:rsidRDefault="00000000" w:rsidRPr="00000000" w14:paraId="00000946">
      <w:pPr>
        <w:widowControl w:val="1"/>
        <w:spacing w:after="0" w:before="0" w:line="276" w:lineRule="auto"/>
        <w:rPr>
          <w:sz w:val="24"/>
          <w:szCs w:val="24"/>
        </w:rPr>
      </w:pPr>
      <w:r w:rsidDel="00000000" w:rsidR="00000000" w:rsidRPr="00000000">
        <w:rPr>
          <w:rtl w:val="0"/>
        </w:rPr>
      </w:r>
    </w:p>
    <w:tbl>
      <w:tblPr>
        <w:tblStyle w:val="Table34"/>
        <w:tblW w:w="94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80"/>
        <w:gridCol w:w="870"/>
        <w:gridCol w:w="1875"/>
        <w:gridCol w:w="1965"/>
        <w:gridCol w:w="1425"/>
        <w:gridCol w:w="2220"/>
        <w:tblGridChange w:id="0">
          <w:tblGrid>
            <w:gridCol w:w="1080"/>
            <w:gridCol w:w="870"/>
            <w:gridCol w:w="1875"/>
            <w:gridCol w:w="1965"/>
            <w:gridCol w:w="1425"/>
            <w:gridCol w:w="222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47">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48">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49">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4A">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4B">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4C">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4D">
            <w:pPr>
              <w:rPr>
                <w:sz w:val="20"/>
                <w:szCs w:val="20"/>
              </w:rPr>
            </w:pPr>
            <w:r w:rsidDel="00000000" w:rsidR="00000000" w:rsidRPr="00000000">
              <w:rPr>
                <w:sz w:val="20"/>
                <w:szCs w:val="20"/>
                <w:rtl w:val="0"/>
              </w:rPr>
              <w:t xml:space="preserve">R6688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4E">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4F">
            <w:pPr>
              <w:rPr>
                <w:sz w:val="20"/>
                <w:szCs w:val="20"/>
              </w:rPr>
            </w:pPr>
            <w:r w:rsidDel="00000000" w:rsidR="00000000" w:rsidRPr="00000000">
              <w:rPr>
                <w:sz w:val="20"/>
                <w:szCs w:val="20"/>
                <w:rtl w:val="0"/>
              </w:rPr>
              <w:t xml:space="preserve">257.5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50">
            <w:pPr>
              <w:rPr>
                <w:sz w:val="20"/>
                <w:szCs w:val="20"/>
              </w:rPr>
            </w:pPr>
            <w:r w:rsidDel="00000000" w:rsidR="00000000" w:rsidRPr="00000000">
              <w:rPr>
                <w:sz w:val="20"/>
                <w:szCs w:val="20"/>
                <w:rtl w:val="0"/>
              </w:rPr>
              <w:t xml:space="preserve">404.5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51">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52">
            <w:pPr>
              <w:rPr>
                <w:sz w:val="20"/>
                <w:szCs w:val="20"/>
              </w:rPr>
            </w:pPr>
            <w:r w:rsidDel="00000000" w:rsidR="00000000" w:rsidRPr="00000000">
              <w:rPr>
                <w:sz w:val="20"/>
                <w:szCs w:val="20"/>
                <w:rtl w:val="0"/>
              </w:rPr>
              <w:t xml:space="preserve">Beška-Brest; Burial 56</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53">
            <w:pPr>
              <w:rPr>
                <w:sz w:val="20"/>
                <w:szCs w:val="20"/>
              </w:rPr>
            </w:pPr>
            <w:r w:rsidDel="00000000" w:rsidR="00000000" w:rsidRPr="00000000">
              <w:rPr>
                <w:sz w:val="20"/>
                <w:szCs w:val="20"/>
                <w:rtl w:val="0"/>
              </w:rPr>
              <w:t xml:space="preserve">R6681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54">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55">
            <w:pPr>
              <w:rPr>
                <w:sz w:val="20"/>
                <w:szCs w:val="20"/>
              </w:rPr>
            </w:pPr>
            <w:r w:rsidDel="00000000" w:rsidR="00000000" w:rsidRPr="00000000">
              <w:rPr>
                <w:sz w:val="20"/>
                <w:szCs w:val="20"/>
                <w:rtl w:val="0"/>
              </w:rPr>
              <w:t xml:space="preserve">257.5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56">
            <w:pPr>
              <w:rPr>
                <w:sz w:val="20"/>
                <w:szCs w:val="20"/>
              </w:rPr>
            </w:pPr>
            <w:r w:rsidDel="00000000" w:rsidR="00000000" w:rsidRPr="00000000">
              <w:rPr>
                <w:sz w:val="20"/>
                <w:szCs w:val="20"/>
                <w:rtl w:val="0"/>
              </w:rPr>
              <w:t xml:space="preserve">404.5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5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58">
            <w:pPr>
              <w:rPr>
                <w:sz w:val="20"/>
                <w:szCs w:val="20"/>
              </w:rPr>
            </w:pPr>
            <w:r w:rsidDel="00000000" w:rsidR="00000000" w:rsidRPr="00000000">
              <w:rPr>
                <w:sz w:val="20"/>
                <w:szCs w:val="20"/>
                <w:rtl w:val="0"/>
              </w:rPr>
              <w:t xml:space="preserve">Beška-Brest; Burial 74</w:t>
            </w:r>
          </w:p>
        </w:tc>
      </w:tr>
    </w:tbl>
    <w:p w:rsidR="00000000" w:rsidDel="00000000" w:rsidP="00000000" w:rsidRDefault="00000000" w:rsidRPr="00000000" w14:paraId="0000095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5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5B">
      <w:pPr>
        <w:rPr>
          <w:i w:val="1"/>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95C">
      <w:pPr>
        <w:pStyle w:val="Subtitle"/>
        <w:rPr/>
      </w:pPr>
      <w:bookmarkStart w:colFirst="0" w:colLast="0" w:name="_z7410b5bq5mi" w:id="296"/>
      <w:bookmarkEnd w:id="296"/>
      <w:r w:rsidDel="00000000" w:rsidR="00000000" w:rsidRPr="00000000">
        <w:rPr>
          <w:rtl w:val="0"/>
        </w:rPr>
        <w:t xml:space="preserve">Marijanski-Manojlović, M., 1987. Rimska nekropola kod Beške u Sremu. Vojvođanski muzej, Novi Sad.</w:t>
      </w:r>
      <w:r w:rsidDel="00000000" w:rsidR="00000000" w:rsidRPr="00000000">
        <w:br w:type="page"/>
      </w:r>
      <w:r w:rsidDel="00000000" w:rsidR="00000000" w:rsidRPr="00000000">
        <w:rPr>
          <w:rtl w:val="0"/>
        </w:rPr>
      </w:r>
    </w:p>
    <w:p w:rsidR="00000000" w:rsidDel="00000000" w:rsidP="00000000" w:rsidRDefault="00000000" w:rsidRPr="00000000" w14:paraId="0000095D">
      <w:pPr>
        <w:pStyle w:val="Heading2"/>
        <w:rPr/>
      </w:pPr>
      <w:bookmarkStart w:colFirst="0" w:colLast="0" w:name="_gju2t8khit00" w:id="297"/>
      <w:bookmarkEnd w:id="297"/>
      <w:r w:rsidDel="00000000" w:rsidR="00000000" w:rsidRPr="00000000">
        <w:rPr>
          <w:rtl w:val="0"/>
        </w:rPr>
        <w:t xml:space="preserve">Naissus, Serbia</w:t>
      </w:r>
    </w:p>
    <w:p w:rsidR="00000000" w:rsidDel="00000000" w:rsidP="00000000" w:rsidRDefault="00000000" w:rsidRPr="00000000" w14:paraId="0000095E">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sz w:val="24"/>
          <w:szCs w:val="24"/>
          <w:rtl w:val="0"/>
        </w:rPr>
        <w:t xml:space="preserve">Nataša Miladinović-Radmilović (anthropologist), Dragana Vulović (anthropologist) and Gordana Jeremić (archaeologist) </w:t>
      </w:r>
      <w:r w:rsidDel="00000000" w:rsidR="00000000" w:rsidRPr="00000000">
        <w:rPr>
          <w:rtl w:val="0"/>
        </w:rPr>
      </w:r>
    </w:p>
    <w:p w:rsidR="00000000" w:rsidDel="00000000" w:rsidP="00000000" w:rsidRDefault="00000000" w:rsidRPr="00000000" w14:paraId="0000095F">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43.326684, 21.896187</w:t>
      </w:r>
    </w:p>
    <w:p w:rsidR="00000000" w:rsidDel="00000000" w:rsidP="00000000" w:rsidRDefault="00000000" w:rsidRPr="00000000" w14:paraId="00000960">
      <w:pPr>
        <w:widowControl w:val="1"/>
        <w:spacing w:after="0" w:before="0" w:line="276" w:lineRule="auto"/>
        <w:rPr>
          <w:color w:val="222222"/>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2): R6764, R6769</w:t>
      </w:r>
      <w:r w:rsidDel="00000000" w:rsidR="00000000" w:rsidRPr="00000000">
        <w:rPr>
          <w:rtl w:val="0"/>
        </w:rPr>
      </w:r>
    </w:p>
    <w:p w:rsidR="00000000" w:rsidDel="00000000" w:rsidP="00000000" w:rsidRDefault="00000000" w:rsidRPr="00000000" w14:paraId="0000096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62">
      <w:pPr>
        <w:widowControl w:val="1"/>
        <w:spacing w:after="0" w:before="0" w:line="276" w:lineRule="auto"/>
        <w:rPr>
          <w:sz w:val="24"/>
          <w:szCs w:val="24"/>
          <w:u w:val="single"/>
        </w:rPr>
      </w:pPr>
      <w:r w:rsidDel="00000000" w:rsidR="00000000" w:rsidRPr="00000000">
        <w:rPr>
          <w:sz w:val="24"/>
          <w:szCs w:val="24"/>
          <w:u w:val="single"/>
          <w:rtl w:val="0"/>
        </w:rPr>
        <w:t xml:space="preserve">Late antique city necropolis of Naissus (Niš, SRB)</w:t>
      </w:r>
      <w:r w:rsidDel="00000000" w:rsidR="00000000" w:rsidRPr="00000000">
        <w:rPr>
          <w:rtl w:val="0"/>
        </w:rPr>
      </w:r>
    </w:p>
    <w:p w:rsidR="00000000" w:rsidDel="00000000" w:rsidP="00000000" w:rsidRDefault="00000000" w:rsidRPr="00000000" w14:paraId="00000963">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64">
      <w:pPr>
        <w:widowControl w:val="1"/>
        <w:spacing w:after="0" w:before="0" w:line="276" w:lineRule="auto"/>
        <w:ind w:left="0" w:firstLine="0"/>
        <w:rPr>
          <w:sz w:val="24"/>
          <w:szCs w:val="24"/>
        </w:rPr>
      </w:pPr>
      <w:r w:rsidDel="00000000" w:rsidR="00000000" w:rsidRPr="00000000">
        <w:rPr>
          <w:sz w:val="24"/>
          <w:szCs w:val="24"/>
          <w:rtl w:val="0"/>
        </w:rPr>
        <w:t xml:space="preserve">The largest city necropolis of Naissus (Niš) in the Late Antiquity period was formed on the loess plateau on the right bank of the Nišava, east of the fortress, along the road to </w:t>
      </w:r>
      <w:r w:rsidDel="00000000" w:rsidR="00000000" w:rsidRPr="00000000">
        <w:rPr>
          <w:i w:val="1"/>
          <w:sz w:val="24"/>
          <w:szCs w:val="24"/>
          <w:rtl w:val="0"/>
        </w:rPr>
        <w:t xml:space="preserve">Ratiaria</w:t>
      </w:r>
      <w:r w:rsidDel="00000000" w:rsidR="00000000" w:rsidRPr="00000000">
        <w:rPr>
          <w:sz w:val="24"/>
          <w:szCs w:val="24"/>
          <w:rtl w:val="0"/>
        </w:rPr>
        <w:t xml:space="preserve">. Since it is located in today’s city quarter of Jagodin Mala, it became known by that name in the literature. In Late Antiquity, this area had been used intensively for burials, from the mid of the 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to the 7</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w:t>
      </w:r>
    </w:p>
    <w:p w:rsidR="00000000" w:rsidDel="00000000" w:rsidP="00000000" w:rsidRDefault="00000000" w:rsidRPr="00000000" w14:paraId="00000965">
      <w:pPr>
        <w:widowControl w:val="1"/>
        <w:spacing w:after="0" w:before="0" w:line="276" w:lineRule="auto"/>
        <w:ind w:left="0" w:firstLine="0"/>
        <w:rPr>
          <w:sz w:val="24"/>
          <w:szCs w:val="24"/>
        </w:rPr>
      </w:pPr>
      <w:r w:rsidDel="00000000" w:rsidR="00000000" w:rsidRPr="00000000">
        <w:rPr>
          <w:sz w:val="24"/>
          <w:szCs w:val="24"/>
          <w:rtl w:val="0"/>
        </w:rPr>
        <w:t xml:space="preserve">Systematic investigation of the necropolis in Jagodin Mala has been conducted intermittently, for no less than eight decades. Its existence was discovered at the end of the 19</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The assumed length of the necropolis in an east-west direction was about 2 kilometres, while the width in a north-south direction was about 600 metres. During the systematic exploration of this area, five church edifices, a crypt, over 65 brick vaulted tombs, a large number of brick lined graves and around 400 graves of the deceased, interred in the ground, have been identified. Between the tombs and in the free spaces, the deceased were buried in simple grave holes or in wooden boxes. The area has revealed different types of sepulchral structures, building methods, and materials that were used, as well as the funeral practices of the inhabitants of </w:t>
      </w:r>
      <w:r w:rsidDel="00000000" w:rsidR="00000000" w:rsidRPr="00000000">
        <w:rPr>
          <w:i w:val="1"/>
          <w:sz w:val="24"/>
          <w:szCs w:val="24"/>
          <w:rtl w:val="0"/>
        </w:rPr>
        <w:t xml:space="preserve">Naissus </w:t>
      </w:r>
      <w:r w:rsidDel="00000000" w:rsidR="00000000" w:rsidRPr="00000000">
        <w:rPr>
          <w:sz w:val="24"/>
          <w:szCs w:val="24"/>
          <w:rtl w:val="0"/>
        </w:rPr>
        <w:t xml:space="preserve">in Late Antiquity, during Early Christianity. The wealth of grave goods and inventory suggests that the city population lived in a time of social and economic prosperity.</w:t>
      </w:r>
    </w:p>
    <w:p w:rsidR="00000000" w:rsidDel="00000000" w:rsidP="00000000" w:rsidRDefault="00000000" w:rsidRPr="00000000" w14:paraId="00000966">
      <w:pPr>
        <w:widowControl w:val="1"/>
        <w:spacing w:after="0" w:before="0" w:line="276" w:lineRule="auto"/>
        <w:ind w:left="0" w:firstLine="0"/>
        <w:rPr>
          <w:sz w:val="24"/>
          <w:szCs w:val="24"/>
        </w:rPr>
      </w:pPr>
      <w:r w:rsidDel="00000000" w:rsidR="00000000" w:rsidRPr="00000000">
        <w:rPr>
          <w:sz w:val="24"/>
          <w:szCs w:val="24"/>
          <w:rtl w:val="0"/>
        </w:rPr>
        <w:t xml:space="preserve">According to the results of the archaeological excavations, the central part of the necropolis was located between Čegarska Street and the Benetton factory, where densely lined and regular rows of graves were discovered, from the mid of the 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to the mid of the 5</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The proposed grave units for analyzing belong to the period of the mid – second half of the 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(graves 2, 5, 8, 11, 12, 13, 14 and 63 from the excavations in 2012), encompassing the part of the middle class of the citizens of the late Antique Naissus. </w:t>
      </w:r>
    </w:p>
    <w:p w:rsidR="00000000" w:rsidDel="00000000" w:rsidP="00000000" w:rsidRDefault="00000000" w:rsidRPr="00000000" w14:paraId="00000967">
      <w:pPr>
        <w:widowControl w:val="1"/>
        <w:spacing w:after="0" w:before="0" w:line="276" w:lineRule="auto"/>
        <w:rPr>
          <w:sz w:val="24"/>
          <w:szCs w:val="24"/>
        </w:rPr>
      </w:pPr>
      <w:r w:rsidDel="00000000" w:rsidR="00000000" w:rsidRPr="00000000">
        <w:rPr>
          <w:rtl w:val="0"/>
        </w:rPr>
      </w:r>
    </w:p>
    <w:tbl>
      <w:tblPr>
        <w:tblStyle w:val="Table35"/>
        <w:tblW w:w="940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65"/>
        <w:gridCol w:w="1005"/>
        <w:gridCol w:w="1380"/>
        <w:gridCol w:w="1455"/>
        <w:gridCol w:w="1095"/>
        <w:gridCol w:w="3105"/>
        <w:tblGridChange w:id="0">
          <w:tblGrid>
            <w:gridCol w:w="1365"/>
            <w:gridCol w:w="1005"/>
            <w:gridCol w:w="1380"/>
            <w:gridCol w:w="1455"/>
            <w:gridCol w:w="1095"/>
            <w:gridCol w:w="310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68">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69">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6A">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6B">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6C">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6D">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6E">
            <w:pPr>
              <w:rPr>
                <w:sz w:val="20"/>
                <w:szCs w:val="20"/>
              </w:rPr>
            </w:pPr>
            <w:r w:rsidDel="00000000" w:rsidR="00000000" w:rsidRPr="00000000">
              <w:rPr>
                <w:sz w:val="20"/>
                <w:szCs w:val="20"/>
                <w:rtl w:val="0"/>
              </w:rPr>
              <w:t xml:space="preserve">R6764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6F">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0">
            <w:pPr>
              <w:rPr>
                <w:sz w:val="20"/>
                <w:szCs w:val="20"/>
              </w:rPr>
            </w:pPr>
            <w:r w:rsidDel="00000000" w:rsidR="00000000" w:rsidRPr="00000000">
              <w:rPr>
                <w:sz w:val="20"/>
                <w:szCs w:val="20"/>
                <w:rtl w:val="0"/>
              </w:rPr>
              <w:t xml:space="preserve">255.5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1">
            <w:pPr>
              <w:rPr>
                <w:sz w:val="20"/>
                <w:szCs w:val="20"/>
              </w:rPr>
            </w:pPr>
            <w:r w:rsidDel="00000000" w:rsidR="00000000" w:rsidRPr="00000000">
              <w:rPr>
                <w:sz w:val="20"/>
                <w:szCs w:val="20"/>
                <w:rtl w:val="0"/>
              </w:rPr>
              <w:t xml:space="preserve">405.0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2">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3">
            <w:pPr>
              <w:rPr>
                <w:sz w:val="20"/>
                <w:szCs w:val="20"/>
              </w:rPr>
            </w:pPr>
            <w:r w:rsidDel="00000000" w:rsidR="00000000" w:rsidRPr="00000000">
              <w:rPr>
                <w:sz w:val="20"/>
                <w:szCs w:val="20"/>
                <w:rtl w:val="0"/>
              </w:rPr>
              <w:t xml:space="preserve">Naissus, Jagodin Mala-Benetton; G-2 (2)</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4">
            <w:pPr>
              <w:rPr>
                <w:sz w:val="20"/>
                <w:szCs w:val="20"/>
              </w:rPr>
            </w:pPr>
            <w:r w:rsidDel="00000000" w:rsidR="00000000" w:rsidRPr="00000000">
              <w:rPr>
                <w:sz w:val="20"/>
                <w:szCs w:val="20"/>
                <w:rtl w:val="0"/>
              </w:rPr>
              <w:t xml:space="preserve">R6769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5">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6">
            <w:pPr>
              <w:rPr>
                <w:sz w:val="20"/>
                <w:szCs w:val="20"/>
              </w:rPr>
            </w:pPr>
            <w:r w:rsidDel="00000000" w:rsidR="00000000" w:rsidRPr="00000000">
              <w:rPr>
                <w:sz w:val="20"/>
                <w:szCs w:val="20"/>
                <w:rtl w:val="0"/>
              </w:rPr>
              <w:t xml:space="preserve">26.0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7">
            <w:pPr>
              <w:rPr>
                <w:sz w:val="20"/>
                <w:szCs w:val="20"/>
              </w:rPr>
            </w:pPr>
            <w:r w:rsidDel="00000000" w:rsidR="00000000" w:rsidRPr="00000000">
              <w:rPr>
                <w:sz w:val="20"/>
                <w:szCs w:val="20"/>
                <w:rtl w:val="0"/>
              </w:rPr>
              <w:t xml:space="preserve">126.0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8">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79">
            <w:pPr>
              <w:rPr>
                <w:sz w:val="20"/>
                <w:szCs w:val="20"/>
              </w:rPr>
            </w:pPr>
            <w:r w:rsidDel="00000000" w:rsidR="00000000" w:rsidRPr="00000000">
              <w:rPr>
                <w:sz w:val="20"/>
                <w:szCs w:val="20"/>
                <w:rtl w:val="0"/>
              </w:rPr>
              <w:t xml:space="preserve">Naissus, Jagodin Mala-Benetton; G-8 (3)</w:t>
            </w:r>
          </w:p>
        </w:tc>
      </w:tr>
    </w:tbl>
    <w:p w:rsidR="00000000" w:rsidDel="00000000" w:rsidP="00000000" w:rsidRDefault="00000000" w:rsidRPr="00000000" w14:paraId="0000097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7B">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97C">
      <w:pPr>
        <w:pStyle w:val="Subtitle"/>
        <w:keepNext w:val="0"/>
        <w:keepLines w:val="0"/>
        <w:rPr/>
      </w:pPr>
      <w:bookmarkStart w:colFirst="0" w:colLast="0" w:name="_7r7ihnbj3emv" w:id="298"/>
      <w:bookmarkEnd w:id="298"/>
      <w:r w:rsidDel="00000000" w:rsidR="00000000" w:rsidRPr="00000000">
        <w:rPr>
          <w:i w:val="1"/>
          <w:rtl w:val="0"/>
        </w:rPr>
        <w:t xml:space="preserve">Late antique necropolis Jagodin mala</w:t>
      </w:r>
      <w:r w:rsidDel="00000000" w:rsidR="00000000" w:rsidRPr="00000000">
        <w:rPr>
          <w:rtl w:val="0"/>
        </w:rPr>
        <w:t xml:space="preserve">, Introductory text G. Jeremić, authors of catalogue entries S. Drča, G. Jeremić, V. Crnoglavac, National Museum in Niš, Niš 2014.</w:t>
      </w:r>
    </w:p>
    <w:p w:rsidR="00000000" w:rsidDel="00000000" w:rsidP="00000000" w:rsidRDefault="00000000" w:rsidRPr="00000000" w14:paraId="0000097D">
      <w:pPr>
        <w:pStyle w:val="Subtitle"/>
        <w:keepNext w:val="0"/>
        <w:keepLines w:val="0"/>
        <w:rPr/>
      </w:pPr>
      <w:bookmarkStart w:colFirst="0" w:colLast="0" w:name="_ce8nho5zv01h" w:id="299"/>
      <w:bookmarkEnd w:id="299"/>
      <w:r w:rsidDel="00000000" w:rsidR="00000000" w:rsidRPr="00000000">
        <w:rPr>
          <w:rtl w:val="0"/>
        </w:rPr>
        <w:t xml:space="preserve">G. Jeremić, Burials in </w:t>
      </w:r>
      <w:r w:rsidDel="00000000" w:rsidR="00000000" w:rsidRPr="00000000">
        <w:rPr>
          <w:i w:val="1"/>
          <w:rtl w:val="0"/>
        </w:rPr>
        <w:t xml:space="preserve">Naissus</w:t>
      </w:r>
      <w:r w:rsidDel="00000000" w:rsidR="00000000" w:rsidRPr="00000000">
        <w:rPr>
          <w:rtl w:val="0"/>
        </w:rPr>
        <w:t xml:space="preserve"> in Late Antiquity – case study of the necropolis in Jagodin Mala, in: </w:t>
      </w:r>
      <w:r w:rsidDel="00000000" w:rsidR="00000000" w:rsidRPr="00000000">
        <w:rPr>
          <w:i w:val="1"/>
          <w:rtl w:val="0"/>
        </w:rPr>
        <w:t xml:space="preserve">Constantine the Great and the Edict of Milan 313</w:t>
      </w:r>
      <w:r w:rsidDel="00000000" w:rsidR="00000000" w:rsidRPr="00000000">
        <w:rPr>
          <w:rtl w:val="0"/>
        </w:rPr>
        <w:t xml:space="preserve">. </w:t>
      </w:r>
      <w:r w:rsidDel="00000000" w:rsidR="00000000" w:rsidRPr="00000000">
        <w:rPr>
          <w:i w:val="1"/>
          <w:rtl w:val="0"/>
        </w:rPr>
        <w:t xml:space="preserve">The birth of christianity in the Roman provinces on the soil of Serbia</w:t>
      </w:r>
      <w:r w:rsidDel="00000000" w:rsidR="00000000" w:rsidRPr="00000000">
        <w:rPr>
          <w:rtl w:val="0"/>
        </w:rPr>
        <w:t xml:space="preserve">, ed. I. Popović, B. Borić-Brešković, Archaeological Monographs 22, National Museum in Belgrade, Belgrade 2013, 126-135. </w:t>
      </w:r>
    </w:p>
    <w:p w:rsidR="00000000" w:rsidDel="00000000" w:rsidP="00000000" w:rsidRDefault="00000000" w:rsidRPr="00000000" w14:paraId="0000097E">
      <w:pPr>
        <w:pStyle w:val="Subtitle"/>
        <w:keepNext w:val="0"/>
        <w:keepLines w:val="0"/>
        <w:rPr/>
      </w:pPr>
      <w:bookmarkStart w:colFirst="0" w:colLast="0" w:name="_85g13rmcrlxv" w:id="300"/>
      <w:bookmarkEnd w:id="300"/>
      <w:r w:rsidDel="00000000" w:rsidR="00000000" w:rsidRPr="00000000">
        <w:rPr>
          <w:rtl w:val="0"/>
        </w:rPr>
        <w:t xml:space="preserve">G. Jeremić, T. Čerškov, Requescit in pace – neka zapažanja o poremećajima "večnog počinka" na primeru jugoistočnog dela nekropole u Jagodin Mali (Naissus) (summary: Requescit in pace – some remarks on disturbances of "etrnal rest" on the example of the south-eastern part of the necropolis of Jagodin Mala (Naissus) ), u/in: </w:t>
      </w:r>
      <w:r w:rsidDel="00000000" w:rsidR="00000000" w:rsidRPr="00000000">
        <w:rPr>
          <w:i w:val="1"/>
          <w:rtl w:val="0"/>
        </w:rPr>
        <w:t xml:space="preserve">Bioarheologija na Balkanu. Metodološke, komparativne i rekonstruktivne studije života u prošlosti / Bioarchaeology in the Balkans. Methodological, comparative and reconstructive studies of lifes in past</w:t>
      </w:r>
      <w:r w:rsidDel="00000000" w:rsidR="00000000" w:rsidRPr="00000000">
        <w:rPr>
          <w:rtl w:val="0"/>
        </w:rPr>
        <w:t xml:space="preserve">, ur./ed. N. Miladinović-Radmilović, S. Vitezović, Beograd, Sremska Mitrovica 2016, 127–145.    </w:t>
      </w:r>
    </w:p>
    <w:p w:rsidR="00000000" w:rsidDel="00000000" w:rsidP="00000000" w:rsidRDefault="00000000" w:rsidRPr="00000000" w14:paraId="0000097F">
      <w:pPr>
        <w:pStyle w:val="Subtitle"/>
        <w:keepNext w:val="0"/>
        <w:keepLines w:val="0"/>
        <w:rPr/>
      </w:pPr>
      <w:bookmarkStart w:colFirst="0" w:colLast="0" w:name="_14z32an0o2jd" w:id="301"/>
      <w:bookmarkEnd w:id="301"/>
      <w:r w:rsidDel="00000000" w:rsidR="00000000" w:rsidRPr="00000000">
        <w:rPr>
          <w:rtl w:val="0"/>
        </w:rPr>
        <w:t xml:space="preserve">Г. Јеремић, Шестар занатлије из касноантичке некрополе у Јагодин мали у Нишу (Naissus) (summary: An artisan`s compass – divider from the late antiquity necropolis in Jagodin mala, Nis (Naissus), </w:t>
      </w:r>
      <w:r w:rsidDel="00000000" w:rsidR="00000000" w:rsidRPr="00000000">
        <w:rPr>
          <w:i w:val="1"/>
          <w:rtl w:val="0"/>
        </w:rPr>
        <w:t xml:space="preserve">Зборник Народног музеја (Ниш)</w:t>
      </w:r>
      <w:r w:rsidDel="00000000" w:rsidR="00000000" w:rsidRPr="00000000">
        <w:rPr>
          <w:rtl w:val="0"/>
        </w:rPr>
        <w:t xml:space="preserve"> / </w:t>
      </w:r>
      <w:r w:rsidDel="00000000" w:rsidR="00000000" w:rsidRPr="00000000">
        <w:rPr>
          <w:i w:val="1"/>
          <w:rtl w:val="0"/>
        </w:rPr>
        <w:t xml:space="preserve">Papers of the National Museum of Niš</w:t>
      </w:r>
      <w:r w:rsidDel="00000000" w:rsidR="00000000" w:rsidRPr="00000000">
        <w:rPr>
          <w:rtl w:val="0"/>
        </w:rPr>
        <w:t xml:space="preserve"> 22, 2013, 29-46.</w:t>
      </w:r>
    </w:p>
    <w:p w:rsidR="00000000" w:rsidDel="00000000" w:rsidP="00000000" w:rsidRDefault="00000000" w:rsidRPr="00000000" w14:paraId="00000980">
      <w:pPr>
        <w:pStyle w:val="Subtitle"/>
        <w:keepNext w:val="0"/>
        <w:keepLines w:val="0"/>
        <w:rPr/>
      </w:pPr>
      <w:bookmarkStart w:colFirst="0" w:colLast="0" w:name="_caf95w3ncbap" w:id="302"/>
      <w:bookmarkEnd w:id="302"/>
      <w:r w:rsidDel="00000000" w:rsidR="00000000" w:rsidRPr="00000000">
        <w:rPr>
          <w:rtl w:val="0"/>
        </w:rPr>
        <w:t xml:space="preserve">T. Чершков, Г. Јеремић, А. Алексић, Заштитна археолошка истраживања на локалитету „Бенетон Србија“ у Јагодин мали у Нишу, </w:t>
      </w:r>
      <w:r w:rsidDel="00000000" w:rsidR="00000000" w:rsidRPr="00000000">
        <w:rPr>
          <w:i w:val="1"/>
          <w:rtl w:val="0"/>
        </w:rPr>
        <w:t xml:space="preserve">Гласник Друштва конзерватора Србије </w:t>
      </w:r>
      <w:r w:rsidDel="00000000" w:rsidR="00000000" w:rsidRPr="00000000">
        <w:rPr>
          <w:rtl w:val="0"/>
        </w:rPr>
        <w:t xml:space="preserve">38, 2014, 53–60.</w:t>
      </w:r>
    </w:p>
    <w:p w:rsidR="00000000" w:rsidDel="00000000" w:rsidP="00000000" w:rsidRDefault="00000000" w:rsidRPr="00000000" w14:paraId="00000981">
      <w:pPr>
        <w:pStyle w:val="Subtitle"/>
        <w:keepNext w:val="0"/>
        <w:keepLines w:val="0"/>
        <w:rPr/>
      </w:pPr>
      <w:bookmarkStart w:colFirst="0" w:colLast="0" w:name="_qkv4fgjzk7ab" w:id="303"/>
      <w:bookmarkEnd w:id="303"/>
      <w:r w:rsidDel="00000000" w:rsidR="00000000" w:rsidRPr="00000000">
        <w:rPr>
          <w:rtl w:val="0"/>
        </w:rPr>
        <w:t xml:space="preserve">Т. Чершков, Г. Јеремић, Д. Вуловић, О једној занимљивој гробној целини из Јагодин мале, Ниш (</w:t>
      </w:r>
      <w:r w:rsidDel="00000000" w:rsidR="00000000" w:rsidRPr="00000000">
        <w:rPr>
          <w:i w:val="1"/>
          <w:rtl w:val="0"/>
        </w:rPr>
        <w:t xml:space="preserve">Naissus</w:t>
      </w:r>
      <w:r w:rsidDel="00000000" w:rsidR="00000000" w:rsidRPr="00000000">
        <w:rPr>
          <w:rtl w:val="0"/>
        </w:rPr>
        <w:t xml:space="preserve">) (About one interesting masonry grave in Jagodin Mala, Niš (Naissus)),</w:t>
      </w:r>
      <w:r w:rsidDel="00000000" w:rsidR="00000000" w:rsidRPr="00000000">
        <w:rPr>
          <w:b w:val="1"/>
          <w:rtl w:val="0"/>
        </w:rPr>
        <w:t xml:space="preserve"> </w:t>
      </w:r>
      <w:r w:rsidDel="00000000" w:rsidR="00000000" w:rsidRPr="00000000">
        <w:rPr>
          <w:i w:val="1"/>
          <w:rtl w:val="0"/>
        </w:rPr>
        <w:t xml:space="preserve">Зборник Народног музеја (Ниш)</w:t>
      </w:r>
      <w:r w:rsidDel="00000000" w:rsidR="00000000" w:rsidRPr="00000000">
        <w:rPr>
          <w:rtl w:val="0"/>
        </w:rPr>
        <w:t xml:space="preserve"> / </w:t>
      </w:r>
      <w:r w:rsidDel="00000000" w:rsidR="00000000" w:rsidRPr="00000000">
        <w:rPr>
          <w:i w:val="1"/>
          <w:rtl w:val="0"/>
        </w:rPr>
        <w:t xml:space="preserve">Papers of the National Museum of Niš</w:t>
      </w:r>
      <w:r w:rsidDel="00000000" w:rsidR="00000000" w:rsidRPr="00000000">
        <w:rPr>
          <w:rtl w:val="0"/>
        </w:rPr>
        <w:t xml:space="preserve"> 23, 2014, 35–64.</w:t>
      </w:r>
    </w:p>
    <w:p w:rsidR="00000000" w:rsidDel="00000000" w:rsidP="00000000" w:rsidRDefault="00000000" w:rsidRPr="00000000" w14:paraId="00000982">
      <w:pPr>
        <w:pStyle w:val="Subtitle"/>
        <w:keepNext w:val="0"/>
        <w:keepLines w:val="0"/>
        <w:rPr/>
      </w:pPr>
      <w:bookmarkStart w:colFirst="0" w:colLast="0" w:name="_si65v725vm2t" w:id="304"/>
      <w:bookmarkEnd w:id="304"/>
      <w:r w:rsidDel="00000000" w:rsidR="00000000" w:rsidRPr="00000000">
        <w:rPr>
          <w:rtl w:val="0"/>
        </w:rPr>
        <w:t xml:space="preserve">Г. Јеремић, Т. Чершков, Д. Вуловић, Гроб богате грађанке из касноантичког Наиса (Naissus) (summary: Grave of a wealthy female citizen from the Late Roman Naissus), </w:t>
      </w:r>
      <w:r w:rsidDel="00000000" w:rsidR="00000000" w:rsidRPr="00000000">
        <w:rPr>
          <w:i w:val="1"/>
          <w:rtl w:val="0"/>
        </w:rPr>
        <w:t xml:space="preserve">Гласник Српског археолошког друштва </w:t>
      </w:r>
      <w:r w:rsidDel="00000000" w:rsidR="00000000" w:rsidRPr="00000000">
        <w:rPr>
          <w:rtl w:val="0"/>
        </w:rPr>
        <w:t xml:space="preserve">/ </w:t>
      </w:r>
      <w:r w:rsidDel="00000000" w:rsidR="00000000" w:rsidRPr="00000000">
        <w:rPr>
          <w:i w:val="1"/>
          <w:rtl w:val="0"/>
        </w:rPr>
        <w:t xml:space="preserve">Journal of Serbian Archaeological Society</w:t>
      </w:r>
      <w:r w:rsidDel="00000000" w:rsidR="00000000" w:rsidRPr="00000000">
        <w:rPr>
          <w:rtl w:val="0"/>
        </w:rPr>
        <w:t xml:space="preserve">, 30, Београд/Belgrade 2014, 83–108.</w:t>
      </w:r>
    </w:p>
    <w:p w:rsidR="00000000" w:rsidDel="00000000" w:rsidP="00000000" w:rsidRDefault="00000000" w:rsidRPr="00000000" w14:paraId="00000983">
      <w:pPr>
        <w:pStyle w:val="Subtitle"/>
        <w:keepNext w:val="0"/>
        <w:keepLines w:val="0"/>
        <w:rPr/>
      </w:pPr>
      <w:bookmarkStart w:colFirst="0" w:colLast="0" w:name="_cmxkcokxu4np" w:id="305"/>
      <w:bookmarkEnd w:id="305"/>
      <w:r w:rsidDel="00000000" w:rsidR="00000000" w:rsidRPr="00000000">
        <w:rPr>
          <w:rtl w:val="0"/>
        </w:rPr>
        <w:t xml:space="preserve">G. Jeremić, S. Golubović, S. Drča, Unpublished glass findings from the eastern necropolis of Naissus (Jagodin Mala, Niš), </w:t>
      </w:r>
      <w:r w:rsidDel="00000000" w:rsidR="00000000" w:rsidRPr="00000000">
        <w:rPr>
          <w:i w:val="1"/>
          <w:rtl w:val="0"/>
        </w:rPr>
        <w:t xml:space="preserve">Starinar</w:t>
      </w:r>
      <w:r w:rsidDel="00000000" w:rsidR="00000000" w:rsidRPr="00000000">
        <w:rPr>
          <w:rtl w:val="0"/>
        </w:rPr>
        <w:t xml:space="preserve"> LXVII, Belgrade 2017, 109–130.  </w:t>
      </w:r>
    </w:p>
    <w:p w:rsidR="00000000" w:rsidDel="00000000" w:rsidP="00000000" w:rsidRDefault="00000000" w:rsidRPr="00000000" w14:paraId="00000984">
      <w:pPr>
        <w:pStyle w:val="Subtitle"/>
        <w:keepNext w:val="0"/>
        <w:keepLines w:val="0"/>
        <w:rPr>
          <w:sz w:val="24"/>
          <w:szCs w:val="24"/>
        </w:rPr>
      </w:pPr>
      <w:bookmarkStart w:colFirst="0" w:colLast="0" w:name="_uzyoxvk9p2x8" w:id="306"/>
      <w:bookmarkEnd w:id="306"/>
      <w:r w:rsidDel="00000000" w:rsidR="00000000" w:rsidRPr="00000000">
        <w:rPr>
          <w:rtl w:val="0"/>
        </w:rPr>
        <w:t xml:space="preserve">G. Jeremić, A. Filipović, Traces of Early Christianity in </w:t>
      </w:r>
      <w:r w:rsidDel="00000000" w:rsidR="00000000" w:rsidRPr="00000000">
        <w:rPr>
          <w:i w:val="1"/>
          <w:rtl w:val="0"/>
        </w:rPr>
        <w:t xml:space="preserve">Naissus</w:t>
      </w:r>
      <w:r w:rsidDel="00000000" w:rsidR="00000000" w:rsidRPr="00000000">
        <w:rPr>
          <w:rtl w:val="0"/>
        </w:rPr>
        <w:t xml:space="preserve">, in: </w:t>
      </w:r>
      <w:r w:rsidDel="00000000" w:rsidR="00000000" w:rsidRPr="00000000">
        <w:rPr>
          <w:i w:val="1"/>
          <w:rtl w:val="0"/>
        </w:rPr>
        <w:t xml:space="preserve">Acta XVI Congresvs internationalis archaeologiae christianae, Romae (22-29.9.2013), Constantino e i Constantinidi, l’innovazione costantiniana, le sue radici e i suoi sviluppi</w:t>
      </w:r>
      <w:r w:rsidDel="00000000" w:rsidR="00000000" w:rsidRPr="00000000">
        <w:rPr>
          <w:rtl w:val="0"/>
        </w:rPr>
        <w:t xml:space="preserve">, Pars II, eds. O. Brandt, V. Fiocchi Nicolai, Studi antichità cristiana, Pontificio istitituto di archeologia cristiana vol. LXVI, Città dell Vaticano 2016, 1743–1758.  </w:t>
      </w:r>
      <w:r w:rsidDel="00000000" w:rsidR="00000000" w:rsidRPr="00000000">
        <w:rPr>
          <w:rtl w:val="0"/>
        </w:rPr>
      </w:r>
    </w:p>
    <w:p w:rsidR="00000000" w:rsidDel="00000000" w:rsidP="00000000" w:rsidRDefault="00000000" w:rsidRPr="00000000" w14:paraId="00000985">
      <w:pPr>
        <w:pStyle w:val="Heading2"/>
        <w:widowControl w:val="1"/>
        <w:spacing w:after="0" w:before="0" w:line="276" w:lineRule="auto"/>
        <w:rPr>
          <w:sz w:val="24"/>
          <w:szCs w:val="24"/>
        </w:rPr>
      </w:pPr>
      <w:bookmarkStart w:colFirst="0" w:colLast="0" w:name="_litdzonznyc6" w:id="307"/>
      <w:bookmarkEnd w:id="307"/>
      <w:r w:rsidDel="00000000" w:rsidR="00000000" w:rsidRPr="00000000">
        <w:br w:type="page"/>
      </w:r>
      <w:r w:rsidDel="00000000" w:rsidR="00000000" w:rsidRPr="00000000">
        <w:rPr>
          <w:rtl w:val="0"/>
        </w:rPr>
      </w:r>
    </w:p>
    <w:p w:rsidR="00000000" w:rsidDel="00000000" w:rsidP="00000000" w:rsidRDefault="00000000" w:rsidRPr="00000000" w14:paraId="00000986">
      <w:pPr>
        <w:pStyle w:val="Heading2"/>
        <w:rPr/>
      </w:pPr>
      <w:bookmarkStart w:colFirst="0" w:colLast="0" w:name="_yg8oyz6vtu7b" w:id="308"/>
      <w:bookmarkEnd w:id="308"/>
      <w:r w:rsidDel="00000000" w:rsidR="00000000" w:rsidRPr="00000000">
        <w:rPr>
          <w:rtl w:val="0"/>
        </w:rPr>
        <w:t xml:space="preserve">Sirmium, Serbia</w:t>
      </w:r>
    </w:p>
    <w:p w:rsidR="00000000" w:rsidDel="00000000" w:rsidP="00000000" w:rsidRDefault="00000000" w:rsidRPr="00000000" w14:paraId="00000987">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sz w:val="24"/>
          <w:szCs w:val="24"/>
          <w:rtl w:val="0"/>
        </w:rPr>
        <w:t xml:space="preserve">Nataša Miladinović-Radmilović (anthropologist), Dragana Vulović (anthropologist) and Stefan Pop-Lazić (archaeologist)</w:t>
      </w:r>
      <w:r w:rsidDel="00000000" w:rsidR="00000000" w:rsidRPr="00000000">
        <w:rPr>
          <w:rtl w:val="0"/>
        </w:rPr>
      </w:r>
    </w:p>
    <w:p w:rsidR="00000000" w:rsidDel="00000000" w:rsidP="00000000" w:rsidRDefault="00000000" w:rsidRPr="00000000" w14:paraId="00000988">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44.966801, 19.609892</w:t>
      </w:r>
    </w:p>
    <w:p w:rsidR="00000000" w:rsidDel="00000000" w:rsidP="00000000" w:rsidRDefault="00000000" w:rsidRPr="00000000" w14:paraId="00000989">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5): R3906, R3918, R6730, R6737, R9662</w:t>
      </w:r>
    </w:p>
    <w:p w:rsidR="00000000" w:rsidDel="00000000" w:rsidP="00000000" w:rsidRDefault="00000000" w:rsidRPr="00000000" w14:paraId="0000098A">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8B">
      <w:pPr>
        <w:widowControl w:val="1"/>
        <w:spacing w:after="0" w:before="0" w:line="276" w:lineRule="auto"/>
        <w:rPr>
          <w:sz w:val="24"/>
          <w:szCs w:val="24"/>
          <w:u w:val="single"/>
        </w:rPr>
      </w:pPr>
      <w:r w:rsidDel="00000000" w:rsidR="00000000" w:rsidRPr="00000000">
        <w:rPr>
          <w:sz w:val="24"/>
          <w:szCs w:val="24"/>
          <w:u w:val="single"/>
          <w:rtl w:val="0"/>
        </w:rPr>
        <w:t xml:space="preserve">Basic description of sites 55, 76, 77 – Sirmium</w:t>
      </w:r>
      <w:r w:rsidDel="00000000" w:rsidR="00000000" w:rsidRPr="00000000">
        <w:rPr>
          <w:rtl w:val="0"/>
        </w:rPr>
      </w:r>
    </w:p>
    <w:p w:rsidR="00000000" w:rsidDel="00000000" w:rsidP="00000000" w:rsidRDefault="00000000" w:rsidRPr="00000000" w14:paraId="0000098C">
      <w:pPr>
        <w:rPr>
          <w:sz w:val="24"/>
          <w:szCs w:val="24"/>
          <w:u w:val="single"/>
        </w:rPr>
      </w:pPr>
      <w:r w:rsidDel="00000000" w:rsidR="00000000" w:rsidRPr="00000000">
        <w:rPr>
          <w:sz w:val="24"/>
          <w:szCs w:val="24"/>
          <w:rtl w:val="0"/>
        </w:rPr>
        <w:t xml:space="preserve">Dr. Stefan Pop-Lazić</w:t>
      </w:r>
      <w:r w:rsidDel="00000000" w:rsidR="00000000" w:rsidRPr="00000000">
        <w:rPr>
          <w:rtl w:val="0"/>
        </w:rPr>
      </w:r>
    </w:p>
    <w:p w:rsidR="00000000" w:rsidDel="00000000" w:rsidP="00000000" w:rsidRDefault="00000000" w:rsidRPr="00000000" w14:paraId="0000098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8E">
      <w:pPr>
        <w:widowControl w:val="1"/>
        <w:spacing w:after="0" w:before="0" w:line="276" w:lineRule="auto"/>
        <w:rPr>
          <w:sz w:val="24"/>
          <w:szCs w:val="24"/>
        </w:rPr>
      </w:pPr>
      <w:r w:rsidDel="00000000" w:rsidR="00000000" w:rsidRPr="00000000">
        <w:rPr>
          <w:sz w:val="24"/>
          <w:szCs w:val="24"/>
          <w:rtl w:val="0"/>
        </w:rPr>
        <w:t xml:space="preserve">All three sites are positioned near the same modern street „Arsenija Čarnojevića“ which is the historical main street to the east, and also part of the eastern necropolis. </w:t>
      </w:r>
    </w:p>
    <w:p w:rsidR="00000000" w:rsidDel="00000000" w:rsidP="00000000" w:rsidRDefault="00000000" w:rsidRPr="00000000" w14:paraId="0000098F">
      <w:pPr>
        <w:widowControl w:val="1"/>
        <w:spacing w:after="0" w:before="0" w:line="276" w:lineRule="auto"/>
        <w:rPr>
          <w:sz w:val="24"/>
          <w:szCs w:val="24"/>
        </w:rPr>
      </w:pPr>
      <w:r w:rsidDel="00000000" w:rsidR="00000000" w:rsidRPr="00000000">
        <w:rPr>
          <w:sz w:val="24"/>
          <w:szCs w:val="24"/>
          <w:rtl w:val="0"/>
        </w:rPr>
        <w:t xml:space="preserve">Site 55 (N: 4980803 E: 391714) or </w:t>
      </w:r>
      <w:r w:rsidDel="00000000" w:rsidR="00000000" w:rsidRPr="00000000">
        <w:rPr>
          <w:i w:val="1"/>
          <w:sz w:val="24"/>
          <w:szCs w:val="24"/>
          <w:rtl w:val="0"/>
        </w:rPr>
        <w:t xml:space="preserve">Irineus basilica</w:t>
      </w:r>
      <w:r w:rsidDel="00000000" w:rsidR="00000000" w:rsidRPr="00000000">
        <w:rPr>
          <w:sz w:val="24"/>
          <w:szCs w:val="24"/>
          <w:rtl w:val="0"/>
        </w:rPr>
        <w:t xml:space="preserve"> was excavated in two campaigns with more than 90 graves found inside and close to the early christian basilica. Based on the position of the inhumations Nr. 1, 5, 15 close to the apsys within built grave structures they could be of high rank within the early christian community. Their position within Roman society is indiscernible. The same applies for graves Nr. 12 and 38.</w:t>
      </w:r>
    </w:p>
    <w:p w:rsidR="00000000" w:rsidDel="00000000" w:rsidP="00000000" w:rsidRDefault="00000000" w:rsidRPr="00000000" w14:paraId="00000990">
      <w:pPr>
        <w:widowControl w:val="1"/>
        <w:spacing w:after="0" w:before="0" w:line="276" w:lineRule="auto"/>
        <w:rPr>
          <w:sz w:val="24"/>
          <w:szCs w:val="24"/>
        </w:rPr>
      </w:pPr>
      <w:r w:rsidDel="00000000" w:rsidR="00000000" w:rsidRPr="00000000">
        <w:rPr>
          <w:sz w:val="24"/>
          <w:szCs w:val="24"/>
          <w:rtl w:val="0"/>
        </w:rPr>
        <w:t xml:space="preserve">Graves found in the sites 76 (N: 4980686 E: 391109) and 77 (N: 4980698 E: 390820) belong to the same necropolis. Dating is problematic since the burials do not have any kind of grave goods buried with them. Based on the fact that all of the grave pits were buried in the second half of the IV century horizon, they should be dated to after the IV century. It is unlikely that they belong to the V-VI century period, based on the fact that there are no grave goods and built grave constructions. In a few graves we have found nails which point to the fact that bodies were buried in wooden coffins, which raises the possibility that these graves belong to the population of the XV-XVII century period. This could be the population living in the eastern suburbs of Sremska Mitrovica in that period. We have one necropolis of that period in the center of Sremska Mitrovica, so I think that this necropolis marks the area where another church should be looked for. </w:t>
      </w:r>
    </w:p>
    <w:p w:rsidR="00000000" w:rsidDel="00000000" w:rsidP="00000000" w:rsidRDefault="00000000" w:rsidRPr="00000000" w14:paraId="00000991">
      <w:pPr>
        <w:widowControl w:val="1"/>
        <w:spacing w:after="0" w:before="0" w:line="276" w:lineRule="auto"/>
        <w:rPr>
          <w:sz w:val="24"/>
          <w:szCs w:val="24"/>
        </w:rPr>
      </w:pPr>
      <w:r w:rsidDel="00000000" w:rsidR="00000000" w:rsidRPr="00000000">
        <w:rPr>
          <w:sz w:val="24"/>
          <w:szCs w:val="24"/>
          <w:rtl w:val="0"/>
        </w:rPr>
        <w:t xml:space="preserve">Based on grave types and non-existent grave goods, one can not say anything about the social position of the deceased. Taking into account that they were buried in the town necropolis, they are from the urban population.</w:t>
      </w:r>
    </w:p>
    <w:p w:rsidR="00000000" w:rsidDel="00000000" w:rsidP="00000000" w:rsidRDefault="00000000" w:rsidRPr="00000000" w14:paraId="0000099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93">
      <w:pPr>
        <w:widowControl w:val="1"/>
        <w:spacing w:after="0" w:before="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994">
      <w:pPr>
        <w:widowControl w:val="1"/>
        <w:spacing w:after="0" w:before="0" w:line="276" w:lineRule="auto"/>
        <w:rPr>
          <w:sz w:val="24"/>
          <w:szCs w:val="24"/>
        </w:rPr>
      </w:pPr>
      <w:r w:rsidDel="00000000" w:rsidR="00000000" w:rsidRPr="00000000">
        <w:rPr>
          <w:rtl w:val="0"/>
        </w:rPr>
      </w:r>
    </w:p>
    <w:tbl>
      <w:tblPr>
        <w:tblStyle w:val="Table36"/>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10"/>
        <w:gridCol w:w="1050"/>
        <w:gridCol w:w="1365"/>
        <w:gridCol w:w="1350"/>
        <w:gridCol w:w="1095"/>
        <w:gridCol w:w="2100"/>
        <w:gridCol w:w="1020"/>
        <w:tblGridChange w:id="0">
          <w:tblGrid>
            <w:gridCol w:w="1410"/>
            <w:gridCol w:w="1050"/>
            <w:gridCol w:w="1365"/>
            <w:gridCol w:w="1350"/>
            <w:gridCol w:w="1095"/>
            <w:gridCol w:w="2100"/>
            <w:gridCol w:w="102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5">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6">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7">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8">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9">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A">
            <w:pPr>
              <w:rPr>
                <w:sz w:val="20"/>
                <w:szCs w:val="20"/>
              </w:rPr>
            </w:pPr>
            <w:r w:rsidDel="00000000" w:rsidR="00000000" w:rsidRPr="00000000">
              <w:rPr>
                <w:sz w:val="20"/>
                <w:szCs w:val="20"/>
                <w:rtl w:val="0"/>
              </w:rPr>
              <w:t xml:space="preserve">burial_id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B">
            <w:pPr>
              <w:rPr>
                <w:sz w:val="20"/>
                <w:szCs w:val="20"/>
              </w:rPr>
            </w:pPr>
            <w:r w:rsidDel="00000000" w:rsidR="00000000" w:rsidRPr="00000000">
              <w:rPr>
                <w:sz w:val="20"/>
                <w:szCs w:val="20"/>
                <w:rtl w:val="0"/>
              </w:rPr>
              <w:t xml:space="preserve">excluded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C">
            <w:pPr>
              <w:rPr>
                <w:sz w:val="20"/>
                <w:szCs w:val="20"/>
              </w:rPr>
            </w:pPr>
            <w:r w:rsidDel="00000000" w:rsidR="00000000" w:rsidRPr="00000000">
              <w:rPr>
                <w:sz w:val="20"/>
                <w:szCs w:val="20"/>
                <w:rtl w:val="0"/>
              </w:rPr>
              <w:t xml:space="preserve">R3906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D">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E">
            <w:pPr>
              <w:rPr>
                <w:sz w:val="20"/>
                <w:szCs w:val="20"/>
              </w:rPr>
            </w:pPr>
            <w:r w:rsidDel="00000000" w:rsidR="00000000" w:rsidRPr="00000000">
              <w:rPr>
                <w:sz w:val="20"/>
                <w:szCs w:val="20"/>
                <w:rtl w:val="0"/>
              </w:rPr>
              <w:t xml:space="preserve">1479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9F">
            <w:pPr>
              <w:rPr>
                <w:sz w:val="20"/>
                <w:szCs w:val="20"/>
              </w:rPr>
            </w:pPr>
            <w:r w:rsidDel="00000000" w:rsidR="00000000" w:rsidRPr="00000000">
              <w:rPr>
                <w:sz w:val="20"/>
                <w:szCs w:val="20"/>
                <w:rtl w:val="0"/>
              </w:rPr>
              <w:t xml:space="preserve">1634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0">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1">
            <w:pPr>
              <w:rPr>
                <w:sz w:val="20"/>
                <w:szCs w:val="20"/>
              </w:rPr>
            </w:pPr>
            <w:r w:rsidDel="00000000" w:rsidR="00000000" w:rsidRPr="00000000">
              <w:rPr>
                <w:sz w:val="20"/>
                <w:szCs w:val="20"/>
                <w:rtl w:val="0"/>
              </w:rPr>
              <w:t xml:space="preserve">Sirmium, Site 77; Gr. 2 (I)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2">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3">
            <w:pPr>
              <w:rPr>
                <w:sz w:val="20"/>
                <w:szCs w:val="20"/>
              </w:rPr>
            </w:pPr>
            <w:r w:rsidDel="00000000" w:rsidR="00000000" w:rsidRPr="00000000">
              <w:rPr>
                <w:sz w:val="20"/>
                <w:szCs w:val="20"/>
                <w:rtl w:val="0"/>
              </w:rPr>
              <w:t xml:space="preserve">R3918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4">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5">
            <w:pPr>
              <w:rPr>
                <w:sz w:val="20"/>
                <w:szCs w:val="20"/>
              </w:rPr>
            </w:pPr>
            <w:r w:rsidDel="00000000" w:rsidR="00000000" w:rsidRPr="00000000">
              <w:rPr>
                <w:sz w:val="20"/>
                <w:szCs w:val="20"/>
                <w:rtl w:val="0"/>
              </w:rPr>
              <w:t xml:space="preserve">993.5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6">
            <w:pPr>
              <w:rPr>
                <w:sz w:val="20"/>
                <w:szCs w:val="20"/>
              </w:rPr>
            </w:pPr>
            <w:r w:rsidDel="00000000" w:rsidR="00000000" w:rsidRPr="00000000">
              <w:rPr>
                <w:sz w:val="20"/>
                <w:szCs w:val="20"/>
                <w:rtl w:val="0"/>
              </w:rPr>
              <w:t xml:space="preserve">1149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8">
            <w:pPr>
              <w:rPr>
                <w:sz w:val="20"/>
                <w:szCs w:val="20"/>
              </w:rPr>
            </w:pPr>
            <w:r w:rsidDel="00000000" w:rsidR="00000000" w:rsidRPr="00000000">
              <w:rPr>
                <w:sz w:val="20"/>
                <w:szCs w:val="20"/>
                <w:rtl w:val="0"/>
              </w:rPr>
              <w:t xml:space="preserve">Sirmium, Site No. 55; Gr. 5 (I)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9">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A">
            <w:pPr>
              <w:rPr>
                <w:sz w:val="20"/>
                <w:szCs w:val="20"/>
              </w:rPr>
            </w:pPr>
            <w:r w:rsidDel="00000000" w:rsidR="00000000" w:rsidRPr="00000000">
              <w:rPr>
                <w:sz w:val="20"/>
                <w:szCs w:val="20"/>
                <w:rtl w:val="0"/>
              </w:rPr>
              <w:t xml:space="preserve">R6730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B">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C">
            <w:pPr>
              <w:rPr>
                <w:sz w:val="20"/>
                <w:szCs w:val="20"/>
              </w:rPr>
            </w:pPr>
            <w:r w:rsidDel="00000000" w:rsidR="00000000" w:rsidRPr="00000000">
              <w:rPr>
                <w:sz w:val="20"/>
                <w:szCs w:val="20"/>
                <w:rtl w:val="0"/>
              </w:rPr>
              <w:t xml:space="preserve">266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D">
            <w:pPr>
              <w:rPr>
                <w:sz w:val="20"/>
                <w:szCs w:val="20"/>
              </w:rPr>
            </w:pPr>
            <w:r w:rsidDel="00000000" w:rsidR="00000000" w:rsidRPr="00000000">
              <w:rPr>
                <w:sz w:val="20"/>
                <w:szCs w:val="20"/>
                <w:rtl w:val="0"/>
              </w:rPr>
              <w:t xml:space="preserve">430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E">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AF">
            <w:pPr>
              <w:rPr>
                <w:sz w:val="20"/>
                <w:szCs w:val="20"/>
              </w:rPr>
            </w:pPr>
            <w:r w:rsidDel="00000000" w:rsidR="00000000" w:rsidRPr="00000000">
              <w:rPr>
                <w:sz w:val="20"/>
                <w:szCs w:val="20"/>
                <w:rtl w:val="0"/>
              </w:rPr>
              <w:t xml:space="preserve">SIRMIUM; SITE No. 55; GRAVE no.1 (I)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0">
            <w:pPr>
              <w:rPr>
                <w:sz w:val="20"/>
                <w:szCs w:val="20"/>
              </w:rPr>
            </w:pPr>
            <w:r w:rsidDel="00000000" w:rsidR="00000000" w:rsidRPr="00000000">
              <w:rPr>
                <w:sz w:val="20"/>
                <w:szCs w:val="20"/>
                <w:rtl w:val="0"/>
              </w:rPr>
              <w:t xml:space="preserve">Yes (Contam.)</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1">
            <w:pPr>
              <w:rPr>
                <w:sz w:val="20"/>
                <w:szCs w:val="20"/>
              </w:rPr>
            </w:pPr>
            <w:r w:rsidDel="00000000" w:rsidR="00000000" w:rsidRPr="00000000">
              <w:rPr>
                <w:sz w:val="20"/>
                <w:szCs w:val="20"/>
                <w:rtl w:val="0"/>
              </w:rPr>
              <w:t xml:space="preserve">R6737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2">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3">
            <w:pPr>
              <w:rPr>
                <w:sz w:val="20"/>
                <w:szCs w:val="20"/>
              </w:rPr>
            </w:pPr>
            <w:r w:rsidDel="00000000" w:rsidR="00000000" w:rsidRPr="00000000">
              <w:rPr>
                <w:sz w:val="20"/>
                <w:szCs w:val="20"/>
                <w:rtl w:val="0"/>
              </w:rPr>
              <w:t xml:space="preserve">1481.5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4">
            <w:pPr>
              <w:rPr>
                <w:sz w:val="20"/>
                <w:szCs w:val="20"/>
              </w:rPr>
            </w:pPr>
            <w:r w:rsidDel="00000000" w:rsidR="00000000" w:rsidRPr="00000000">
              <w:rPr>
                <w:sz w:val="20"/>
                <w:szCs w:val="20"/>
                <w:rtl w:val="0"/>
              </w:rPr>
              <w:t xml:space="preserve">1635.0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5">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6">
            <w:pPr>
              <w:rPr>
                <w:sz w:val="20"/>
                <w:szCs w:val="20"/>
              </w:rPr>
            </w:pPr>
            <w:r w:rsidDel="00000000" w:rsidR="00000000" w:rsidRPr="00000000">
              <w:rPr>
                <w:sz w:val="20"/>
                <w:szCs w:val="20"/>
                <w:rtl w:val="0"/>
              </w:rPr>
              <w:t xml:space="preserve">SIRMIUM; SITE No. 76; GRAVE No. 12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7">
            <w:pPr>
              <w:rPr>
                <w:sz w:val="20"/>
                <w:szCs w:val="20"/>
              </w:rPr>
            </w:pPr>
            <w:r w:rsidDel="00000000" w:rsidR="00000000" w:rsidRPr="00000000">
              <w:rPr>
                <w:rtl w:val="0"/>
              </w:rPr>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8">
            <w:pPr>
              <w:rPr>
                <w:sz w:val="20"/>
                <w:szCs w:val="20"/>
              </w:rPr>
            </w:pPr>
            <w:r w:rsidDel="00000000" w:rsidR="00000000" w:rsidRPr="00000000">
              <w:rPr>
                <w:sz w:val="20"/>
                <w:szCs w:val="20"/>
                <w:rtl w:val="0"/>
              </w:rPr>
              <w:t xml:space="preserve">R9662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9">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A">
            <w:pPr>
              <w:rPr>
                <w:sz w:val="20"/>
                <w:szCs w:val="20"/>
              </w:rPr>
            </w:pPr>
            <w:r w:rsidDel="00000000" w:rsidR="00000000" w:rsidRPr="00000000">
              <w:rPr>
                <w:sz w:val="20"/>
                <w:szCs w:val="20"/>
                <w:rtl w:val="0"/>
              </w:rPr>
              <w:t xml:space="preserve">1461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B">
            <w:pPr>
              <w:rPr>
                <w:sz w:val="20"/>
                <w:szCs w:val="20"/>
              </w:rPr>
            </w:pPr>
            <w:r w:rsidDel="00000000" w:rsidR="00000000" w:rsidRPr="00000000">
              <w:rPr>
                <w:sz w:val="20"/>
                <w:szCs w:val="20"/>
                <w:rtl w:val="0"/>
              </w:rPr>
              <w:t xml:space="preserve">1630.5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C">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D">
            <w:pPr>
              <w:rPr>
                <w:sz w:val="20"/>
                <w:szCs w:val="20"/>
              </w:rPr>
            </w:pPr>
            <w:r w:rsidDel="00000000" w:rsidR="00000000" w:rsidRPr="00000000">
              <w:rPr>
                <w:sz w:val="20"/>
                <w:szCs w:val="20"/>
                <w:rtl w:val="0"/>
              </w:rPr>
              <w:t xml:space="preserve">Sirmium, Site 77; Gr. 19 (I)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BE">
            <w:pPr>
              <w:rPr>
                <w:sz w:val="20"/>
                <w:szCs w:val="20"/>
              </w:rPr>
            </w:pPr>
            <w:r w:rsidDel="00000000" w:rsidR="00000000" w:rsidRPr="00000000">
              <w:rPr>
                <w:rtl w:val="0"/>
              </w:rPr>
            </w:r>
          </w:p>
        </w:tc>
      </w:tr>
    </w:tbl>
    <w:p w:rsidR="00000000" w:rsidDel="00000000" w:rsidP="00000000" w:rsidRDefault="00000000" w:rsidRPr="00000000" w14:paraId="000009BF">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C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C1">
      <w:pPr>
        <w:widowControl w:val="1"/>
        <w:tabs>
          <w:tab w:val="left" w:leader="none" w:pos="935"/>
        </w:tabs>
        <w:spacing w:after="0" w:before="0" w:line="276" w:lineRule="auto"/>
        <w:rPr>
          <w:b w:val="1"/>
          <w:sz w:val="24"/>
          <w:szCs w:val="24"/>
          <w:u w:val="single"/>
        </w:rPr>
      </w:pPr>
      <w:r w:rsidDel="00000000" w:rsidR="00000000" w:rsidRPr="00000000">
        <w:rPr>
          <w:b w:val="1"/>
          <w:sz w:val="24"/>
          <w:szCs w:val="24"/>
          <w:u w:val="single"/>
          <w:rtl w:val="0"/>
        </w:rPr>
        <w:t xml:space="preserve">Literature - Archaeology - sites 55, 76 and 77:</w:t>
      </w:r>
    </w:p>
    <w:p w:rsidR="00000000" w:rsidDel="00000000" w:rsidP="00000000" w:rsidRDefault="00000000" w:rsidRPr="00000000" w14:paraId="000009C2">
      <w:pPr>
        <w:pStyle w:val="Subtitle"/>
        <w:keepNext w:val="0"/>
        <w:keepLines w:val="0"/>
        <w:tabs>
          <w:tab w:val="left" w:leader="none" w:pos="935"/>
        </w:tabs>
        <w:rPr/>
      </w:pPr>
      <w:bookmarkStart w:colFirst="0" w:colLast="0" w:name="_kk1f5y1ajqhc" w:id="309"/>
      <w:bookmarkEnd w:id="309"/>
      <w:r w:rsidDel="00000000" w:rsidR="00000000" w:rsidRPr="00000000">
        <w:rPr>
          <w:rtl w:val="0"/>
        </w:rPr>
        <w:t xml:space="preserve">Јесретић, М. 2007 Преглед археолошких истраживања Сирмијума од 1991. до 2006. године. </w:t>
      </w:r>
      <w:r w:rsidDel="00000000" w:rsidR="00000000" w:rsidRPr="00000000">
        <w:rPr>
          <w:i w:val="1"/>
          <w:rtl w:val="0"/>
        </w:rPr>
        <w:t xml:space="preserve">Зборник Музеја Срема</w:t>
      </w:r>
      <w:r w:rsidDel="00000000" w:rsidR="00000000" w:rsidRPr="00000000">
        <w:rPr>
          <w:rtl w:val="0"/>
        </w:rPr>
        <w:t xml:space="preserve"> 7: 29–40.</w:t>
      </w:r>
    </w:p>
    <w:p w:rsidR="00000000" w:rsidDel="00000000" w:rsidP="00000000" w:rsidRDefault="00000000" w:rsidRPr="00000000" w14:paraId="000009C3">
      <w:pPr>
        <w:pStyle w:val="Subtitle"/>
        <w:keepNext w:val="0"/>
        <w:keepLines w:val="0"/>
        <w:tabs>
          <w:tab w:val="left" w:leader="none" w:pos="935"/>
        </w:tabs>
        <w:rPr/>
      </w:pPr>
      <w:bookmarkStart w:colFirst="0" w:colLast="0" w:name="_8dgwvkgj2yjg" w:id="310"/>
      <w:bookmarkEnd w:id="310"/>
      <w:r w:rsidDel="00000000" w:rsidR="00000000" w:rsidRPr="00000000">
        <w:rPr>
          <w:rtl w:val="0"/>
        </w:rPr>
        <w:t xml:space="preserve">Milošević, P. 1979 Три ранохришћанска гробна објекта у Срему. Рад војвођанских музеја 25: 115–120.</w:t>
      </w:r>
    </w:p>
    <w:p w:rsidR="00000000" w:rsidDel="00000000" w:rsidP="00000000" w:rsidRDefault="00000000" w:rsidRPr="00000000" w14:paraId="000009C4">
      <w:pPr>
        <w:pStyle w:val="Subtitle"/>
        <w:keepNext w:val="0"/>
        <w:keepLines w:val="0"/>
        <w:tabs>
          <w:tab w:val="left" w:leader="none" w:pos="935"/>
        </w:tabs>
        <w:rPr/>
      </w:pPr>
      <w:bookmarkStart w:colFirst="0" w:colLast="0" w:name="_p8h8hbo33omo" w:id="311"/>
      <w:bookmarkEnd w:id="311"/>
      <w:r w:rsidDel="00000000" w:rsidR="00000000" w:rsidRPr="00000000">
        <w:rPr>
          <w:rtl w:val="0"/>
        </w:rPr>
        <w:t xml:space="preserve">Milošević, P. 1994 </w:t>
      </w:r>
      <w:r w:rsidDel="00000000" w:rsidR="00000000" w:rsidRPr="00000000">
        <w:rPr>
          <w:i w:val="1"/>
          <w:rtl w:val="0"/>
        </w:rPr>
        <w:t xml:space="preserve">Топографија Сирмијума</w:t>
      </w:r>
      <w:r w:rsidDel="00000000" w:rsidR="00000000" w:rsidRPr="00000000">
        <w:rPr>
          <w:rtl w:val="0"/>
        </w:rPr>
        <w:t xml:space="preserve">. Археолошка грађа Србије I/3. Грађа за археолошку карту Војводине 1. Нови Сад: Српска академија наука и уметности, огранак у Новом Саду.</w:t>
      </w:r>
    </w:p>
    <w:p w:rsidR="00000000" w:rsidDel="00000000" w:rsidP="00000000" w:rsidRDefault="00000000" w:rsidRPr="00000000" w14:paraId="000009C5">
      <w:pPr>
        <w:pStyle w:val="Subtitle"/>
        <w:keepNext w:val="0"/>
        <w:keepLines w:val="0"/>
        <w:tabs>
          <w:tab w:val="left" w:leader="none" w:pos="935"/>
        </w:tabs>
        <w:rPr/>
      </w:pPr>
      <w:bookmarkStart w:colFirst="0" w:colLast="0" w:name="_jku81wcrc7yz" w:id="312"/>
      <w:bookmarkEnd w:id="312"/>
      <w:r w:rsidDel="00000000" w:rsidR="00000000" w:rsidRPr="00000000">
        <w:rPr>
          <w:rtl w:val="0"/>
        </w:rPr>
        <w:t xml:space="preserve">Mirković, M. 1971 Sirmium – its History from the I Century A. D. to 582 A. D. </w:t>
      </w:r>
      <w:r w:rsidDel="00000000" w:rsidR="00000000" w:rsidRPr="00000000">
        <w:rPr>
          <w:i w:val="1"/>
          <w:rtl w:val="0"/>
        </w:rPr>
        <w:t xml:space="preserve">Sirmium</w:t>
      </w:r>
      <w:r w:rsidDel="00000000" w:rsidR="00000000" w:rsidRPr="00000000">
        <w:rPr>
          <w:rtl w:val="0"/>
        </w:rPr>
        <w:t xml:space="preserve"> I: 5–94.</w:t>
      </w:r>
    </w:p>
    <w:p w:rsidR="00000000" w:rsidDel="00000000" w:rsidP="00000000" w:rsidRDefault="00000000" w:rsidRPr="00000000" w14:paraId="000009C6">
      <w:pPr>
        <w:pStyle w:val="Subtitle"/>
        <w:keepNext w:val="0"/>
        <w:keepLines w:val="0"/>
        <w:tabs>
          <w:tab w:val="left" w:leader="none" w:pos="935"/>
        </w:tabs>
        <w:rPr/>
      </w:pPr>
      <w:bookmarkStart w:colFirst="0" w:colLast="0" w:name="_gl6t0www07hd" w:id="313"/>
      <w:bookmarkEnd w:id="313"/>
      <w:r w:rsidDel="00000000" w:rsidR="00000000" w:rsidRPr="00000000">
        <w:rPr>
          <w:rtl w:val="0"/>
        </w:rPr>
        <w:t xml:space="preserve">Mirković, M. 2008 </w:t>
      </w:r>
      <w:r w:rsidDel="00000000" w:rsidR="00000000" w:rsidRPr="00000000">
        <w:rPr>
          <w:i w:val="1"/>
          <w:rtl w:val="0"/>
        </w:rPr>
        <w:t xml:space="preserve">Sirmium, istorija rimskog grada od I do kraja VI veka</w:t>
      </w:r>
      <w:r w:rsidDel="00000000" w:rsidR="00000000" w:rsidRPr="00000000">
        <w:rPr>
          <w:rtl w:val="0"/>
        </w:rPr>
        <w:t xml:space="preserve">. Sremska Mitrovica: Blago Sirmijuma, drugo izdanje.</w:t>
      </w:r>
    </w:p>
    <w:p w:rsidR="00000000" w:rsidDel="00000000" w:rsidP="00000000" w:rsidRDefault="00000000" w:rsidRPr="00000000" w14:paraId="000009C7">
      <w:pPr>
        <w:pStyle w:val="Subtitle"/>
        <w:keepNext w:val="0"/>
        <w:keepLines w:val="0"/>
        <w:tabs>
          <w:tab w:val="left" w:leader="none" w:pos="935"/>
        </w:tabs>
        <w:rPr/>
      </w:pPr>
      <w:bookmarkStart w:colFirst="0" w:colLast="0" w:name="_h4nrclf0191" w:id="314"/>
      <w:bookmarkEnd w:id="314"/>
      <w:r w:rsidDel="00000000" w:rsidR="00000000" w:rsidRPr="00000000">
        <w:rPr>
          <w:rtl w:val="0"/>
        </w:rPr>
        <w:t xml:space="preserve">Popović, V. 2003 </w:t>
      </w:r>
      <w:r w:rsidDel="00000000" w:rsidR="00000000" w:rsidRPr="00000000">
        <w:rPr>
          <w:i w:val="1"/>
          <w:rtl w:val="0"/>
        </w:rPr>
        <w:t xml:space="preserve">Град царева и мученика</w:t>
      </w:r>
      <w:r w:rsidDel="00000000" w:rsidR="00000000" w:rsidRPr="00000000">
        <w:rPr>
          <w:rtl w:val="0"/>
        </w:rPr>
        <w:t xml:space="preserve">. Сремска Митровица: Благо Сирмијума.</w:t>
      </w:r>
    </w:p>
    <w:p w:rsidR="00000000" w:rsidDel="00000000" w:rsidP="00000000" w:rsidRDefault="00000000" w:rsidRPr="00000000" w14:paraId="000009C8">
      <w:pPr>
        <w:pStyle w:val="Subtitle"/>
        <w:keepNext w:val="0"/>
        <w:keepLines w:val="0"/>
        <w:tabs>
          <w:tab w:val="left" w:leader="none" w:pos="935"/>
        </w:tabs>
        <w:rPr/>
      </w:pPr>
      <w:bookmarkStart w:colFirst="0" w:colLast="0" w:name="_3o5176v4yw4" w:id="315"/>
      <w:bookmarkEnd w:id="315"/>
      <w:r w:rsidDel="00000000" w:rsidR="00000000" w:rsidRPr="00000000">
        <w:rPr>
          <w:rtl w:val="0"/>
        </w:rPr>
        <w:t xml:space="preserve">Прица, Р. 2001 Хришћански мученици у Сирмијуму. </w:t>
      </w:r>
      <w:r w:rsidDel="00000000" w:rsidR="00000000" w:rsidRPr="00000000">
        <w:rPr>
          <w:i w:val="1"/>
          <w:rtl w:val="0"/>
        </w:rPr>
        <w:t xml:space="preserve">Историјски архив „Срем“ </w:t>
      </w:r>
      <w:r w:rsidDel="00000000" w:rsidR="00000000" w:rsidRPr="00000000">
        <w:rPr>
          <w:rtl w:val="0"/>
        </w:rPr>
        <w:t xml:space="preserve">1946–2001: 170–173.</w:t>
      </w:r>
    </w:p>
    <w:p w:rsidR="00000000" w:rsidDel="00000000" w:rsidP="00000000" w:rsidRDefault="00000000" w:rsidRPr="00000000" w14:paraId="000009C9">
      <w:pPr>
        <w:pStyle w:val="Subtitle"/>
        <w:keepNext w:val="0"/>
        <w:keepLines w:val="0"/>
        <w:tabs>
          <w:tab w:val="left" w:leader="none" w:pos="935"/>
        </w:tabs>
        <w:rPr/>
      </w:pPr>
      <w:bookmarkStart w:colFirst="0" w:colLast="0" w:name="_y1zs54ubtgcq" w:id="316"/>
      <w:bookmarkEnd w:id="316"/>
      <w:r w:rsidDel="00000000" w:rsidR="00000000" w:rsidRPr="00000000">
        <w:rPr>
          <w:rtl w:val="0"/>
        </w:rPr>
        <w:t xml:space="preserve">Василић, Б. 1952 Топографска истраживања Сирмијума. </w:t>
      </w:r>
      <w:r w:rsidDel="00000000" w:rsidR="00000000" w:rsidRPr="00000000">
        <w:rPr>
          <w:i w:val="1"/>
          <w:rtl w:val="0"/>
        </w:rPr>
        <w:t xml:space="preserve">Зборник Матице Српске – серија друштвених наука</w:t>
      </w:r>
      <w:r w:rsidDel="00000000" w:rsidR="00000000" w:rsidRPr="00000000">
        <w:rPr>
          <w:rtl w:val="0"/>
        </w:rPr>
        <w:t xml:space="preserve"> 3: 165–168.  Нови Сад.</w:t>
      </w:r>
    </w:p>
    <w:p w:rsidR="00000000" w:rsidDel="00000000" w:rsidP="00000000" w:rsidRDefault="00000000" w:rsidRPr="00000000" w14:paraId="000009CA">
      <w:pPr>
        <w:widowControl w:val="1"/>
        <w:tabs>
          <w:tab w:val="left" w:leader="none" w:pos="935"/>
        </w:tabs>
        <w:spacing w:after="0" w:before="0" w:line="276" w:lineRule="auto"/>
        <w:rPr>
          <w:sz w:val="24"/>
          <w:szCs w:val="24"/>
        </w:rPr>
      </w:pPr>
      <w:r w:rsidDel="00000000" w:rsidR="00000000" w:rsidRPr="00000000">
        <w:rPr>
          <w:rtl w:val="0"/>
        </w:rPr>
      </w:r>
    </w:p>
    <w:p w:rsidR="00000000" w:rsidDel="00000000" w:rsidP="00000000" w:rsidRDefault="00000000" w:rsidRPr="00000000" w14:paraId="000009CB">
      <w:pPr>
        <w:widowControl w:val="1"/>
        <w:tabs>
          <w:tab w:val="left" w:leader="none" w:pos="935"/>
        </w:tabs>
        <w:spacing w:after="0" w:before="0" w:line="276" w:lineRule="auto"/>
        <w:rPr>
          <w:sz w:val="24"/>
          <w:szCs w:val="24"/>
        </w:rPr>
      </w:pPr>
      <w:r w:rsidDel="00000000" w:rsidR="00000000" w:rsidRPr="00000000">
        <w:rPr>
          <w:rtl w:val="0"/>
        </w:rPr>
      </w:r>
    </w:p>
    <w:p w:rsidR="00000000" w:rsidDel="00000000" w:rsidP="00000000" w:rsidRDefault="00000000" w:rsidRPr="00000000" w14:paraId="000009CC">
      <w:pPr>
        <w:tabs>
          <w:tab w:val="left" w:leader="none" w:pos="935"/>
        </w:tabs>
        <w:rPr>
          <w:sz w:val="24"/>
          <w:szCs w:val="24"/>
        </w:rPr>
      </w:pPr>
      <w:r w:rsidDel="00000000" w:rsidR="00000000" w:rsidRPr="00000000">
        <w:rPr>
          <w:b w:val="1"/>
          <w:sz w:val="24"/>
          <w:szCs w:val="24"/>
          <w:u w:val="single"/>
          <w:rtl w:val="0"/>
        </w:rPr>
        <w:t xml:space="preserve">Literature - Anthropology - sites 55, 76, 77 &amp; all osteological material (Sirmium):</w:t>
      </w:r>
      <w:r w:rsidDel="00000000" w:rsidR="00000000" w:rsidRPr="00000000">
        <w:rPr>
          <w:rtl w:val="0"/>
        </w:rPr>
      </w:r>
    </w:p>
    <w:p w:rsidR="00000000" w:rsidDel="00000000" w:rsidP="00000000" w:rsidRDefault="00000000" w:rsidRPr="00000000" w14:paraId="000009CD">
      <w:pPr>
        <w:pStyle w:val="Subtitle"/>
        <w:keepNext w:val="0"/>
        <w:keepLines w:val="0"/>
        <w:tabs>
          <w:tab w:val="left" w:leader="none" w:pos="7762"/>
        </w:tabs>
        <w:rPr/>
      </w:pPr>
      <w:bookmarkStart w:colFirst="0" w:colLast="0" w:name="_8gekqi4clopm" w:id="317"/>
      <w:bookmarkEnd w:id="317"/>
      <w:r w:rsidDel="00000000" w:rsidR="00000000" w:rsidRPr="00000000">
        <w:rPr>
          <w:rtl w:val="0"/>
        </w:rPr>
        <w:t xml:space="preserve">Miladinović, N. 2005.</w:t>
      </w:r>
      <w:r w:rsidDel="00000000" w:rsidR="00000000" w:rsidRPr="00000000">
        <w:rPr>
          <w:i w:val="1"/>
          <w:rtl w:val="0"/>
        </w:rPr>
        <w:t xml:space="preserve"> Paleodemografska struktura i problematika srednjovekovne nekropole u Sremskoj Mitrovici</w:t>
      </w:r>
      <w:r w:rsidDel="00000000" w:rsidR="00000000" w:rsidRPr="00000000">
        <w:rPr>
          <w:rtl w:val="0"/>
        </w:rPr>
        <w:t xml:space="preserve">, Magistarska teza, Filozofski fakultet, Univerzitet u Beogradu. </w:t>
      </w:r>
    </w:p>
    <w:p w:rsidR="00000000" w:rsidDel="00000000" w:rsidP="00000000" w:rsidRDefault="00000000" w:rsidRPr="00000000" w14:paraId="000009CE">
      <w:pPr>
        <w:pStyle w:val="Subtitle"/>
        <w:keepNext w:val="0"/>
        <w:keepLines w:val="0"/>
        <w:tabs>
          <w:tab w:val="left" w:leader="none" w:pos="7762"/>
        </w:tabs>
        <w:rPr/>
      </w:pPr>
      <w:bookmarkStart w:colFirst="0" w:colLast="0" w:name="_uv6u5ooa0f47" w:id="318"/>
      <w:bookmarkEnd w:id="318"/>
      <w:r w:rsidDel="00000000" w:rsidR="00000000" w:rsidRPr="00000000">
        <w:rPr>
          <w:rtl w:val="0"/>
        </w:rPr>
        <w:t xml:space="preserve">Миладиновић, Н. 2006. Физичко-антрополошка анализа остеолошког материјала из германских гробова са локалитета 85 у Сремској Митровици. </w:t>
      </w:r>
      <w:r w:rsidDel="00000000" w:rsidR="00000000" w:rsidRPr="00000000">
        <w:rPr>
          <w:i w:val="1"/>
          <w:rtl w:val="0"/>
        </w:rPr>
        <w:t xml:space="preserve">ГСАД </w:t>
      </w:r>
      <w:r w:rsidDel="00000000" w:rsidR="00000000" w:rsidRPr="00000000">
        <w:rPr>
          <w:rtl w:val="0"/>
        </w:rPr>
        <w:t xml:space="preserve">22: 409–434.</w:t>
      </w:r>
    </w:p>
    <w:p w:rsidR="00000000" w:rsidDel="00000000" w:rsidP="00000000" w:rsidRDefault="00000000" w:rsidRPr="00000000" w14:paraId="000009CF">
      <w:pPr>
        <w:pStyle w:val="Subtitle"/>
        <w:keepNext w:val="0"/>
        <w:keepLines w:val="0"/>
        <w:rPr/>
      </w:pPr>
      <w:bookmarkStart w:colFirst="0" w:colLast="0" w:name="_ajbcoatdodem" w:id="319"/>
      <w:bookmarkEnd w:id="319"/>
      <w:r w:rsidDel="00000000" w:rsidR="00000000" w:rsidRPr="00000000">
        <w:rPr>
          <w:rtl w:val="0"/>
        </w:rPr>
        <w:t xml:space="preserve">Миладиновић-Радмиловић, Н. 2008. Полна и старосна структура дечијих индивидуа сахрањених на средњовековној некрополи на локалитету 85 у Сремској Митровици. </w:t>
      </w:r>
      <w:r w:rsidDel="00000000" w:rsidR="00000000" w:rsidRPr="00000000">
        <w:rPr>
          <w:i w:val="1"/>
          <w:rtl w:val="0"/>
        </w:rPr>
        <w:t xml:space="preserve">ГСАД </w:t>
      </w:r>
      <w:r w:rsidDel="00000000" w:rsidR="00000000" w:rsidRPr="00000000">
        <w:rPr>
          <w:rtl w:val="0"/>
        </w:rPr>
        <w:t xml:space="preserve">24: 445–456.</w:t>
      </w:r>
    </w:p>
    <w:p w:rsidR="00000000" w:rsidDel="00000000" w:rsidP="00000000" w:rsidRDefault="00000000" w:rsidRPr="00000000" w14:paraId="000009D0">
      <w:pPr>
        <w:pStyle w:val="Subtitle"/>
        <w:keepNext w:val="0"/>
        <w:keepLines w:val="0"/>
        <w:tabs>
          <w:tab w:val="left" w:leader="none" w:pos="7762"/>
        </w:tabs>
        <w:rPr/>
      </w:pPr>
      <w:bookmarkStart w:colFirst="0" w:colLast="0" w:name="_8sa8hi9fmce9" w:id="320"/>
      <w:bookmarkEnd w:id="320"/>
      <w:r w:rsidDel="00000000" w:rsidR="00000000" w:rsidRPr="00000000">
        <w:rPr>
          <w:rtl w:val="0"/>
        </w:rPr>
        <w:t xml:space="preserve">Миладиновић-Радмиловић, Н. 2008. Феномен трепанације на примеру лобање из Сремске Митровице. </w:t>
      </w:r>
      <w:r w:rsidDel="00000000" w:rsidR="00000000" w:rsidRPr="00000000">
        <w:rPr>
          <w:i w:val="1"/>
          <w:rtl w:val="0"/>
        </w:rPr>
        <w:t xml:space="preserve">Рад музеја Војводине </w:t>
      </w:r>
      <w:r w:rsidDel="00000000" w:rsidR="00000000" w:rsidRPr="00000000">
        <w:rPr>
          <w:rtl w:val="0"/>
        </w:rPr>
        <w:t xml:space="preserve">50: 175–186.</w:t>
      </w:r>
    </w:p>
    <w:p w:rsidR="00000000" w:rsidDel="00000000" w:rsidP="00000000" w:rsidRDefault="00000000" w:rsidRPr="00000000" w14:paraId="000009D1">
      <w:pPr>
        <w:pStyle w:val="Subtitle"/>
        <w:keepNext w:val="0"/>
        <w:keepLines w:val="0"/>
        <w:tabs>
          <w:tab w:val="left" w:leader="none" w:pos="7762"/>
        </w:tabs>
        <w:rPr/>
      </w:pPr>
      <w:bookmarkStart w:colFirst="0" w:colLast="0" w:name="_2m1ghkg6gybv" w:id="321"/>
      <w:bookmarkEnd w:id="321"/>
      <w:r w:rsidDel="00000000" w:rsidR="00000000" w:rsidRPr="00000000">
        <w:rPr>
          <w:rtl w:val="0"/>
        </w:rPr>
        <w:t xml:space="preserve">Миладиновић-Радмиловић, Н. 2008. Болести зглобова као најчешћа обољења зглобова на скелетима са археолошких локалитета у Србији. </w:t>
      </w:r>
      <w:r w:rsidDel="00000000" w:rsidR="00000000" w:rsidRPr="00000000">
        <w:rPr>
          <w:i w:val="1"/>
          <w:rtl w:val="0"/>
        </w:rPr>
        <w:t xml:space="preserve">Саопштења </w:t>
      </w:r>
      <w:r w:rsidDel="00000000" w:rsidR="00000000" w:rsidRPr="00000000">
        <w:rPr>
          <w:rtl w:val="0"/>
        </w:rPr>
        <w:t xml:space="preserve">40: 151–162.</w:t>
      </w:r>
    </w:p>
    <w:p w:rsidR="00000000" w:rsidDel="00000000" w:rsidP="00000000" w:rsidRDefault="00000000" w:rsidRPr="00000000" w14:paraId="000009D2">
      <w:pPr>
        <w:pStyle w:val="Subtitle"/>
        <w:keepNext w:val="0"/>
        <w:keepLines w:val="0"/>
        <w:tabs>
          <w:tab w:val="left" w:leader="none" w:pos="7762"/>
        </w:tabs>
        <w:rPr/>
      </w:pPr>
      <w:bookmarkStart w:colFirst="0" w:colLast="0" w:name="_cx85be9r2kh" w:id="322"/>
      <w:bookmarkEnd w:id="322"/>
      <w:r w:rsidDel="00000000" w:rsidR="00000000" w:rsidRPr="00000000">
        <w:rPr>
          <w:rtl w:val="0"/>
        </w:rPr>
        <w:t xml:space="preserve">Миладиновић-Радмиловић, Н. 2009. Лобања из саркофага пронађеног у североисточном делу Сремске Митровице. </w:t>
      </w:r>
      <w:r w:rsidDel="00000000" w:rsidR="00000000" w:rsidRPr="00000000">
        <w:rPr>
          <w:i w:val="1"/>
          <w:rtl w:val="0"/>
        </w:rPr>
        <w:t xml:space="preserve">Рад музеја Војводине </w:t>
      </w:r>
      <w:r w:rsidDel="00000000" w:rsidR="00000000" w:rsidRPr="00000000">
        <w:rPr>
          <w:rtl w:val="0"/>
        </w:rPr>
        <w:t xml:space="preserve">51: 137–145.</w:t>
      </w:r>
    </w:p>
    <w:p w:rsidR="00000000" w:rsidDel="00000000" w:rsidP="00000000" w:rsidRDefault="00000000" w:rsidRPr="00000000" w14:paraId="000009D3">
      <w:pPr>
        <w:pStyle w:val="Subtitle"/>
        <w:keepNext w:val="0"/>
        <w:keepLines w:val="0"/>
        <w:tabs>
          <w:tab w:val="left" w:leader="none" w:pos="7762"/>
        </w:tabs>
        <w:rPr/>
      </w:pPr>
      <w:bookmarkStart w:colFirst="0" w:colLast="0" w:name="_f28q1tf2vso8" w:id="323"/>
      <w:bookmarkEnd w:id="323"/>
      <w:r w:rsidDel="00000000" w:rsidR="00000000" w:rsidRPr="00000000">
        <w:rPr>
          <w:rtl w:val="0"/>
        </w:rPr>
        <w:t xml:space="preserve">Миладиновић-Радмиловић, Н. 2009. Аварски коњанички гроб пронађен 1968. на локалитету Стара циглана – антрополошка анализа. </w:t>
      </w:r>
      <w:r w:rsidDel="00000000" w:rsidR="00000000" w:rsidRPr="00000000">
        <w:rPr>
          <w:i w:val="1"/>
          <w:rtl w:val="0"/>
        </w:rPr>
        <w:t xml:space="preserve">Зборник Музеја Срема </w:t>
      </w:r>
      <w:r w:rsidDel="00000000" w:rsidR="00000000" w:rsidRPr="00000000">
        <w:rPr>
          <w:rtl w:val="0"/>
        </w:rPr>
        <w:t xml:space="preserve">8: 122–136.</w:t>
      </w:r>
    </w:p>
    <w:p w:rsidR="00000000" w:rsidDel="00000000" w:rsidP="00000000" w:rsidRDefault="00000000" w:rsidRPr="00000000" w14:paraId="000009D4">
      <w:pPr>
        <w:pStyle w:val="Subtitle"/>
        <w:keepNext w:val="0"/>
        <w:keepLines w:val="0"/>
        <w:tabs>
          <w:tab w:val="left" w:leader="none" w:pos="7762"/>
        </w:tabs>
        <w:rPr/>
      </w:pPr>
      <w:bookmarkStart w:colFirst="0" w:colLast="0" w:name="_de48mhrqdz4x" w:id="324"/>
      <w:bookmarkEnd w:id="324"/>
      <w:r w:rsidDel="00000000" w:rsidR="00000000" w:rsidRPr="00000000">
        <w:rPr>
          <w:rtl w:val="0"/>
        </w:rPr>
        <w:t xml:space="preserve">Miladinović-Radmilović, N. 2010. </w:t>
      </w:r>
      <w:r w:rsidDel="00000000" w:rsidR="00000000" w:rsidRPr="00000000">
        <w:rPr>
          <w:i w:val="1"/>
          <w:rtl w:val="0"/>
        </w:rPr>
        <w:t xml:space="preserve">Antropološka struktura stanovništva Sirmijuma/Sremske Mitrovice kroz istorijske periode</w:t>
      </w:r>
      <w:r w:rsidDel="00000000" w:rsidR="00000000" w:rsidRPr="00000000">
        <w:rPr>
          <w:rtl w:val="0"/>
        </w:rPr>
        <w:t xml:space="preserve">, Doktorska disertacija, Filozofski fakultet, Univerzitet u Beogradu.</w:t>
      </w:r>
    </w:p>
    <w:p w:rsidR="00000000" w:rsidDel="00000000" w:rsidP="00000000" w:rsidRDefault="00000000" w:rsidRPr="00000000" w14:paraId="000009D5">
      <w:pPr>
        <w:pStyle w:val="Subtitle"/>
        <w:keepNext w:val="0"/>
        <w:keepLines w:val="0"/>
        <w:rPr/>
      </w:pPr>
      <w:bookmarkStart w:colFirst="0" w:colLast="0" w:name="_uq7owb5wz23" w:id="325"/>
      <w:bookmarkEnd w:id="325"/>
      <w:r w:rsidDel="00000000" w:rsidR="00000000" w:rsidRPr="00000000">
        <w:rPr>
          <w:rtl w:val="0"/>
        </w:rPr>
        <w:t xml:space="preserve">Miladinović-Radmilović, N. 2010. Exostoses of the External Auditory canal. </w:t>
      </w:r>
      <w:r w:rsidDel="00000000" w:rsidR="00000000" w:rsidRPr="00000000">
        <w:rPr>
          <w:i w:val="1"/>
          <w:rtl w:val="0"/>
        </w:rPr>
        <w:t xml:space="preserve">Старинар</w:t>
      </w:r>
      <w:r w:rsidDel="00000000" w:rsidR="00000000" w:rsidRPr="00000000">
        <w:rPr>
          <w:rtl w:val="0"/>
        </w:rPr>
        <w:t xml:space="preserve"> LX/2010: 137–146.</w:t>
      </w:r>
    </w:p>
    <w:p w:rsidR="00000000" w:rsidDel="00000000" w:rsidP="00000000" w:rsidRDefault="00000000" w:rsidRPr="00000000" w14:paraId="000009D6">
      <w:pPr>
        <w:pStyle w:val="Subtitle"/>
        <w:keepNext w:val="0"/>
        <w:keepLines w:val="0"/>
        <w:rPr/>
      </w:pPr>
      <w:bookmarkStart w:colFirst="0" w:colLast="0" w:name="_d2w8uxf8j9u1" w:id="326"/>
      <w:bookmarkEnd w:id="326"/>
      <w:r w:rsidDel="00000000" w:rsidR="00000000" w:rsidRPr="00000000">
        <w:rPr>
          <w:rtl w:val="0"/>
        </w:rPr>
        <w:t xml:space="preserve">Miladinović-Radmilović, N. 2011. Sirmium – Necropolis. Beograd: Arheološki institut, Sremska Mitrovica: Blago Sirmijuma.</w:t>
      </w:r>
    </w:p>
    <w:p w:rsidR="00000000" w:rsidDel="00000000" w:rsidP="00000000" w:rsidRDefault="00000000" w:rsidRPr="00000000" w14:paraId="000009D7">
      <w:pPr>
        <w:pStyle w:val="Subtitle"/>
        <w:keepNext w:val="0"/>
        <w:keepLines w:val="0"/>
        <w:rPr/>
      </w:pPr>
      <w:bookmarkStart w:colFirst="0" w:colLast="0" w:name="_cl0vqw57yvax" w:id="327"/>
      <w:bookmarkEnd w:id="327"/>
      <w:r w:rsidDel="00000000" w:rsidR="00000000" w:rsidRPr="00000000">
        <w:rPr>
          <w:rtl w:val="0"/>
        </w:rPr>
        <w:t xml:space="preserve">Brown M. and Ortner D. J. 2011. Childhood Scurvy in a Medieval Burial from Mačvanska Mitrovica, Serbia. </w:t>
      </w:r>
      <w:r w:rsidDel="00000000" w:rsidR="00000000" w:rsidRPr="00000000">
        <w:rPr>
          <w:i w:val="1"/>
          <w:rtl w:val="0"/>
        </w:rPr>
        <w:t xml:space="preserve">International Journal of Osteoarchaeology </w:t>
      </w:r>
      <w:r w:rsidDel="00000000" w:rsidR="00000000" w:rsidRPr="00000000">
        <w:rPr>
          <w:rtl w:val="0"/>
        </w:rPr>
        <w:t xml:space="preserve">21: 197–207.</w:t>
      </w:r>
    </w:p>
    <w:p w:rsidR="00000000" w:rsidDel="00000000" w:rsidP="00000000" w:rsidRDefault="00000000" w:rsidRPr="00000000" w14:paraId="000009D8">
      <w:pPr>
        <w:pStyle w:val="Subtitle"/>
        <w:keepNext w:val="0"/>
        <w:keepLines w:val="0"/>
        <w:rPr/>
      </w:pPr>
      <w:bookmarkStart w:colFirst="0" w:colLast="0" w:name="_3d5jnaf15qd6" w:id="328"/>
      <w:bookmarkEnd w:id="328"/>
      <w:r w:rsidDel="00000000" w:rsidR="00000000" w:rsidRPr="00000000">
        <w:rPr>
          <w:rtl w:val="0"/>
        </w:rPr>
        <w:t xml:space="preserve">Miladinović-Radmilović, N. 2012. Analysis of human osteological material from the eastern part of site No. 37 in Sremska Mitrovica. </w:t>
      </w:r>
      <w:r w:rsidDel="00000000" w:rsidR="00000000" w:rsidRPr="00000000">
        <w:rPr>
          <w:i w:val="1"/>
          <w:rtl w:val="0"/>
        </w:rPr>
        <w:t xml:space="preserve">Старинар</w:t>
      </w:r>
      <w:r w:rsidDel="00000000" w:rsidR="00000000" w:rsidRPr="00000000">
        <w:rPr>
          <w:rtl w:val="0"/>
        </w:rPr>
        <w:t xml:space="preserve"> LXII/2012: 181–204. </w:t>
      </w:r>
    </w:p>
    <w:p w:rsidR="00000000" w:rsidDel="00000000" w:rsidP="00000000" w:rsidRDefault="00000000" w:rsidRPr="00000000" w14:paraId="000009D9">
      <w:pPr>
        <w:pStyle w:val="Subtitle"/>
        <w:keepNext w:val="0"/>
        <w:keepLines w:val="0"/>
        <w:rPr/>
      </w:pPr>
      <w:bookmarkStart w:colFirst="0" w:colLast="0" w:name="_9oxqe8cno7fd" w:id="329"/>
      <w:bookmarkEnd w:id="329"/>
      <w:r w:rsidDel="00000000" w:rsidR="00000000" w:rsidRPr="00000000">
        <w:rPr>
          <w:rtl w:val="0"/>
        </w:rPr>
        <w:t xml:space="preserve">Miladinović-Radmilović, N. 2012. Artificial cranial deformation. </w:t>
      </w:r>
      <w:r w:rsidDel="00000000" w:rsidR="00000000" w:rsidRPr="00000000">
        <w:rPr>
          <w:i w:val="1"/>
          <w:rtl w:val="0"/>
        </w:rPr>
        <w:t xml:space="preserve">ГСАД </w:t>
      </w:r>
      <w:r w:rsidDel="00000000" w:rsidR="00000000" w:rsidRPr="00000000">
        <w:rPr>
          <w:rtl w:val="0"/>
        </w:rPr>
        <w:t xml:space="preserve">28: 303–314. </w:t>
      </w:r>
    </w:p>
    <w:p w:rsidR="00000000" w:rsidDel="00000000" w:rsidP="00000000" w:rsidRDefault="00000000" w:rsidRPr="00000000" w14:paraId="000009DA">
      <w:pPr>
        <w:pStyle w:val="Subtitle"/>
        <w:keepNext w:val="0"/>
        <w:keepLines w:val="0"/>
        <w:tabs>
          <w:tab w:val="left" w:leader="none" w:pos="7762"/>
        </w:tabs>
        <w:rPr/>
      </w:pPr>
      <w:bookmarkStart w:colFirst="0" w:colLast="0" w:name="_748i64sv2yqc" w:id="330"/>
      <w:bookmarkEnd w:id="330"/>
      <w:r w:rsidDel="00000000" w:rsidR="00000000" w:rsidRPr="00000000">
        <w:rPr>
          <w:rtl w:val="0"/>
        </w:rPr>
        <w:t xml:space="preserve">Миладиновић-Радмиловић, Н. и Димовски, Н. 2012. Стафнеов дефект на налазима мандибула из римског периода и позног средњег века са два локалитета у Војводини. </w:t>
      </w:r>
      <w:r w:rsidDel="00000000" w:rsidR="00000000" w:rsidRPr="00000000">
        <w:rPr>
          <w:i w:val="1"/>
          <w:rtl w:val="0"/>
        </w:rPr>
        <w:t xml:space="preserve">Рад Музеја Војводине </w:t>
      </w:r>
      <w:r w:rsidDel="00000000" w:rsidR="00000000" w:rsidRPr="00000000">
        <w:rPr>
          <w:rtl w:val="0"/>
        </w:rPr>
        <w:t xml:space="preserve">54: 97–103. </w:t>
      </w:r>
    </w:p>
    <w:p w:rsidR="00000000" w:rsidDel="00000000" w:rsidP="00000000" w:rsidRDefault="00000000" w:rsidRPr="00000000" w14:paraId="000009DB">
      <w:pPr>
        <w:pStyle w:val="Subtitle"/>
        <w:keepNext w:val="0"/>
        <w:keepLines w:val="0"/>
        <w:tabs>
          <w:tab w:val="left" w:leader="none" w:pos="7762"/>
        </w:tabs>
        <w:rPr/>
      </w:pPr>
      <w:bookmarkStart w:colFirst="0" w:colLast="0" w:name="_uo3zzjbsd5f9" w:id="331"/>
      <w:bookmarkEnd w:id="331"/>
      <w:r w:rsidDel="00000000" w:rsidR="00000000" w:rsidRPr="00000000">
        <w:rPr>
          <w:rtl w:val="0"/>
        </w:rPr>
        <w:t xml:space="preserve">Миладиновић-Радмиловић, Н. 2012. Учесталост и дистрибуција </w:t>
      </w:r>
      <w:r w:rsidDel="00000000" w:rsidR="00000000" w:rsidRPr="00000000">
        <w:rPr>
          <w:i w:val="1"/>
          <w:rtl w:val="0"/>
        </w:rPr>
        <w:t xml:space="preserve">cribrae orbitaliae</w:t>
      </w:r>
      <w:r w:rsidDel="00000000" w:rsidR="00000000" w:rsidRPr="00000000">
        <w:rPr>
          <w:rtl w:val="0"/>
        </w:rPr>
        <w:t xml:space="preserve"> у Сирмијуму. </w:t>
      </w:r>
      <w:r w:rsidDel="00000000" w:rsidR="00000000" w:rsidRPr="00000000">
        <w:rPr>
          <w:i w:val="1"/>
          <w:rtl w:val="0"/>
        </w:rPr>
        <w:t xml:space="preserve">Саопштења </w:t>
      </w:r>
      <w:r w:rsidDel="00000000" w:rsidR="00000000" w:rsidRPr="00000000">
        <w:rPr>
          <w:rtl w:val="0"/>
        </w:rPr>
        <w:t xml:space="preserve">XLIV: 229–236. </w:t>
      </w:r>
    </w:p>
    <w:p w:rsidR="00000000" w:rsidDel="00000000" w:rsidP="00000000" w:rsidRDefault="00000000" w:rsidRPr="00000000" w14:paraId="000009DC">
      <w:pPr>
        <w:pStyle w:val="Subtitle"/>
        <w:keepNext w:val="0"/>
        <w:keepLines w:val="0"/>
        <w:rPr/>
      </w:pPr>
      <w:bookmarkStart w:colFirst="0" w:colLast="0" w:name="_we92294qohgz" w:id="332"/>
      <w:bookmarkEnd w:id="332"/>
      <w:r w:rsidDel="00000000" w:rsidR="00000000" w:rsidRPr="00000000">
        <w:rPr>
          <w:rtl w:val="0"/>
        </w:rPr>
        <w:t xml:space="preserve">Miladinović-Radmilović, N. 2012. Antropološka istraživanja u 2011. i 2012. godini, u V. Bikić, S. Golubović, D. Antonović (ur.) </w:t>
      </w:r>
      <w:r w:rsidDel="00000000" w:rsidR="00000000" w:rsidRPr="00000000">
        <w:rPr>
          <w:i w:val="1"/>
          <w:rtl w:val="0"/>
        </w:rPr>
        <w:t xml:space="preserve">Arheologija u Srbiji: projekti Arheološkog instituta u 2011. godini</w:t>
      </w:r>
      <w:r w:rsidDel="00000000" w:rsidR="00000000" w:rsidRPr="00000000">
        <w:rPr>
          <w:rtl w:val="0"/>
        </w:rPr>
        <w:t xml:space="preserve">, Beograd, Arheološki institut: 86–89. </w:t>
      </w:r>
    </w:p>
    <w:p w:rsidR="00000000" w:rsidDel="00000000" w:rsidP="00000000" w:rsidRDefault="00000000" w:rsidRPr="00000000" w14:paraId="000009DD">
      <w:pPr>
        <w:pStyle w:val="Subtitle"/>
        <w:keepNext w:val="0"/>
        <w:keepLines w:val="0"/>
        <w:rPr/>
      </w:pPr>
      <w:bookmarkStart w:colFirst="0" w:colLast="0" w:name="_ic4zoexwqlkv" w:id="333"/>
      <w:bookmarkEnd w:id="333"/>
      <w:r w:rsidDel="00000000" w:rsidR="00000000" w:rsidRPr="00000000">
        <w:rPr>
          <w:rtl w:val="0"/>
        </w:rPr>
        <w:t xml:space="preserve">Miladinović-Radmilović, N. 2013. </w:t>
      </w:r>
      <w:r w:rsidDel="00000000" w:rsidR="00000000" w:rsidRPr="00000000">
        <w:rPr>
          <w:i w:val="1"/>
          <w:rtl w:val="0"/>
        </w:rPr>
        <w:t xml:space="preserve">Caring for the human skeleton remains in Sremska Mitrovica (Sirmium). </w:t>
      </w:r>
      <w:r w:rsidDel="00000000" w:rsidR="00000000" w:rsidRPr="00000000">
        <w:rPr>
          <w:rtl w:val="0"/>
        </w:rPr>
        <w:t xml:space="preserve">Strategie e Programmazione della Conservazione e Trasmissibilità del Patrimonio Culturale, a cura di A. Filipović, Williams Troiano. Edizioni Scientifiche Fidei Signa. Rome: Italian Heritage Awards 2013, 282–291. </w:t>
      </w:r>
    </w:p>
    <w:p w:rsidR="00000000" w:rsidDel="00000000" w:rsidP="00000000" w:rsidRDefault="00000000" w:rsidRPr="00000000" w14:paraId="000009DE">
      <w:pPr>
        <w:pStyle w:val="Subtitle"/>
        <w:keepNext w:val="0"/>
        <w:keepLines w:val="0"/>
        <w:rPr/>
      </w:pPr>
      <w:bookmarkStart w:colFirst="0" w:colLast="0" w:name="_gpur4pg2czrm" w:id="334"/>
      <w:bookmarkEnd w:id="334"/>
      <w:r w:rsidDel="00000000" w:rsidR="00000000" w:rsidRPr="00000000">
        <w:rPr>
          <w:rtl w:val="0"/>
        </w:rPr>
        <w:t xml:space="preserve">Миладиновић-Радмиловић, Н. и Вуловић, Д. 2013. Хернијација интервертебралног диска – Шморлов дефект на скелетним остацима са археолошких налазишта. </w:t>
      </w:r>
      <w:r w:rsidDel="00000000" w:rsidR="00000000" w:rsidRPr="00000000">
        <w:rPr>
          <w:i w:val="1"/>
          <w:rtl w:val="0"/>
        </w:rPr>
        <w:t xml:space="preserve">ГСАД</w:t>
      </w:r>
      <w:r w:rsidDel="00000000" w:rsidR="00000000" w:rsidRPr="00000000">
        <w:rPr>
          <w:rtl w:val="0"/>
        </w:rPr>
        <w:t xml:space="preserve"> 29: 369–386. </w:t>
      </w:r>
    </w:p>
    <w:p w:rsidR="00000000" w:rsidDel="00000000" w:rsidP="00000000" w:rsidRDefault="00000000" w:rsidRPr="00000000" w14:paraId="000009DF">
      <w:pPr>
        <w:pStyle w:val="Subtitle"/>
        <w:keepNext w:val="0"/>
        <w:keepLines w:val="0"/>
        <w:rPr/>
      </w:pPr>
      <w:bookmarkStart w:colFirst="0" w:colLast="0" w:name="_msdn5qdzitsu" w:id="335"/>
      <w:bookmarkEnd w:id="335"/>
      <w:r w:rsidDel="00000000" w:rsidR="00000000" w:rsidRPr="00000000">
        <w:rPr>
          <w:rtl w:val="0"/>
        </w:rPr>
        <w:t xml:space="preserve">Миладиновић-Радмиловић, Н., и Вуловић, Д. 2015. </w:t>
      </w:r>
      <w:r w:rsidDel="00000000" w:rsidR="00000000" w:rsidRPr="00000000">
        <w:rPr>
          <w:i w:val="1"/>
          <w:rtl w:val="0"/>
        </w:rPr>
        <w:t xml:space="preserve">Osteochondritis dissecans</w:t>
      </w:r>
      <w:r w:rsidDel="00000000" w:rsidR="00000000" w:rsidRPr="00000000">
        <w:rPr>
          <w:rtl w:val="0"/>
        </w:rPr>
        <w:t xml:space="preserve"> – учесталост и дистрибуција код становника античког Сирмијума, у: </w:t>
      </w:r>
      <w:r w:rsidDel="00000000" w:rsidR="00000000" w:rsidRPr="00000000">
        <w:rPr>
          <w:i w:val="1"/>
          <w:rtl w:val="0"/>
        </w:rPr>
        <w:t xml:space="preserve">Српско археолошко друштво, XXXVIII годишњи скуп,</w:t>
      </w:r>
      <w:r w:rsidDel="00000000" w:rsidR="00000000" w:rsidRPr="00000000">
        <w:rPr>
          <w:rtl w:val="0"/>
        </w:rPr>
        <w:t xml:space="preserve"> </w:t>
      </w:r>
      <w:r w:rsidDel="00000000" w:rsidR="00000000" w:rsidRPr="00000000">
        <w:rPr>
          <w:i w:val="1"/>
          <w:rtl w:val="0"/>
        </w:rPr>
        <w:t xml:space="preserve">Пирот 4–6. јун 2015</w:t>
      </w:r>
      <w:r w:rsidDel="00000000" w:rsidR="00000000" w:rsidRPr="00000000">
        <w:rPr>
          <w:rtl w:val="0"/>
        </w:rPr>
        <w:t xml:space="preserve">, ур. Д. Антоновић, В. Филиповић, Пирот 2015, 82–83. </w:t>
      </w:r>
    </w:p>
    <w:p w:rsidR="00000000" w:rsidDel="00000000" w:rsidP="00000000" w:rsidRDefault="00000000" w:rsidRPr="00000000" w14:paraId="000009E0">
      <w:pPr>
        <w:pStyle w:val="Subtitle"/>
        <w:keepNext w:val="0"/>
        <w:keepLines w:val="0"/>
        <w:rPr/>
      </w:pPr>
      <w:bookmarkStart w:colFirst="0" w:colLast="0" w:name="_a3l4612z1ejb" w:id="336"/>
      <w:bookmarkEnd w:id="336"/>
      <w:r w:rsidDel="00000000" w:rsidR="00000000" w:rsidRPr="00000000">
        <w:rPr>
          <w:rtl w:val="0"/>
        </w:rPr>
        <w:t xml:space="preserve">Вуловић, Д. и Миладиновић-Радмиловић, Н. 2015. Случајеви </w:t>
      </w:r>
      <w:r w:rsidDel="00000000" w:rsidR="00000000" w:rsidRPr="00000000">
        <w:rPr>
          <w:i w:val="1"/>
          <w:rtl w:val="0"/>
        </w:rPr>
        <w:t xml:space="preserve">patella bipartita</w:t>
      </w:r>
      <w:r w:rsidDel="00000000" w:rsidR="00000000" w:rsidRPr="00000000">
        <w:rPr>
          <w:rtl w:val="0"/>
        </w:rPr>
        <w:t xml:space="preserve"> и </w:t>
      </w:r>
      <w:r w:rsidDel="00000000" w:rsidR="00000000" w:rsidRPr="00000000">
        <w:rPr>
          <w:i w:val="1"/>
          <w:rtl w:val="0"/>
        </w:rPr>
        <w:t xml:space="preserve">os acromiale</w:t>
      </w:r>
      <w:r w:rsidDel="00000000" w:rsidR="00000000" w:rsidRPr="00000000">
        <w:rPr>
          <w:rtl w:val="0"/>
        </w:rPr>
        <w:t xml:space="preserve"> из Сремске Митровице, у: </w:t>
      </w:r>
      <w:r w:rsidDel="00000000" w:rsidR="00000000" w:rsidRPr="00000000">
        <w:rPr>
          <w:i w:val="1"/>
          <w:rtl w:val="0"/>
        </w:rPr>
        <w:t xml:space="preserve">Српско археолошко друштво, XXXVIII годишњи скуп,</w:t>
      </w:r>
      <w:r w:rsidDel="00000000" w:rsidR="00000000" w:rsidRPr="00000000">
        <w:rPr>
          <w:rtl w:val="0"/>
        </w:rPr>
        <w:t xml:space="preserve"> </w:t>
      </w:r>
      <w:r w:rsidDel="00000000" w:rsidR="00000000" w:rsidRPr="00000000">
        <w:rPr>
          <w:i w:val="1"/>
          <w:rtl w:val="0"/>
        </w:rPr>
        <w:t xml:space="preserve">Пирот 4–6. јун 2015</w:t>
      </w:r>
      <w:r w:rsidDel="00000000" w:rsidR="00000000" w:rsidRPr="00000000">
        <w:rPr>
          <w:rtl w:val="0"/>
        </w:rPr>
        <w:t xml:space="preserve">, ур. Д. Антоновић, В. Филиповић, Пирот 2015, 84. </w:t>
        <w:tab/>
      </w:r>
    </w:p>
    <w:p w:rsidR="00000000" w:rsidDel="00000000" w:rsidP="00000000" w:rsidRDefault="00000000" w:rsidRPr="00000000" w14:paraId="000009E1">
      <w:pPr>
        <w:pStyle w:val="Subtitle"/>
        <w:keepNext w:val="0"/>
        <w:keepLines w:val="0"/>
        <w:tabs>
          <w:tab w:val="left" w:leader="none" w:pos="7762"/>
        </w:tabs>
        <w:rPr/>
      </w:pPr>
      <w:bookmarkStart w:colFirst="0" w:colLast="0" w:name="_9oqn61s142us" w:id="337"/>
      <w:bookmarkEnd w:id="337"/>
      <w:r w:rsidDel="00000000" w:rsidR="00000000" w:rsidRPr="00000000">
        <w:rPr>
          <w:rtl w:val="0"/>
        </w:rPr>
        <w:t xml:space="preserve">Miladinović-Radmilović, N., Vulović, D. i Đukić, K. 2016. Health status of children in the ancient Sirmium. </w:t>
      </w:r>
      <w:r w:rsidDel="00000000" w:rsidR="00000000" w:rsidRPr="00000000">
        <w:rPr>
          <w:i w:val="1"/>
          <w:rtl w:val="0"/>
        </w:rPr>
        <w:t xml:space="preserve">Starinar </w:t>
      </w:r>
      <w:r w:rsidDel="00000000" w:rsidR="00000000" w:rsidRPr="00000000">
        <w:rPr>
          <w:rtl w:val="0"/>
        </w:rPr>
        <w:t xml:space="preserve">LXVI/2016: 65–80. </w:t>
      </w:r>
    </w:p>
    <w:p w:rsidR="00000000" w:rsidDel="00000000" w:rsidP="00000000" w:rsidRDefault="00000000" w:rsidRPr="00000000" w14:paraId="000009E2">
      <w:pPr>
        <w:pStyle w:val="Subtitle"/>
        <w:keepNext w:val="0"/>
        <w:keepLines w:val="0"/>
        <w:tabs>
          <w:tab w:val="left" w:leader="none" w:pos="7762"/>
        </w:tabs>
        <w:rPr/>
      </w:pPr>
      <w:bookmarkStart w:colFirst="0" w:colLast="0" w:name="_aeuuqdh5ng2c" w:id="338"/>
      <w:bookmarkEnd w:id="338"/>
      <w:r w:rsidDel="00000000" w:rsidR="00000000" w:rsidRPr="00000000">
        <w:rPr>
          <w:rtl w:val="0"/>
        </w:rPr>
        <w:t xml:space="preserve">Миладиновић-Радмиловић, Н., Бизјак, Д. и Вуловић, Д. 2016 Учесталост и дистрибуција </w:t>
      </w:r>
      <w:r w:rsidDel="00000000" w:rsidR="00000000" w:rsidRPr="00000000">
        <w:rPr>
          <w:i w:val="1"/>
          <w:rtl w:val="0"/>
        </w:rPr>
        <w:t xml:space="preserve">suturae metopicae</w:t>
      </w:r>
      <w:r w:rsidDel="00000000" w:rsidR="00000000" w:rsidRPr="00000000">
        <w:rPr>
          <w:rtl w:val="0"/>
        </w:rPr>
        <w:t xml:space="preserve"> код становника античког Сирмијума, у: </w:t>
      </w:r>
      <w:r w:rsidDel="00000000" w:rsidR="00000000" w:rsidRPr="00000000">
        <w:rPr>
          <w:i w:val="1"/>
          <w:rtl w:val="0"/>
        </w:rPr>
        <w:t xml:space="preserve">Српско археолошко друштво, XXXIX Скупштина и годишњи скуп,</w:t>
      </w:r>
      <w:r w:rsidDel="00000000" w:rsidR="00000000" w:rsidRPr="00000000">
        <w:rPr>
          <w:rtl w:val="0"/>
        </w:rPr>
        <w:t xml:space="preserve"> </w:t>
      </w:r>
      <w:r w:rsidDel="00000000" w:rsidR="00000000" w:rsidRPr="00000000">
        <w:rPr>
          <w:i w:val="1"/>
          <w:rtl w:val="0"/>
        </w:rPr>
        <w:t xml:space="preserve">Вршац 2– 4. јун 2016,</w:t>
      </w:r>
      <w:r w:rsidDel="00000000" w:rsidR="00000000" w:rsidRPr="00000000">
        <w:rPr>
          <w:rtl w:val="0"/>
        </w:rPr>
        <w:t xml:space="preserve"> ур. А. Црнобрња, В. Филиповић, Вршац 2016, 74.     </w:t>
      </w:r>
    </w:p>
    <w:p w:rsidR="00000000" w:rsidDel="00000000" w:rsidP="00000000" w:rsidRDefault="00000000" w:rsidRPr="00000000" w14:paraId="000009E3">
      <w:pPr>
        <w:pStyle w:val="Subtitle"/>
        <w:keepNext w:val="0"/>
        <w:keepLines w:val="0"/>
        <w:tabs>
          <w:tab w:val="left" w:leader="none" w:pos="7762"/>
        </w:tabs>
        <w:rPr/>
      </w:pPr>
      <w:bookmarkStart w:colFirst="0" w:colLast="0" w:name="_tximuum3kg64" w:id="339"/>
      <w:bookmarkEnd w:id="339"/>
      <w:r w:rsidDel="00000000" w:rsidR="00000000" w:rsidRPr="00000000">
        <w:rPr>
          <w:rtl w:val="0"/>
        </w:rPr>
        <w:t xml:space="preserve">Miladinović-Radmilović, N. 2017 Matériel ostéologique humain des tombeaux du V</w:t>
      </w:r>
      <w:r w:rsidDel="00000000" w:rsidR="00000000" w:rsidRPr="00000000">
        <w:rPr>
          <w:vertAlign w:val="superscript"/>
          <w:rtl w:val="0"/>
        </w:rPr>
        <w:t xml:space="preserve">e</w:t>
      </w:r>
      <w:r w:rsidDel="00000000" w:rsidR="00000000" w:rsidRPr="00000000">
        <w:rPr>
          <w:rtl w:val="0"/>
        </w:rPr>
        <w:t xml:space="preserve"> et V</w:t>
      </w:r>
      <w:r w:rsidDel="00000000" w:rsidR="00000000" w:rsidRPr="00000000">
        <w:rPr>
          <w:vertAlign w:val="superscript"/>
          <w:rtl w:val="0"/>
        </w:rPr>
        <w:t xml:space="preserve">e</w:t>
      </w:r>
      <w:r w:rsidDel="00000000" w:rsidR="00000000" w:rsidRPr="00000000">
        <w:rPr>
          <w:rtl w:val="0"/>
        </w:rPr>
        <w:t xml:space="preserve"> siècle, in: Sirmium à l'époque des Grandes migrations (eds. I. Popović, M. Kazanski, V. Ivanišević). Leuven-Paris-Bristol, CT: Peeters (Centre de recherche d’histoire et civilisation de Byzance, monographies 53); Belgrade: Institut archéologique de Belgrade (monographies 60), 2017, Chapitre IV : 93–124.</w:t>
      </w:r>
    </w:p>
    <w:p w:rsidR="00000000" w:rsidDel="00000000" w:rsidP="00000000" w:rsidRDefault="00000000" w:rsidRPr="00000000" w14:paraId="000009E4">
      <w:pPr>
        <w:pStyle w:val="Subtitle"/>
        <w:keepNext w:val="0"/>
        <w:keepLines w:val="0"/>
        <w:rPr/>
      </w:pPr>
      <w:bookmarkStart w:colFirst="0" w:colLast="0" w:name="_niysdxpx9xj" w:id="340"/>
      <w:bookmarkEnd w:id="340"/>
      <w:r w:rsidDel="00000000" w:rsidR="00000000" w:rsidRPr="00000000">
        <w:rPr>
          <w:rtl w:val="0"/>
        </w:rPr>
        <w:t xml:space="preserve">Miladinović-Radmilović, N. 2017 </w:t>
      </w:r>
      <w:r w:rsidDel="00000000" w:rsidR="00000000" w:rsidRPr="00000000">
        <w:rPr>
          <w:i w:val="1"/>
          <w:rtl w:val="0"/>
        </w:rPr>
        <w:t xml:space="preserve">Preparation of final documentation and provision of permanent and safe storage of osteological material from earlier anthropological research in Sirmium</w:t>
      </w:r>
      <w:r w:rsidDel="00000000" w:rsidR="00000000" w:rsidRPr="00000000">
        <w:rPr>
          <w:rtl w:val="0"/>
        </w:rPr>
        <w:t xml:space="preserve">, in: </w:t>
      </w:r>
      <w:r w:rsidDel="00000000" w:rsidR="00000000" w:rsidRPr="00000000">
        <w:rPr>
          <w:i w:val="1"/>
          <w:rtl w:val="0"/>
        </w:rPr>
        <w:t xml:space="preserve">Association for Biological Anthropology and Osteoarchaeology Annual Review 2016</w:t>
      </w:r>
      <w:r w:rsidDel="00000000" w:rsidR="00000000" w:rsidRPr="00000000">
        <w:rPr>
          <w:rtl w:val="0"/>
        </w:rPr>
        <w:t xml:space="preserve"> (ed. Ronika K. Power, Macquarie University). British Association for Biological Anthropology and Osteoarchaeology, 2017, Issue 18, 18–19. </w:t>
      </w:r>
    </w:p>
    <w:p w:rsidR="00000000" w:rsidDel="00000000" w:rsidP="00000000" w:rsidRDefault="00000000" w:rsidRPr="00000000" w14:paraId="000009E5">
      <w:pPr>
        <w:pStyle w:val="Subtitle"/>
        <w:keepNext w:val="0"/>
        <w:keepLines w:val="0"/>
        <w:rPr/>
      </w:pPr>
      <w:bookmarkStart w:colFirst="0" w:colLast="0" w:name="_81jswvz65fbs" w:id="341"/>
      <w:bookmarkEnd w:id="341"/>
      <w:r w:rsidDel="00000000" w:rsidR="00000000" w:rsidRPr="00000000">
        <w:rPr>
          <w:rtl w:val="0"/>
        </w:rPr>
        <w:t xml:space="preserve">Vulović, D. i Miladinović-Radmilović, N. 2017 Slučajevi </w:t>
      </w:r>
      <w:r w:rsidDel="00000000" w:rsidR="00000000" w:rsidRPr="00000000">
        <w:rPr>
          <w:i w:val="1"/>
          <w:rtl w:val="0"/>
        </w:rPr>
        <w:t xml:space="preserve">patellae bipartitae</w:t>
      </w:r>
      <w:r w:rsidDel="00000000" w:rsidR="00000000" w:rsidRPr="00000000">
        <w:rPr>
          <w:rtl w:val="0"/>
        </w:rPr>
        <w:t xml:space="preserve"> iz Sremske Mitrovice (Sirmium), u: </w:t>
      </w:r>
      <w:r w:rsidDel="00000000" w:rsidR="00000000" w:rsidRPr="00000000">
        <w:rPr>
          <w:i w:val="1"/>
          <w:rtl w:val="0"/>
        </w:rPr>
        <w:t xml:space="preserve">Bioarheologija na Balkanu. Markeri okupacionog stresa i druge studije. Radovi Bioarheološke sekcije Srpskog arheološkog društva </w:t>
      </w:r>
      <w:r w:rsidDel="00000000" w:rsidR="00000000" w:rsidRPr="00000000">
        <w:rPr>
          <w:rtl w:val="0"/>
        </w:rPr>
        <w:t xml:space="preserve">(</w:t>
      </w:r>
      <w:r w:rsidDel="00000000" w:rsidR="00000000" w:rsidRPr="00000000">
        <w:rPr>
          <w:i w:val="1"/>
          <w:rtl w:val="0"/>
        </w:rPr>
        <w:t xml:space="preserve">Bioarchaeology in the Balkans. Markers of occupational stress and other studies. Papers of the Bioarchaeological section of The Serbian Archaeological Society</w:t>
      </w:r>
      <w:r w:rsidDel="00000000" w:rsidR="00000000" w:rsidRPr="00000000">
        <w:rPr>
          <w:rtl w:val="0"/>
        </w:rPr>
        <w:t xml:space="preserve">) (ur. N. Miladinović-Radmilović i K. Đukić). Srpsko arheološko društvo, Blago Sirmijuma, Beograd-Sremska Mitrovica 2017, 45–56. </w:t>
      </w:r>
    </w:p>
    <w:p w:rsidR="00000000" w:rsidDel="00000000" w:rsidP="00000000" w:rsidRDefault="00000000" w:rsidRPr="00000000" w14:paraId="000009E6">
      <w:pPr>
        <w:pStyle w:val="Subtitle"/>
        <w:keepNext w:val="0"/>
        <w:keepLines w:val="0"/>
        <w:rPr/>
      </w:pPr>
      <w:bookmarkStart w:colFirst="0" w:colLast="0" w:name="_9d1lqubls0m5" w:id="342"/>
      <w:bookmarkEnd w:id="342"/>
      <w:r w:rsidDel="00000000" w:rsidR="00000000" w:rsidRPr="00000000">
        <w:rPr>
          <w:rtl w:val="0"/>
        </w:rPr>
        <w:t xml:space="preserve">Miladinović-Radmilović, N., Đukić, K. i Vulović, D. 2017 Formiranje antičke antropološke zbirke u Muzeju Srema u Sremskoj Mitrovici, u: </w:t>
      </w:r>
      <w:r w:rsidDel="00000000" w:rsidR="00000000" w:rsidRPr="00000000">
        <w:rPr>
          <w:i w:val="1"/>
          <w:rtl w:val="0"/>
        </w:rPr>
        <w:t xml:space="preserve">Bioarheologija na Balkanu. Markeri okupacionog stresa i druge studije. Radovi Bioarheološke sekcije Srpskog arheološkog društva </w:t>
      </w:r>
      <w:r w:rsidDel="00000000" w:rsidR="00000000" w:rsidRPr="00000000">
        <w:rPr>
          <w:rtl w:val="0"/>
        </w:rPr>
        <w:t xml:space="preserve">(</w:t>
      </w:r>
      <w:r w:rsidDel="00000000" w:rsidR="00000000" w:rsidRPr="00000000">
        <w:rPr>
          <w:i w:val="1"/>
          <w:rtl w:val="0"/>
        </w:rPr>
        <w:t xml:space="preserve">Bioarchaeology in the Balkans. Markers of occupational stress and other studies. Papers of the Bioarchaeological section of The Serbian Archaeological Society</w:t>
      </w:r>
      <w:r w:rsidDel="00000000" w:rsidR="00000000" w:rsidRPr="00000000">
        <w:rPr>
          <w:rtl w:val="0"/>
        </w:rPr>
        <w:t xml:space="preserve">) (ur. N. Miladinović-Radmilović i K. Đukić). Srpsko arheološko društvo, Blago Sirmijuma, Beograd-Sremska Mitrovica 2017, 177–202. </w:t>
      </w:r>
    </w:p>
    <w:p w:rsidR="00000000" w:rsidDel="00000000" w:rsidP="00000000" w:rsidRDefault="00000000" w:rsidRPr="00000000" w14:paraId="000009E7">
      <w:pPr>
        <w:pStyle w:val="Subtitle"/>
        <w:keepNext w:val="0"/>
        <w:keepLines w:val="0"/>
        <w:rPr/>
      </w:pPr>
      <w:bookmarkStart w:colFirst="0" w:colLast="0" w:name="_y1mrsknfensu" w:id="343"/>
      <w:bookmarkEnd w:id="343"/>
      <w:r w:rsidDel="00000000" w:rsidR="00000000" w:rsidRPr="00000000">
        <w:rPr>
          <w:rtl w:val="0"/>
        </w:rPr>
        <w:t xml:space="preserve">Миладиновић-Радмиловић, Н. 2017 Антички Сирмијум – трагови једне неуспеле политике, у: </w:t>
      </w:r>
      <w:r w:rsidDel="00000000" w:rsidR="00000000" w:rsidRPr="00000000">
        <w:rPr>
          <w:i w:val="1"/>
          <w:rtl w:val="0"/>
        </w:rPr>
        <w:t xml:space="preserve">Српско археолошко друштво, XL Скупштина и годишњи скуп и прослава 70 година Археолошког института (Mnemosynon Firmitatis),</w:t>
      </w:r>
      <w:r w:rsidDel="00000000" w:rsidR="00000000" w:rsidRPr="00000000">
        <w:rPr>
          <w:rtl w:val="0"/>
        </w:rPr>
        <w:t xml:space="preserve"> </w:t>
      </w:r>
      <w:r w:rsidDel="00000000" w:rsidR="00000000" w:rsidRPr="00000000">
        <w:rPr>
          <w:i w:val="1"/>
          <w:rtl w:val="0"/>
        </w:rPr>
        <w:t xml:space="preserve">Београд 5–7. јун 2017,</w:t>
      </w:r>
      <w:r w:rsidDel="00000000" w:rsidR="00000000" w:rsidRPr="00000000">
        <w:rPr>
          <w:rtl w:val="0"/>
        </w:rPr>
        <w:t xml:space="preserve"> ур. А. Црнобрња, В. Филиповић, Београд 2017, 64–65.     </w:t>
      </w:r>
    </w:p>
    <w:p w:rsidR="00000000" w:rsidDel="00000000" w:rsidP="00000000" w:rsidRDefault="00000000" w:rsidRPr="00000000" w14:paraId="000009E8">
      <w:pPr>
        <w:pStyle w:val="Subtitle"/>
        <w:keepNext w:val="0"/>
        <w:keepLines w:val="0"/>
        <w:rPr/>
      </w:pPr>
      <w:bookmarkStart w:colFirst="0" w:colLast="0" w:name="_au7c1uqqkamu" w:id="344"/>
      <w:bookmarkEnd w:id="344"/>
      <w:r w:rsidDel="00000000" w:rsidR="00000000" w:rsidRPr="00000000">
        <w:rPr>
          <w:rtl w:val="0"/>
        </w:rPr>
        <w:t xml:space="preserve">Miladinović-Radmilović, N. 2018 Population of Ancient Sirmium, in: </w:t>
      </w:r>
      <w:r w:rsidDel="00000000" w:rsidR="00000000" w:rsidRPr="00000000">
        <w:rPr>
          <w:i w:val="1"/>
          <w:rtl w:val="0"/>
        </w:rPr>
        <w:t xml:space="preserve">Vivere militare est. From Populus to Emperors – Living on the Frontier </w:t>
      </w:r>
      <w:r w:rsidDel="00000000" w:rsidR="00000000" w:rsidRPr="00000000">
        <w:rPr>
          <w:rtl w:val="0"/>
        </w:rPr>
        <w:t xml:space="preserve">(eds. S. Golubović and N. Mrđić). Volume II. Belgrade: Institute of Archaeology, Monographies No. 68/2, 2018, 7–39.</w:t>
      </w:r>
    </w:p>
    <w:p w:rsidR="00000000" w:rsidDel="00000000" w:rsidP="00000000" w:rsidRDefault="00000000" w:rsidRPr="00000000" w14:paraId="000009E9">
      <w:pPr>
        <w:pStyle w:val="Subtitle"/>
        <w:keepNext w:val="0"/>
        <w:keepLines w:val="0"/>
        <w:rPr/>
      </w:pPr>
      <w:bookmarkStart w:colFirst="0" w:colLast="0" w:name="_o40gz6x1b242" w:id="345"/>
      <w:bookmarkEnd w:id="345"/>
      <w:r w:rsidDel="00000000" w:rsidR="00000000" w:rsidRPr="00000000">
        <w:rPr>
          <w:rtl w:val="0"/>
        </w:rPr>
        <w:t xml:space="preserve">Djukic, K., Miladinović-Radmilović, N., Draskovic, M. and  Djuric, M. 2018 Morphological appearance of muscle attachment sites on lower limbs: horse riders versus agricultural population. </w:t>
      </w:r>
      <w:r w:rsidDel="00000000" w:rsidR="00000000" w:rsidRPr="00000000">
        <w:rPr>
          <w:i w:val="1"/>
          <w:rtl w:val="0"/>
        </w:rPr>
        <w:t xml:space="preserve">International Journal of Osteoarchaeology</w:t>
      </w:r>
      <w:r w:rsidDel="00000000" w:rsidR="00000000" w:rsidRPr="00000000">
        <w:rPr>
          <w:rtl w:val="0"/>
        </w:rPr>
        <w:t xml:space="preserve"> 28 (6), 656–668.</w:t>
      </w:r>
    </w:p>
    <w:p w:rsidR="00000000" w:rsidDel="00000000" w:rsidP="00000000" w:rsidRDefault="00000000" w:rsidRPr="00000000" w14:paraId="000009EA">
      <w:pPr>
        <w:pStyle w:val="Subtitle"/>
        <w:keepNext w:val="0"/>
        <w:keepLines w:val="0"/>
        <w:rPr/>
      </w:pPr>
      <w:bookmarkStart w:colFirst="0" w:colLast="0" w:name="_n1bpkkxmd6x7" w:id="346"/>
      <w:bookmarkEnd w:id="346"/>
      <w:r w:rsidDel="00000000" w:rsidR="00000000" w:rsidRPr="00000000">
        <w:rPr>
          <w:rtl w:val="0"/>
        </w:rPr>
        <w:t xml:space="preserve">Miladinović-Radmilović, N., Vulović, D. i Đukić, K. 2018 Sirmijum – Rezultati antropološkog projekta u 2016. godini, u: </w:t>
      </w:r>
      <w:r w:rsidDel="00000000" w:rsidR="00000000" w:rsidRPr="00000000">
        <w:rPr>
          <w:i w:val="1"/>
          <w:rtl w:val="0"/>
        </w:rPr>
        <w:t xml:space="preserve">Arheologija u Srbiji: projekti Arheološkog instituta u 2016. godini</w:t>
      </w:r>
      <w:r w:rsidDel="00000000" w:rsidR="00000000" w:rsidRPr="00000000">
        <w:rPr>
          <w:rtl w:val="0"/>
        </w:rPr>
        <w:t xml:space="preserve">, I. Bugarski, N. Gavrilović Vitas, V. Filipović (ur.) Beograd, Arheološki institut: 148–153. </w:t>
      </w:r>
    </w:p>
    <w:p w:rsidR="00000000" w:rsidDel="00000000" w:rsidP="00000000" w:rsidRDefault="00000000" w:rsidRPr="00000000" w14:paraId="000009EB">
      <w:pPr>
        <w:pStyle w:val="Subtitle"/>
        <w:keepNext w:val="0"/>
        <w:keepLines w:val="0"/>
        <w:rPr/>
      </w:pPr>
      <w:bookmarkStart w:colFirst="0" w:colLast="0" w:name="_eskelrkywmbi" w:id="347"/>
      <w:bookmarkEnd w:id="347"/>
      <w:r w:rsidDel="00000000" w:rsidR="00000000" w:rsidRPr="00000000">
        <w:rPr>
          <w:rtl w:val="0"/>
        </w:rPr>
        <w:t xml:space="preserve">Миладиновић-Радмиловић, Н. 2017. године Трагови Пробове неуспеле политике у античком Сирмијуму, Музеј Срема, Сремска Митровица, свечана сала, предавање поводом манифестације Музеји Србије од 10 до 10, 18. 05. 2017. године. </w:t>
      </w:r>
    </w:p>
    <w:p w:rsidR="00000000" w:rsidDel="00000000" w:rsidP="00000000" w:rsidRDefault="00000000" w:rsidRPr="00000000" w14:paraId="000009EC">
      <w:pPr>
        <w:pStyle w:val="Subtitle"/>
        <w:keepNext w:val="0"/>
        <w:keepLines w:val="0"/>
        <w:rPr/>
      </w:pPr>
      <w:bookmarkStart w:colFirst="0" w:colLast="0" w:name="_dum7gvyr9uyk" w:id="348"/>
      <w:bookmarkEnd w:id="348"/>
      <w:r w:rsidDel="00000000" w:rsidR="00000000" w:rsidRPr="00000000">
        <w:rPr>
          <w:rtl w:val="0"/>
        </w:rPr>
        <w:t xml:space="preserve">Миладиновић-Радмиловић, Н. 2017 Становништво античког Сирмијума, у: </w:t>
      </w:r>
      <w:r w:rsidDel="00000000" w:rsidR="00000000" w:rsidRPr="00000000">
        <w:rPr>
          <w:i w:val="1"/>
          <w:rtl w:val="0"/>
        </w:rPr>
        <w:t xml:space="preserve">Први симпозијум о археологији у Сирмијуму,</w:t>
      </w:r>
      <w:r w:rsidDel="00000000" w:rsidR="00000000" w:rsidRPr="00000000">
        <w:rPr>
          <w:rtl w:val="0"/>
        </w:rPr>
        <w:t xml:space="preserve"> </w:t>
      </w:r>
      <w:r w:rsidDel="00000000" w:rsidR="00000000" w:rsidRPr="00000000">
        <w:rPr>
          <w:i w:val="1"/>
          <w:rtl w:val="0"/>
        </w:rPr>
        <w:t xml:space="preserve">Музеј Срема, Сремска Митровица, 23–29. новембра 2017,</w:t>
      </w:r>
      <w:r w:rsidDel="00000000" w:rsidR="00000000" w:rsidRPr="00000000">
        <w:rPr>
          <w:rtl w:val="0"/>
        </w:rPr>
        <w:t xml:space="preserve"> Сремска Митровица 2017.</w:t>
      </w:r>
      <w:r w:rsidDel="00000000" w:rsidR="00000000" w:rsidRPr="00000000">
        <w:br w:type="page"/>
      </w:r>
      <w:r w:rsidDel="00000000" w:rsidR="00000000" w:rsidRPr="00000000">
        <w:rPr>
          <w:rtl w:val="0"/>
        </w:rPr>
      </w:r>
    </w:p>
    <w:p w:rsidR="00000000" w:rsidDel="00000000" w:rsidP="00000000" w:rsidRDefault="00000000" w:rsidRPr="00000000" w14:paraId="000009ED">
      <w:pPr>
        <w:pStyle w:val="Heading2"/>
        <w:keepNext w:val="0"/>
        <w:keepLines w:val="0"/>
        <w:rPr/>
      </w:pPr>
      <w:bookmarkStart w:colFirst="0" w:colLast="0" w:name="_3sl3uknmj05f" w:id="349"/>
      <w:bookmarkEnd w:id="349"/>
      <w:r w:rsidDel="00000000" w:rsidR="00000000" w:rsidRPr="00000000">
        <w:rPr>
          <w:rtl w:val="0"/>
        </w:rPr>
        <w:t xml:space="preserve">Sviloš-Kruševlje, Serbia</w:t>
      </w:r>
    </w:p>
    <w:p w:rsidR="00000000" w:rsidDel="00000000" w:rsidP="00000000" w:rsidRDefault="00000000" w:rsidRPr="00000000" w14:paraId="000009EE">
      <w:pPr>
        <w:widowControl w:val="1"/>
        <w:spacing w:after="0" w:before="0" w:line="276" w:lineRule="auto"/>
        <w:rPr>
          <w:sz w:val="24"/>
          <w:szCs w:val="24"/>
          <w:highlight w:val="white"/>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Dusan Boric, Tijana Pesterac</w:t>
      </w:r>
    </w:p>
    <w:p w:rsidR="00000000" w:rsidDel="00000000" w:rsidP="00000000" w:rsidRDefault="00000000" w:rsidRPr="00000000" w14:paraId="000009EF">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45.912477, 19.174329</w:t>
      </w:r>
    </w:p>
    <w:p w:rsidR="00000000" w:rsidDel="00000000" w:rsidP="00000000" w:rsidRDefault="00000000" w:rsidRPr="00000000" w14:paraId="000009F0">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2): R6693, R6701</w:t>
      </w:r>
    </w:p>
    <w:p w:rsidR="00000000" w:rsidDel="00000000" w:rsidP="00000000" w:rsidRDefault="00000000" w:rsidRPr="00000000" w14:paraId="000009F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F2">
      <w:pPr>
        <w:widowControl w:val="1"/>
        <w:spacing w:after="0" w:before="0" w:line="276" w:lineRule="auto"/>
        <w:rPr>
          <w:sz w:val="24"/>
          <w:szCs w:val="24"/>
          <w:u w:val="single"/>
        </w:rPr>
      </w:pPr>
      <w:r w:rsidDel="00000000" w:rsidR="00000000" w:rsidRPr="00000000">
        <w:rPr>
          <w:sz w:val="24"/>
          <w:szCs w:val="24"/>
          <w:u w:val="single"/>
          <w:rtl w:val="0"/>
        </w:rPr>
        <w:t xml:space="preserve">The Sviloš-Kruševlje necropolis</w:t>
      </w:r>
    </w:p>
    <w:p w:rsidR="00000000" w:rsidDel="00000000" w:rsidP="00000000" w:rsidRDefault="00000000" w:rsidRPr="00000000" w14:paraId="000009F3">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9F4">
      <w:pPr>
        <w:widowControl w:val="1"/>
        <w:spacing w:after="0" w:before="0" w:line="276" w:lineRule="auto"/>
        <w:ind w:left="0" w:firstLine="0"/>
        <w:rPr>
          <w:sz w:val="24"/>
          <w:szCs w:val="24"/>
        </w:rPr>
      </w:pPr>
      <w:r w:rsidDel="00000000" w:rsidR="00000000" w:rsidRPr="00000000">
        <w:rPr>
          <w:sz w:val="24"/>
          <w:szCs w:val="24"/>
          <w:rtl w:val="0"/>
        </w:rPr>
        <w:t xml:space="preserve">Another Late Roman necropolis, excavated by the experts of the Museum of Vojvodina, is situated in the village of Sviloš, on a small hill of Kruševlje. The village can be found on the present-day road between the Fruška Gora mountain and the Danube River. This area had a good geographic position as the first zone of defense between the Limes and the plains of the Syrmia district, connecting the Danube with Sirmium and Bassianae in the Late Roman period. Previously conducted surveys revealed the continuity of habitation from the early Roman settlement until the necropolis of the 3rd and 4th centuries AD, as well as medieval cemeteries dating to the 14th and 15th centuries. Systematic rescue excavations were conducted from 1976 to 1983 and covered a large area. It is possible that the necropolis covered up to 3,484 m</w:t>
      </w:r>
      <w:r w:rsidDel="00000000" w:rsidR="00000000" w:rsidRPr="00000000">
        <w:rPr>
          <w:sz w:val="24"/>
          <w:szCs w:val="24"/>
          <w:vertAlign w:val="superscript"/>
          <w:rtl w:val="0"/>
        </w:rPr>
        <w:t xml:space="preserve">2</w:t>
      </w:r>
      <w:r w:rsidDel="00000000" w:rsidR="00000000" w:rsidRPr="00000000">
        <w:rPr>
          <w:sz w:val="24"/>
          <w:szCs w:val="24"/>
          <w:rtl w:val="0"/>
        </w:rPr>
        <w:t xml:space="preserve">. There were investigated graves with the deceased buried in burial pits (n=34) or in-built tombs (n=11). Most of the tombs are devastated and skeletons are dislocated. Referring to the finds of coins in the graves, it is possible to establish the chronological span from the middle of the 3rd to the end of the 4th</w:t>
      </w:r>
      <w:r w:rsidDel="00000000" w:rsidR="00000000" w:rsidRPr="00000000">
        <w:rPr>
          <w:sz w:val="24"/>
          <w:szCs w:val="24"/>
          <w:vertAlign w:val="superscript"/>
          <w:rtl w:val="0"/>
        </w:rPr>
        <w:t xml:space="preserve"> </w:t>
      </w:r>
      <w:r w:rsidDel="00000000" w:rsidR="00000000" w:rsidRPr="00000000">
        <w:rPr>
          <w:sz w:val="24"/>
          <w:szCs w:val="24"/>
          <w:rtl w:val="0"/>
        </w:rPr>
        <w:t xml:space="preserve">centuries AD, the earliest being antoniniani of Galienus, Probus, Tacitus, Aurelianus and Claudius II and the latest being the coin of Constantius II minted in Siscia from AD 355 to 361. The osteological remains of 63 individuals are preserved, so anthropological analyses have also been conducted, aiding our knowledge about bioarchaeological characteristics of the population buried here. According to the osteological analyses made by Zs. Zoffmann, in the investigated part of the necropolis, there were buried 28 men, 18 women, and 16 children. Together with some contemporary necropolises, such as the one in Beška and others found in present-day Hungary, this place shows the unity of material and spiritual culture, although likely an ethnically heterogeneous population in the late 4th century. It shows the same religious, social, and economic conditions, which resulted in the uniformity of the cultural space. </w:t>
      </w:r>
    </w:p>
    <w:p w:rsidR="00000000" w:rsidDel="00000000" w:rsidP="00000000" w:rsidRDefault="00000000" w:rsidRPr="00000000" w14:paraId="000009F5">
      <w:pPr>
        <w:widowControl w:val="1"/>
        <w:spacing w:after="0" w:before="0" w:line="276" w:lineRule="auto"/>
        <w:ind w:left="0" w:firstLine="0"/>
        <w:rPr>
          <w:sz w:val="24"/>
          <w:szCs w:val="24"/>
        </w:rPr>
      </w:pPr>
      <w:r w:rsidDel="00000000" w:rsidR="00000000" w:rsidRPr="00000000">
        <w:rPr>
          <w:rtl w:val="0"/>
        </w:rPr>
      </w:r>
    </w:p>
    <w:p w:rsidR="00000000" w:rsidDel="00000000" w:rsidP="00000000" w:rsidRDefault="00000000" w:rsidRPr="00000000" w14:paraId="000009F6">
      <w:pPr>
        <w:widowControl w:val="1"/>
        <w:spacing w:after="0" w:before="0" w:line="276" w:lineRule="auto"/>
        <w:rPr>
          <w:sz w:val="24"/>
          <w:szCs w:val="24"/>
        </w:rPr>
      </w:pPr>
      <w:r w:rsidDel="00000000" w:rsidR="00000000" w:rsidRPr="00000000">
        <w:rPr>
          <w:b w:val="1"/>
          <w:sz w:val="24"/>
          <w:szCs w:val="24"/>
          <w:rtl w:val="0"/>
        </w:rPr>
        <w:t xml:space="preserve">Burial 40</w:t>
      </w:r>
      <w:r w:rsidDel="00000000" w:rsidR="00000000" w:rsidRPr="00000000">
        <w:rPr>
          <w:i w:val="1"/>
          <w:sz w:val="24"/>
          <w:szCs w:val="24"/>
          <w:rtl w:val="0"/>
        </w:rPr>
        <w:t xml:space="preserve"> </w:t>
      </w:r>
      <w:r w:rsidDel="00000000" w:rsidR="00000000" w:rsidRPr="00000000">
        <w:rPr>
          <w:sz w:val="24"/>
          <w:szCs w:val="24"/>
          <w:rtl w:val="0"/>
        </w:rPr>
        <w:t xml:space="preserve">contains the remains of a 1.5-2-year-old child placed in an extended supine position with E-W orientation and the face turned to the East. Five Galienus coins were found next to the left side of the pelvis. There was also an iron knife next to the left knee, and a ceramic vessel next to the left foot (Dautova-Ruševljan 2003: 19–20, 50).</w:t>
      </w:r>
    </w:p>
    <w:p w:rsidR="00000000" w:rsidDel="00000000" w:rsidP="00000000" w:rsidRDefault="00000000" w:rsidRPr="00000000" w14:paraId="000009F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9F8">
      <w:pPr>
        <w:widowControl w:val="1"/>
        <w:spacing w:after="0" w:before="0" w:line="276" w:lineRule="auto"/>
        <w:rPr>
          <w:sz w:val="24"/>
          <w:szCs w:val="24"/>
        </w:rPr>
      </w:pPr>
      <w:r w:rsidDel="00000000" w:rsidR="00000000" w:rsidRPr="00000000">
        <w:rPr>
          <w:b w:val="1"/>
          <w:sz w:val="24"/>
          <w:szCs w:val="24"/>
          <w:rtl w:val="0"/>
        </w:rPr>
        <w:t xml:space="preserve">Burial 45</w:t>
      </w:r>
      <w:r w:rsidDel="00000000" w:rsidR="00000000" w:rsidRPr="00000000">
        <w:rPr>
          <w:i w:val="1"/>
          <w:sz w:val="24"/>
          <w:szCs w:val="24"/>
          <w:rtl w:val="0"/>
        </w:rPr>
        <w:t xml:space="preserve"> </w:t>
      </w:r>
      <w:r w:rsidDel="00000000" w:rsidR="00000000" w:rsidRPr="00000000">
        <w:rPr>
          <w:sz w:val="24"/>
          <w:szCs w:val="24"/>
          <w:rtl w:val="0"/>
        </w:rPr>
        <w:t xml:space="preserve">contains the remains of a 9-10-year-old child placed in an extended supine position with E-W orientation and the face turned to the East. One Constantius II coin was found next to the right leg, two coins were found next to the left side of the skull. Beneath the skull was an iron buckle, and an iron knife was found next to the left leg. Next to the right foot there was a ceramic jug and a glass (Dautova-Ruševljan 2003: 22, 57).</w:t>
      </w:r>
    </w:p>
    <w:p w:rsidR="00000000" w:rsidDel="00000000" w:rsidP="00000000" w:rsidRDefault="00000000" w:rsidRPr="00000000" w14:paraId="000009F9">
      <w:pPr>
        <w:widowControl w:val="1"/>
        <w:spacing w:after="0" w:before="0" w:line="276" w:lineRule="auto"/>
        <w:rPr>
          <w:sz w:val="24"/>
          <w:szCs w:val="24"/>
        </w:rPr>
      </w:pPr>
      <w:r w:rsidDel="00000000" w:rsidR="00000000" w:rsidRPr="00000000">
        <w:rPr>
          <w:rtl w:val="0"/>
        </w:rPr>
      </w:r>
    </w:p>
    <w:tbl>
      <w:tblPr>
        <w:tblStyle w:val="Table37"/>
        <w:tblW w:w="94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90"/>
        <w:gridCol w:w="1440"/>
        <w:gridCol w:w="1410"/>
        <w:gridCol w:w="1500"/>
        <w:gridCol w:w="1080"/>
        <w:gridCol w:w="2715"/>
        <w:tblGridChange w:id="0">
          <w:tblGrid>
            <w:gridCol w:w="1290"/>
            <w:gridCol w:w="1440"/>
            <w:gridCol w:w="1410"/>
            <w:gridCol w:w="1500"/>
            <w:gridCol w:w="1080"/>
            <w:gridCol w:w="271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FA">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FB">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FC">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FD">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FE">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9FF">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0">
            <w:pPr>
              <w:rPr>
                <w:sz w:val="20"/>
                <w:szCs w:val="20"/>
              </w:rPr>
            </w:pPr>
            <w:r w:rsidDel="00000000" w:rsidR="00000000" w:rsidRPr="00000000">
              <w:rPr>
                <w:sz w:val="20"/>
                <w:szCs w:val="20"/>
                <w:rtl w:val="0"/>
              </w:rPr>
              <w:t xml:space="preserve">R6693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1">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2">
            <w:pPr>
              <w:rPr>
                <w:sz w:val="20"/>
                <w:szCs w:val="20"/>
              </w:rPr>
            </w:pPr>
            <w:r w:rsidDel="00000000" w:rsidR="00000000" w:rsidRPr="00000000">
              <w:rPr>
                <w:sz w:val="20"/>
                <w:szCs w:val="20"/>
                <w:rtl w:val="0"/>
              </w:rPr>
              <w:t xml:space="preserve">236.0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3">
            <w:pPr>
              <w:rPr>
                <w:sz w:val="20"/>
                <w:szCs w:val="20"/>
              </w:rPr>
            </w:pPr>
            <w:r w:rsidDel="00000000" w:rsidR="00000000" w:rsidRPr="00000000">
              <w:rPr>
                <w:sz w:val="20"/>
                <w:szCs w:val="20"/>
                <w:rtl w:val="0"/>
              </w:rPr>
              <w:t xml:space="preserve">331.5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4">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5">
            <w:pPr>
              <w:rPr>
                <w:sz w:val="20"/>
                <w:szCs w:val="20"/>
              </w:rPr>
            </w:pPr>
            <w:r w:rsidDel="00000000" w:rsidR="00000000" w:rsidRPr="00000000">
              <w:rPr>
                <w:sz w:val="20"/>
                <w:szCs w:val="20"/>
                <w:rtl w:val="0"/>
              </w:rPr>
              <w:t xml:space="preserve">Site: Sviloš-Kruševlje; 1980; Burial 40</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6">
            <w:pPr>
              <w:rPr>
                <w:sz w:val="20"/>
                <w:szCs w:val="20"/>
              </w:rPr>
            </w:pPr>
            <w:r w:rsidDel="00000000" w:rsidR="00000000" w:rsidRPr="00000000">
              <w:rPr>
                <w:sz w:val="20"/>
                <w:szCs w:val="20"/>
                <w:rtl w:val="0"/>
              </w:rPr>
              <w:t xml:space="preserve">R6701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7">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8">
            <w:pPr>
              <w:rPr>
                <w:sz w:val="20"/>
                <w:szCs w:val="20"/>
              </w:rPr>
            </w:pPr>
            <w:r w:rsidDel="00000000" w:rsidR="00000000" w:rsidRPr="00000000">
              <w:rPr>
                <w:sz w:val="20"/>
                <w:szCs w:val="20"/>
                <w:rtl w:val="0"/>
              </w:rPr>
              <w:t xml:space="preserve">236.0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9">
            <w:pPr>
              <w:rPr>
                <w:sz w:val="20"/>
                <w:szCs w:val="20"/>
              </w:rPr>
            </w:pPr>
            <w:r w:rsidDel="00000000" w:rsidR="00000000" w:rsidRPr="00000000">
              <w:rPr>
                <w:sz w:val="20"/>
                <w:szCs w:val="20"/>
                <w:rtl w:val="0"/>
              </w:rPr>
              <w:t xml:space="preserve">331.5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A">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0B">
            <w:pPr>
              <w:rPr>
                <w:sz w:val="20"/>
                <w:szCs w:val="20"/>
              </w:rPr>
            </w:pPr>
            <w:r w:rsidDel="00000000" w:rsidR="00000000" w:rsidRPr="00000000">
              <w:rPr>
                <w:sz w:val="20"/>
                <w:szCs w:val="20"/>
                <w:rtl w:val="0"/>
              </w:rPr>
              <w:t xml:space="preserve">Site: Sviloš-Kruševlje; 1980; Burial 45</w:t>
            </w:r>
          </w:p>
        </w:tc>
      </w:tr>
    </w:tbl>
    <w:p w:rsidR="00000000" w:rsidDel="00000000" w:rsidP="00000000" w:rsidRDefault="00000000" w:rsidRPr="00000000" w14:paraId="00000A0C">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0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0E">
      <w:pPr>
        <w:rPr>
          <w:i w:val="1"/>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A0F">
      <w:pPr>
        <w:pStyle w:val="Subtitle"/>
        <w:keepNext w:val="0"/>
        <w:keepLines w:val="0"/>
        <w:rPr/>
      </w:pPr>
      <w:bookmarkStart w:colFirst="0" w:colLast="0" w:name="_tehh6s4mmntg" w:id="350"/>
      <w:bookmarkEnd w:id="350"/>
      <w:r w:rsidDel="00000000" w:rsidR="00000000" w:rsidRPr="00000000">
        <w:rPr>
          <w:rtl w:val="0"/>
        </w:rPr>
        <w:t xml:space="preserve">Dautova-Ruševljan, V., 2003. Kasnoantička nekropola u Sremu (Late Roman Necropolis near Sviloš in Srem). Muzej Vojvodine, Novi Sad.  </w:t>
      </w:r>
    </w:p>
    <w:p w:rsidR="00000000" w:rsidDel="00000000" w:rsidP="00000000" w:rsidRDefault="00000000" w:rsidRPr="00000000" w14:paraId="00000A10">
      <w:pPr>
        <w:pStyle w:val="Subtitle"/>
        <w:keepNext w:val="0"/>
        <w:keepLines w:val="0"/>
        <w:rPr/>
      </w:pPr>
      <w:bookmarkStart w:colFirst="0" w:colLast="0" w:name="_gjdgxs" w:id="4"/>
      <w:bookmarkEnd w:id="4"/>
      <w:r w:rsidDel="00000000" w:rsidR="00000000" w:rsidRPr="00000000">
        <w:rPr>
          <w:rtl w:val="0"/>
        </w:rPr>
        <w:t xml:space="preserve">Zoffmann, Zs. 2003. Antropološki pregled rimske nekropole sa lokaliteta Sviloš-Kruševlje, in V. Dautova-Ruševljan, Kasnoantička nekropola u Sremu: 175–191. Muzej Vojvodine, Novi Sad.</w:t>
      </w:r>
    </w:p>
    <w:p w:rsidR="00000000" w:rsidDel="00000000" w:rsidP="00000000" w:rsidRDefault="00000000" w:rsidRPr="00000000" w14:paraId="00000A1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1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13">
      <w:pPr>
        <w:pStyle w:val="Heading2"/>
        <w:widowControl w:val="1"/>
        <w:spacing w:after="0" w:before="0" w:line="276" w:lineRule="auto"/>
        <w:rPr>
          <w:sz w:val="24"/>
          <w:szCs w:val="24"/>
        </w:rPr>
      </w:pPr>
      <w:bookmarkStart w:colFirst="0" w:colLast="0" w:name="_cz04ohmhv347" w:id="351"/>
      <w:bookmarkEnd w:id="351"/>
      <w:r w:rsidDel="00000000" w:rsidR="00000000" w:rsidRPr="00000000">
        <w:br w:type="page"/>
      </w:r>
      <w:r w:rsidDel="00000000" w:rsidR="00000000" w:rsidRPr="00000000">
        <w:rPr>
          <w:rtl w:val="0"/>
        </w:rPr>
      </w:r>
    </w:p>
    <w:p w:rsidR="00000000" w:rsidDel="00000000" w:rsidP="00000000" w:rsidRDefault="00000000" w:rsidRPr="00000000" w14:paraId="00000A14">
      <w:pPr>
        <w:pStyle w:val="Heading2"/>
        <w:rPr/>
      </w:pPr>
      <w:bookmarkStart w:colFirst="0" w:colLast="0" w:name="_uu5naxgqd266" w:id="352"/>
      <w:bookmarkEnd w:id="352"/>
      <w:r w:rsidDel="00000000" w:rsidR="00000000" w:rsidRPr="00000000">
        <w:rPr>
          <w:rtl w:val="0"/>
        </w:rPr>
        <w:t xml:space="preserve">Viminacium, Serbia</w:t>
      </w:r>
    </w:p>
    <w:p w:rsidR="00000000" w:rsidDel="00000000" w:rsidP="00000000" w:rsidRDefault="00000000" w:rsidRPr="00000000" w14:paraId="00000A15">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rtl w:val="0"/>
        </w:rPr>
        <w:t xml:space="preserve">Ilija Mikić (anthropologist), Miomir Korać (archaeologist), Snežana Golubović (archaeologist)</w:t>
      </w:r>
      <w:r w:rsidDel="00000000" w:rsidR="00000000" w:rsidRPr="00000000">
        <w:rPr>
          <w:rtl w:val="0"/>
        </w:rPr>
      </w:r>
    </w:p>
    <w:p w:rsidR="00000000" w:rsidDel="00000000" w:rsidP="00000000" w:rsidRDefault="00000000" w:rsidRPr="00000000" w14:paraId="00000A16">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44.7167, 21.1667</w:t>
      </w:r>
    </w:p>
    <w:p w:rsidR="00000000" w:rsidDel="00000000" w:rsidP="00000000" w:rsidRDefault="00000000" w:rsidRPr="00000000" w14:paraId="00000A17">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7): R3931, R6750, R6756, R6759, R9669, R9673, R9674</w:t>
      </w:r>
    </w:p>
    <w:p w:rsidR="00000000" w:rsidDel="00000000" w:rsidP="00000000" w:rsidRDefault="00000000" w:rsidRPr="00000000" w14:paraId="00000A1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19">
      <w:pPr>
        <w:widowControl w:val="1"/>
        <w:spacing w:after="0" w:before="0" w:line="276" w:lineRule="auto"/>
        <w:ind w:firstLine="0"/>
        <w:rPr>
          <w:sz w:val="24"/>
          <w:szCs w:val="24"/>
          <w:u w:val="single"/>
        </w:rPr>
      </w:pPr>
      <w:r w:rsidDel="00000000" w:rsidR="00000000" w:rsidRPr="00000000">
        <w:rPr>
          <w:sz w:val="24"/>
          <w:szCs w:val="24"/>
          <w:u w:val="single"/>
          <w:rtl w:val="0"/>
        </w:rPr>
        <w:t xml:space="preserve">KOD KORABA</w:t>
      </w:r>
    </w:p>
    <w:p w:rsidR="00000000" w:rsidDel="00000000" w:rsidP="00000000" w:rsidRDefault="00000000" w:rsidRPr="00000000" w14:paraId="00000A1A">
      <w:pPr>
        <w:widowControl w:val="1"/>
        <w:spacing w:after="0" w:before="0" w:line="276" w:lineRule="auto"/>
        <w:ind w:firstLine="720"/>
        <w:rPr>
          <w:b w:val="1"/>
          <w:sz w:val="24"/>
          <w:szCs w:val="24"/>
        </w:rPr>
      </w:pPr>
      <w:r w:rsidDel="00000000" w:rsidR="00000000" w:rsidRPr="00000000">
        <w:rPr>
          <w:rtl w:val="0"/>
        </w:rPr>
      </w:r>
    </w:p>
    <w:p w:rsidR="00000000" w:rsidDel="00000000" w:rsidP="00000000" w:rsidRDefault="00000000" w:rsidRPr="00000000" w14:paraId="00000A1B">
      <w:pPr>
        <w:widowControl w:val="1"/>
        <w:spacing w:after="0" w:before="0" w:line="276" w:lineRule="auto"/>
        <w:ind w:left="0" w:firstLine="0"/>
        <w:rPr>
          <w:sz w:val="24"/>
          <w:szCs w:val="24"/>
        </w:rPr>
      </w:pPr>
      <w:r w:rsidDel="00000000" w:rsidR="00000000" w:rsidRPr="00000000">
        <w:rPr>
          <w:sz w:val="24"/>
          <w:szCs w:val="24"/>
          <w:rtl w:val="0"/>
        </w:rPr>
        <w:t xml:space="preserve">The site named “Kod Koraba” is located in the broader zone of Viminacium, approximately 650 m to the South-East from a military camp. The whole area of the locality was endangered by the expanding “Drmno” surface coal mine. Rescue investigations lasted from 2005 until 2008 and they included geophysical survey and archaeological excavation.</w:t>
      </w:r>
    </w:p>
    <w:p w:rsidR="00000000" w:rsidDel="00000000" w:rsidP="00000000" w:rsidRDefault="00000000" w:rsidRPr="00000000" w14:paraId="00000A1C">
      <w:pPr>
        <w:widowControl w:val="1"/>
        <w:spacing w:after="0" w:before="0" w:line="276" w:lineRule="auto"/>
        <w:ind w:left="0" w:firstLine="0"/>
        <w:rPr>
          <w:sz w:val="24"/>
          <w:szCs w:val="24"/>
        </w:rPr>
      </w:pPr>
      <w:r w:rsidDel="00000000" w:rsidR="00000000" w:rsidRPr="00000000">
        <w:rPr>
          <w:sz w:val="24"/>
          <w:szCs w:val="24"/>
          <w:rtl w:val="0"/>
        </w:rPr>
        <w:t xml:space="preserve">On the “Kod Koraba” site 210 graves were found. Both types of burials were detected – there were 132 cremations and 78 inhumations. According to the types of graves and the goods found in them, the necropolis dates back to the period between the second part of the first century A.D. and the second part of the third century, with the exception of a single fourth-century grave.</w:t>
      </w:r>
      <w:r w:rsidDel="00000000" w:rsidR="00000000" w:rsidRPr="00000000">
        <w:rPr>
          <w:rtl w:val="0"/>
        </w:rPr>
      </w:r>
    </w:p>
    <w:p w:rsidR="00000000" w:rsidDel="00000000" w:rsidP="00000000" w:rsidRDefault="00000000" w:rsidRPr="00000000" w14:paraId="00000A1D">
      <w:pPr>
        <w:widowControl w:val="1"/>
        <w:spacing w:after="0" w:before="0" w:line="276" w:lineRule="auto"/>
        <w:ind w:left="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A1E">
      <w:pPr>
        <w:widowControl w:val="1"/>
        <w:spacing w:after="0" w:before="0" w:line="276" w:lineRule="auto"/>
        <w:ind w:left="0" w:firstLine="0"/>
        <w:rPr>
          <w:sz w:val="24"/>
          <w:szCs w:val="24"/>
        </w:rPr>
      </w:pPr>
      <w:r w:rsidDel="00000000" w:rsidR="00000000" w:rsidRPr="00000000">
        <w:rPr>
          <w:b w:val="1"/>
          <w:sz w:val="24"/>
          <w:szCs w:val="24"/>
          <w:rtl w:val="0"/>
        </w:rPr>
        <w:t xml:space="preserve">G-36</w:t>
      </w:r>
      <w:r w:rsidDel="00000000" w:rsidR="00000000" w:rsidRPr="00000000">
        <w:rPr>
          <w:sz w:val="24"/>
          <w:szCs w:val="24"/>
          <w:rtl w:val="0"/>
        </w:rPr>
        <w:t xml:space="preserve">, trench 40, freely buried, at depth 1,60 m</w:t>
      </w:r>
    </w:p>
    <w:p w:rsidR="00000000" w:rsidDel="00000000" w:rsidP="00000000" w:rsidRDefault="00000000" w:rsidRPr="00000000" w14:paraId="00000A1F">
      <w:pPr>
        <w:widowControl w:val="1"/>
        <w:spacing w:after="0" w:before="0" w:line="276" w:lineRule="auto"/>
        <w:ind w:left="0" w:firstLine="0"/>
        <w:rPr>
          <w:sz w:val="24"/>
          <w:szCs w:val="24"/>
        </w:rPr>
      </w:pPr>
      <w:r w:rsidDel="00000000" w:rsidR="00000000" w:rsidRPr="00000000">
        <w:rPr>
          <w:sz w:val="24"/>
          <w:szCs w:val="24"/>
          <w:rtl w:val="0"/>
        </w:rPr>
        <w:t xml:space="preserve">Orientation: N-S with dev. 8º to W </w:t>
      </w:r>
    </w:p>
    <w:p w:rsidR="00000000" w:rsidDel="00000000" w:rsidP="00000000" w:rsidRDefault="00000000" w:rsidRPr="00000000" w14:paraId="00000A20">
      <w:pPr>
        <w:widowControl w:val="1"/>
        <w:spacing w:after="0" w:before="0" w:line="276" w:lineRule="auto"/>
        <w:ind w:left="0" w:firstLine="0"/>
        <w:rPr>
          <w:sz w:val="24"/>
          <w:szCs w:val="24"/>
        </w:rPr>
      </w:pPr>
      <w:r w:rsidDel="00000000" w:rsidR="00000000" w:rsidRPr="00000000">
        <w:rPr>
          <w:sz w:val="24"/>
          <w:szCs w:val="24"/>
          <w:rtl w:val="0"/>
        </w:rPr>
        <w:t xml:space="preserve">Inventory: bronze coin, iron shunails, ceramic pot, ceramic beaker</w:t>
      </w:r>
      <w:r w:rsidDel="00000000" w:rsidR="00000000" w:rsidRPr="00000000">
        <w:rPr>
          <w:rtl w:val="0"/>
        </w:rPr>
      </w:r>
    </w:p>
    <w:p w:rsidR="00000000" w:rsidDel="00000000" w:rsidP="00000000" w:rsidRDefault="00000000" w:rsidRPr="00000000" w14:paraId="00000A21">
      <w:pPr>
        <w:widowControl w:val="1"/>
        <w:spacing w:after="0" w:before="0" w:line="276" w:lineRule="auto"/>
        <w:ind w:left="0" w:firstLine="0"/>
        <w:rPr>
          <w:sz w:val="24"/>
          <w:szCs w:val="24"/>
        </w:rPr>
      </w:pPr>
      <w:r w:rsidDel="00000000" w:rsidR="00000000" w:rsidRPr="00000000">
        <w:rPr>
          <w:rtl w:val="0"/>
        </w:rPr>
      </w:r>
    </w:p>
    <w:tbl>
      <w:tblPr>
        <w:tblStyle w:val="Table38"/>
        <w:tblW w:w="94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00"/>
        <w:gridCol w:w="1080"/>
        <w:gridCol w:w="1290"/>
        <w:gridCol w:w="1440"/>
        <w:gridCol w:w="1035"/>
        <w:gridCol w:w="3375"/>
        <w:tblGridChange w:id="0">
          <w:tblGrid>
            <w:gridCol w:w="1200"/>
            <w:gridCol w:w="1080"/>
            <w:gridCol w:w="1290"/>
            <w:gridCol w:w="1440"/>
            <w:gridCol w:w="1035"/>
            <w:gridCol w:w="337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2">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3">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4">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5">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6">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7">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8">
            <w:pPr>
              <w:rPr>
                <w:sz w:val="20"/>
                <w:szCs w:val="20"/>
              </w:rPr>
            </w:pPr>
            <w:r w:rsidDel="00000000" w:rsidR="00000000" w:rsidRPr="00000000">
              <w:rPr>
                <w:sz w:val="20"/>
                <w:szCs w:val="20"/>
                <w:rtl w:val="0"/>
              </w:rPr>
              <w:t xml:space="preserve">R6759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9">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A">
            <w:pPr>
              <w:rPr>
                <w:sz w:val="20"/>
                <w:szCs w:val="20"/>
              </w:rPr>
            </w:pPr>
            <w:r w:rsidDel="00000000" w:rsidR="00000000" w:rsidRPr="00000000">
              <w:rPr>
                <w:sz w:val="20"/>
                <w:szCs w:val="20"/>
                <w:rtl w:val="0"/>
              </w:rPr>
              <w:t xml:space="preserve">88.5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B">
            <w:pPr>
              <w:rPr>
                <w:sz w:val="20"/>
                <w:szCs w:val="20"/>
              </w:rPr>
            </w:pPr>
            <w:r w:rsidDel="00000000" w:rsidR="00000000" w:rsidRPr="00000000">
              <w:rPr>
                <w:sz w:val="20"/>
                <w:szCs w:val="20"/>
                <w:rtl w:val="0"/>
              </w:rPr>
              <w:t xml:space="preserve">212.0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C">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2D">
            <w:pPr>
              <w:rPr>
                <w:sz w:val="20"/>
                <w:szCs w:val="20"/>
              </w:rPr>
            </w:pPr>
            <w:r w:rsidDel="00000000" w:rsidR="00000000" w:rsidRPr="00000000">
              <w:rPr>
                <w:sz w:val="20"/>
                <w:szCs w:val="20"/>
                <w:rtl w:val="0"/>
              </w:rPr>
              <w:t xml:space="preserve">VIMINACIUM; KOD KORABA; G-36</w:t>
            </w:r>
          </w:p>
        </w:tc>
      </w:tr>
    </w:tbl>
    <w:p w:rsidR="00000000" w:rsidDel="00000000" w:rsidP="00000000" w:rsidRDefault="00000000" w:rsidRPr="00000000" w14:paraId="00000A2E">
      <w:pPr>
        <w:widowControl w:val="1"/>
        <w:spacing w:after="0" w:before="0" w:line="276" w:lineRule="auto"/>
        <w:ind w:left="0" w:firstLine="0"/>
        <w:rPr>
          <w:sz w:val="24"/>
          <w:szCs w:val="24"/>
        </w:rPr>
      </w:pPr>
      <w:r w:rsidDel="00000000" w:rsidR="00000000" w:rsidRPr="00000000">
        <w:rPr>
          <w:rtl w:val="0"/>
        </w:rPr>
      </w:r>
    </w:p>
    <w:p w:rsidR="00000000" w:rsidDel="00000000" w:rsidP="00000000" w:rsidRDefault="00000000" w:rsidRPr="00000000" w14:paraId="00000A2F">
      <w:pPr>
        <w:widowControl w:val="1"/>
        <w:spacing w:after="0" w:before="0" w:line="276" w:lineRule="auto"/>
        <w:rPr>
          <w:b w:val="1"/>
          <w:sz w:val="24"/>
          <w:szCs w:val="24"/>
          <w:u w:val="single"/>
        </w:rPr>
      </w:pPr>
      <w:r w:rsidDel="00000000" w:rsidR="00000000" w:rsidRPr="00000000">
        <w:rPr>
          <w:rtl w:val="0"/>
        </w:rPr>
      </w:r>
    </w:p>
    <w:p w:rsidR="00000000" w:rsidDel="00000000" w:rsidP="00000000" w:rsidRDefault="00000000" w:rsidRPr="00000000" w14:paraId="00000A30">
      <w:pPr>
        <w:widowControl w:val="1"/>
        <w:spacing w:after="0" w:before="0" w:line="276" w:lineRule="auto"/>
        <w:rPr>
          <w:b w:val="1"/>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A31">
      <w:pPr>
        <w:pStyle w:val="Subtitle"/>
        <w:keepNext w:val="0"/>
        <w:keepLines w:val="0"/>
        <w:rPr/>
      </w:pPr>
      <w:bookmarkStart w:colFirst="0" w:colLast="0" w:name="_bqa75ietl2w" w:id="353"/>
      <w:bookmarkEnd w:id="353"/>
      <w:r w:rsidDel="00000000" w:rsidR="00000000" w:rsidRPr="00000000">
        <w:rPr>
          <w:rtl w:val="0"/>
        </w:rPr>
        <w:t xml:space="preserve">Bogdanović, I. 2009 Rezultati arheološko-geofizičkih istraživanja na lokalitetu “Kod Koraba” (istočna nekropola Viminacijuma) (Results of archaeological and geophysical research at “Kod Koraba” (eastern necropolis of Viminacium)).</w:t>
      </w:r>
      <w:r w:rsidDel="00000000" w:rsidR="00000000" w:rsidRPr="00000000">
        <w:rPr>
          <w:i w:val="1"/>
          <w:rtl w:val="0"/>
        </w:rPr>
        <w:t xml:space="preserve"> Archaeology and Science</w:t>
      </w:r>
      <w:r w:rsidDel="00000000" w:rsidR="00000000" w:rsidRPr="00000000">
        <w:rPr>
          <w:rtl w:val="0"/>
        </w:rPr>
        <w:t xml:space="preserve"> 5: 83–100.</w:t>
      </w:r>
    </w:p>
    <w:p w:rsidR="00000000" w:rsidDel="00000000" w:rsidP="00000000" w:rsidRDefault="00000000" w:rsidRPr="00000000" w14:paraId="00000A32">
      <w:pPr>
        <w:widowControl w:val="1"/>
        <w:spacing w:after="0" w:before="0" w:line="276" w:lineRule="auto"/>
        <w:ind w:left="0" w:firstLine="0"/>
        <w:rPr>
          <w:b w:val="1"/>
          <w:sz w:val="24"/>
          <w:szCs w:val="24"/>
        </w:rPr>
      </w:pPr>
      <w:r w:rsidDel="00000000" w:rsidR="00000000" w:rsidRPr="00000000">
        <w:rPr>
          <w:rtl w:val="0"/>
        </w:rPr>
      </w:r>
    </w:p>
    <w:p w:rsidR="00000000" w:rsidDel="00000000" w:rsidP="00000000" w:rsidRDefault="00000000" w:rsidRPr="00000000" w14:paraId="00000A33">
      <w:pPr>
        <w:widowControl w:val="1"/>
        <w:spacing w:after="0" w:before="0" w:line="276" w:lineRule="auto"/>
        <w:ind w:firstLine="720"/>
        <w:rPr>
          <w:b w:val="1"/>
          <w:sz w:val="24"/>
          <w:szCs w:val="24"/>
        </w:rPr>
      </w:pPr>
      <w:r w:rsidDel="00000000" w:rsidR="00000000" w:rsidRPr="00000000">
        <w:rPr>
          <w:rtl w:val="0"/>
        </w:rPr>
      </w:r>
    </w:p>
    <w:p w:rsidR="00000000" w:rsidDel="00000000" w:rsidP="00000000" w:rsidRDefault="00000000" w:rsidRPr="00000000" w14:paraId="00000A34">
      <w:pPr>
        <w:widowControl w:val="1"/>
        <w:spacing w:after="0" w:before="0" w:line="276" w:lineRule="auto"/>
        <w:ind w:firstLine="0"/>
        <w:rPr>
          <w:sz w:val="24"/>
          <w:szCs w:val="24"/>
          <w:u w:val="single"/>
        </w:rPr>
      </w:pPr>
      <w:bookmarkStart w:colFirst="0" w:colLast="0" w:name="_gjdgxs" w:id="4"/>
      <w:bookmarkEnd w:id="4"/>
      <w:r w:rsidDel="00000000" w:rsidR="00000000" w:rsidRPr="00000000">
        <w:br w:type="page"/>
      </w:r>
      <w:r w:rsidDel="00000000" w:rsidR="00000000" w:rsidRPr="00000000">
        <w:rPr>
          <w:rtl w:val="0"/>
        </w:rPr>
      </w:r>
    </w:p>
    <w:p w:rsidR="00000000" w:rsidDel="00000000" w:rsidP="00000000" w:rsidRDefault="00000000" w:rsidRPr="00000000" w14:paraId="00000A35">
      <w:pPr>
        <w:widowControl w:val="1"/>
        <w:spacing w:after="0" w:before="0" w:line="276" w:lineRule="auto"/>
        <w:ind w:firstLine="0"/>
        <w:rPr>
          <w:sz w:val="24"/>
          <w:szCs w:val="24"/>
          <w:u w:val="single"/>
        </w:rPr>
      </w:pPr>
      <w:bookmarkStart w:colFirst="0" w:colLast="0" w:name="_ydh0zxso9eiq" w:id="354"/>
      <w:bookmarkEnd w:id="354"/>
      <w:r w:rsidDel="00000000" w:rsidR="00000000" w:rsidRPr="00000000">
        <w:rPr>
          <w:sz w:val="24"/>
          <w:szCs w:val="24"/>
          <w:u w:val="single"/>
          <w:rtl w:val="0"/>
        </w:rPr>
        <w:t xml:space="preserve">PIRIVOJ</w:t>
      </w:r>
    </w:p>
    <w:p w:rsidR="00000000" w:rsidDel="00000000" w:rsidP="00000000" w:rsidRDefault="00000000" w:rsidRPr="00000000" w14:paraId="00000A36">
      <w:pPr>
        <w:widowControl w:val="1"/>
        <w:spacing w:after="0" w:before="0" w:line="276" w:lineRule="auto"/>
        <w:ind w:firstLine="0"/>
        <w:rPr>
          <w:b w:val="1"/>
          <w:sz w:val="24"/>
          <w:szCs w:val="24"/>
        </w:rPr>
      </w:pPr>
      <w:r w:rsidDel="00000000" w:rsidR="00000000" w:rsidRPr="00000000">
        <w:rPr>
          <w:rtl w:val="0"/>
        </w:rPr>
      </w:r>
    </w:p>
    <w:p w:rsidR="00000000" w:rsidDel="00000000" w:rsidP="00000000" w:rsidRDefault="00000000" w:rsidRPr="00000000" w14:paraId="00000A37">
      <w:pPr>
        <w:widowControl w:val="1"/>
        <w:spacing w:after="0" w:before="0" w:line="276" w:lineRule="auto"/>
        <w:ind w:firstLine="0"/>
        <w:rPr>
          <w:color w:val="222222"/>
          <w:sz w:val="24"/>
          <w:szCs w:val="24"/>
        </w:rPr>
      </w:pPr>
      <w:r w:rsidDel="00000000" w:rsidR="00000000" w:rsidRPr="00000000">
        <w:rPr>
          <w:sz w:val="24"/>
          <w:szCs w:val="24"/>
          <w:rtl w:val="0"/>
        </w:rPr>
        <w:t xml:space="preserve">At this site east from the military fort the necropolis with 436 inhumations and 76 cremations from the 2</w:t>
      </w:r>
      <w:r w:rsidDel="00000000" w:rsidR="00000000" w:rsidRPr="00000000">
        <w:rPr>
          <w:sz w:val="24"/>
          <w:szCs w:val="24"/>
          <w:vertAlign w:val="superscript"/>
          <w:rtl w:val="0"/>
        </w:rPr>
        <w:t xml:space="preserve">nd</w:t>
      </w:r>
      <w:r w:rsidDel="00000000" w:rsidR="00000000" w:rsidRPr="00000000">
        <w:rPr>
          <w:sz w:val="24"/>
          <w:szCs w:val="24"/>
          <w:rtl w:val="0"/>
        </w:rPr>
        <w:t xml:space="preserve"> to 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was investigated. Pirivoj is noteworthy because of a mausoleum complex measuring 20 x 20 m, which was investigated in the year 2003. The mausoleum is unique and thus of particular importance because it is surrounded by a square wall. The complex was constructed with stone blocks and ashlars decorated with columns. In its central part, a main building measuring 5 x 5 m was built from green schist, bonded by plaster, and contains a tomb. This form of burial, known as </w:t>
      </w:r>
      <w:r w:rsidDel="00000000" w:rsidR="00000000" w:rsidRPr="00000000">
        <w:rPr>
          <w:i w:val="1"/>
          <w:sz w:val="24"/>
          <w:szCs w:val="24"/>
          <w:rtl w:val="0"/>
        </w:rPr>
        <w:t xml:space="preserve">bustum</w:t>
      </w:r>
      <w:r w:rsidDel="00000000" w:rsidR="00000000" w:rsidRPr="00000000">
        <w:rPr>
          <w:sz w:val="24"/>
          <w:szCs w:val="24"/>
          <w:rtl w:val="0"/>
        </w:rPr>
        <w:t xml:space="preserve">, is generally very rare, and it was even exceptional during that time. The buried individual was cremated, and must have been a person of great distinction in the Roman hierarchy. Other graves surrounding this central burial had conspicuous inventories, among them twenty gold objects and a gilded fibula (Korać et al. 2009: 99). The skeletons and cremations were located outside the square wall surrounding the mausoleum. Among these, a grave with tile structures and fresco painting dating to the early 4</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was detected, which is now open to the public. According to the depictions, it was a pagan tomb. However, both pagans and Christians were buried at Pirivoj, since in another grave, a silver fingerring with a carved Christogram was found. Another conspicuous feature of the Pirivoj site is a trench at its very east with more than 100 graves containing both uncremated and cremated individuals. Here, the deceased had been buried within a rather short time span. At the deepest level, two stepped graves with a human inhumation and a horse skeleton were found.</w:t>
      </w:r>
      <w:r w:rsidDel="00000000" w:rsidR="00000000" w:rsidRPr="00000000">
        <w:rPr>
          <w:rtl w:val="0"/>
        </w:rPr>
      </w:r>
    </w:p>
    <w:p w:rsidR="00000000" w:rsidDel="00000000" w:rsidP="00000000" w:rsidRDefault="00000000" w:rsidRPr="00000000" w14:paraId="00000A38">
      <w:pPr>
        <w:widowControl w:val="1"/>
        <w:spacing w:after="0" w:before="0" w:line="276" w:lineRule="auto"/>
        <w:ind w:firstLine="0"/>
        <w:rPr>
          <w:sz w:val="24"/>
          <w:szCs w:val="24"/>
        </w:rPr>
      </w:pPr>
      <w:r w:rsidDel="00000000" w:rsidR="00000000" w:rsidRPr="00000000">
        <w:rPr>
          <w:rtl w:val="0"/>
        </w:rPr>
      </w:r>
    </w:p>
    <w:p w:rsidR="00000000" w:rsidDel="00000000" w:rsidP="00000000" w:rsidRDefault="00000000" w:rsidRPr="00000000" w14:paraId="00000A39">
      <w:pPr>
        <w:widowControl w:val="1"/>
        <w:spacing w:after="0" w:before="0" w:line="276" w:lineRule="auto"/>
        <w:ind w:firstLine="0"/>
        <w:rPr>
          <w:sz w:val="24"/>
          <w:szCs w:val="24"/>
        </w:rPr>
      </w:pPr>
      <w:r w:rsidDel="00000000" w:rsidR="00000000" w:rsidRPr="00000000">
        <w:rPr>
          <w:b w:val="1"/>
          <w:sz w:val="24"/>
          <w:szCs w:val="24"/>
          <w:rtl w:val="0"/>
        </w:rPr>
        <w:t xml:space="preserve">G-349</w:t>
      </w:r>
      <w:r w:rsidDel="00000000" w:rsidR="00000000" w:rsidRPr="00000000">
        <w:rPr>
          <w:sz w:val="24"/>
          <w:szCs w:val="24"/>
          <w:rtl w:val="0"/>
        </w:rPr>
        <w:t xml:space="preserve"> </w:t>
      </w:r>
      <w:r w:rsidDel="00000000" w:rsidR="00000000" w:rsidRPr="00000000">
        <w:rPr>
          <w:sz w:val="24"/>
          <w:szCs w:val="24"/>
          <w:rtl w:val="0"/>
        </w:rPr>
        <w:t xml:space="preserve">freely buried, at depth 2,05 m</w:t>
      </w:r>
    </w:p>
    <w:p w:rsidR="00000000" w:rsidDel="00000000" w:rsidP="00000000" w:rsidRDefault="00000000" w:rsidRPr="00000000" w14:paraId="00000A3A">
      <w:pPr>
        <w:widowControl w:val="1"/>
        <w:spacing w:after="0" w:before="0" w:line="276" w:lineRule="auto"/>
        <w:ind w:firstLine="0"/>
        <w:rPr>
          <w:sz w:val="24"/>
          <w:szCs w:val="24"/>
        </w:rPr>
      </w:pPr>
      <w:r w:rsidDel="00000000" w:rsidR="00000000" w:rsidRPr="00000000">
        <w:rPr>
          <w:sz w:val="24"/>
          <w:szCs w:val="24"/>
          <w:rtl w:val="0"/>
        </w:rPr>
        <w:t xml:space="preserve">Orientation: S-N with dev. from 380˚ S partly to W</w:t>
      </w:r>
    </w:p>
    <w:p w:rsidR="00000000" w:rsidDel="00000000" w:rsidP="00000000" w:rsidRDefault="00000000" w:rsidRPr="00000000" w14:paraId="00000A3B">
      <w:pPr>
        <w:widowControl w:val="1"/>
        <w:spacing w:after="0" w:before="0" w:line="276" w:lineRule="auto"/>
        <w:ind w:firstLine="0"/>
        <w:rPr>
          <w:sz w:val="24"/>
          <w:szCs w:val="24"/>
        </w:rPr>
      </w:pPr>
      <w:r w:rsidDel="00000000" w:rsidR="00000000" w:rsidRPr="00000000">
        <w:rPr>
          <w:sz w:val="24"/>
          <w:szCs w:val="24"/>
          <w:rtl w:val="0"/>
        </w:rPr>
        <w:t xml:space="preserve">Inventory: An iron fibula (type: Hinge-like fibulae similar to Aucisa fibula; II-middle III century)</w:t>
      </w:r>
      <w:r w:rsidDel="00000000" w:rsidR="00000000" w:rsidRPr="00000000">
        <w:rPr>
          <w:rtl w:val="0"/>
        </w:rPr>
      </w:r>
    </w:p>
    <w:p w:rsidR="00000000" w:rsidDel="00000000" w:rsidP="00000000" w:rsidRDefault="00000000" w:rsidRPr="00000000" w14:paraId="00000A3C">
      <w:pPr>
        <w:widowControl w:val="1"/>
        <w:spacing w:after="0" w:before="0" w:line="276" w:lineRule="auto"/>
        <w:ind w:firstLine="0"/>
        <w:rPr>
          <w:sz w:val="24"/>
          <w:szCs w:val="24"/>
        </w:rPr>
      </w:pPr>
      <w:r w:rsidDel="00000000" w:rsidR="00000000" w:rsidRPr="00000000">
        <w:rPr>
          <w:rtl w:val="0"/>
        </w:rPr>
      </w:r>
    </w:p>
    <w:p w:rsidR="00000000" w:rsidDel="00000000" w:rsidP="00000000" w:rsidRDefault="00000000" w:rsidRPr="00000000" w14:paraId="00000A3D">
      <w:pPr>
        <w:widowControl w:val="1"/>
        <w:spacing w:after="0" w:before="0" w:line="276" w:lineRule="auto"/>
        <w:ind w:firstLine="0"/>
        <w:rPr>
          <w:sz w:val="24"/>
          <w:szCs w:val="24"/>
        </w:rPr>
      </w:pPr>
      <w:r w:rsidDel="00000000" w:rsidR="00000000" w:rsidRPr="00000000">
        <w:rPr>
          <w:b w:val="1"/>
          <w:sz w:val="24"/>
          <w:szCs w:val="24"/>
          <w:rtl w:val="0"/>
        </w:rPr>
        <w:t xml:space="preserve">G-354A </w:t>
      </w:r>
      <w:r w:rsidDel="00000000" w:rsidR="00000000" w:rsidRPr="00000000">
        <w:rPr>
          <w:sz w:val="24"/>
          <w:szCs w:val="24"/>
          <w:rtl w:val="0"/>
        </w:rPr>
        <w:t xml:space="preserve">freely buried, at depth 1,65 m</w:t>
      </w:r>
    </w:p>
    <w:p w:rsidR="00000000" w:rsidDel="00000000" w:rsidP="00000000" w:rsidRDefault="00000000" w:rsidRPr="00000000" w14:paraId="00000A3E">
      <w:pPr>
        <w:widowControl w:val="1"/>
        <w:spacing w:after="0" w:before="0" w:line="276" w:lineRule="auto"/>
        <w:ind w:firstLine="0"/>
        <w:rPr>
          <w:sz w:val="24"/>
          <w:szCs w:val="24"/>
        </w:rPr>
      </w:pPr>
      <w:r w:rsidDel="00000000" w:rsidR="00000000" w:rsidRPr="00000000">
        <w:rPr>
          <w:sz w:val="24"/>
          <w:szCs w:val="24"/>
          <w:rtl w:val="0"/>
        </w:rPr>
        <w:t xml:space="preserve">Orientation: S-N with dev. 32˚ S to W</w:t>
      </w:r>
    </w:p>
    <w:p w:rsidR="00000000" w:rsidDel="00000000" w:rsidP="00000000" w:rsidRDefault="00000000" w:rsidRPr="00000000" w14:paraId="00000A3F">
      <w:pPr>
        <w:widowControl w:val="1"/>
        <w:spacing w:after="0" w:before="0" w:line="276" w:lineRule="auto"/>
        <w:ind w:firstLine="0"/>
        <w:rPr>
          <w:sz w:val="24"/>
          <w:szCs w:val="24"/>
        </w:rPr>
      </w:pPr>
      <w:r w:rsidDel="00000000" w:rsidR="00000000" w:rsidRPr="00000000">
        <w:rPr>
          <w:rtl w:val="0"/>
        </w:rPr>
      </w:r>
    </w:p>
    <w:p w:rsidR="00000000" w:rsidDel="00000000" w:rsidP="00000000" w:rsidRDefault="00000000" w:rsidRPr="00000000" w14:paraId="00000A40">
      <w:pPr>
        <w:widowControl w:val="1"/>
        <w:spacing w:after="0" w:before="0" w:line="276" w:lineRule="auto"/>
        <w:ind w:firstLine="0"/>
        <w:rPr>
          <w:sz w:val="24"/>
          <w:szCs w:val="24"/>
        </w:rPr>
      </w:pPr>
      <w:r w:rsidDel="00000000" w:rsidR="00000000" w:rsidRPr="00000000">
        <w:rPr>
          <w:b w:val="1"/>
          <w:sz w:val="24"/>
          <w:szCs w:val="24"/>
          <w:rtl w:val="0"/>
        </w:rPr>
        <w:t xml:space="preserve">G-360 </w:t>
      </w:r>
      <w:r w:rsidDel="00000000" w:rsidR="00000000" w:rsidRPr="00000000">
        <w:rPr>
          <w:sz w:val="24"/>
          <w:szCs w:val="24"/>
          <w:rtl w:val="0"/>
        </w:rPr>
        <w:t xml:space="preserve">f</w:t>
      </w:r>
      <w:r w:rsidDel="00000000" w:rsidR="00000000" w:rsidRPr="00000000">
        <w:rPr>
          <w:sz w:val="24"/>
          <w:szCs w:val="24"/>
          <w:rtl w:val="0"/>
        </w:rPr>
        <w:t xml:space="preserve">reely buried, at depth 2,1 m </w:t>
      </w:r>
    </w:p>
    <w:p w:rsidR="00000000" w:rsidDel="00000000" w:rsidP="00000000" w:rsidRDefault="00000000" w:rsidRPr="00000000" w14:paraId="00000A41">
      <w:pPr>
        <w:widowControl w:val="1"/>
        <w:spacing w:after="0" w:before="0" w:line="276" w:lineRule="auto"/>
        <w:ind w:firstLine="0"/>
        <w:rPr>
          <w:sz w:val="24"/>
          <w:szCs w:val="24"/>
        </w:rPr>
      </w:pPr>
      <w:r w:rsidDel="00000000" w:rsidR="00000000" w:rsidRPr="00000000">
        <w:rPr>
          <w:sz w:val="24"/>
          <w:szCs w:val="24"/>
          <w:rtl w:val="0"/>
        </w:rPr>
        <w:t xml:space="preserve">Orientation: N-S with dev. 320˚ S to W</w:t>
      </w:r>
    </w:p>
    <w:p w:rsidR="00000000" w:rsidDel="00000000" w:rsidP="00000000" w:rsidRDefault="00000000" w:rsidRPr="00000000" w14:paraId="00000A42">
      <w:pPr>
        <w:rPr>
          <w:sz w:val="24"/>
          <w:szCs w:val="24"/>
        </w:rPr>
      </w:pPr>
      <w:r w:rsidDel="00000000" w:rsidR="00000000" w:rsidRPr="00000000">
        <w:rPr>
          <w:sz w:val="24"/>
          <w:szCs w:val="24"/>
          <w:rtl w:val="0"/>
        </w:rPr>
        <w:t xml:space="preserve">Inventory: Coin, shuenails</w:t>
      </w:r>
    </w:p>
    <w:p w:rsidR="00000000" w:rsidDel="00000000" w:rsidP="00000000" w:rsidRDefault="00000000" w:rsidRPr="00000000" w14:paraId="00000A43">
      <w:pPr>
        <w:widowControl w:val="1"/>
        <w:spacing w:after="0" w:before="0" w:line="276" w:lineRule="auto"/>
        <w:ind w:firstLine="0"/>
        <w:rPr>
          <w:sz w:val="24"/>
          <w:szCs w:val="24"/>
        </w:rPr>
      </w:pPr>
      <w:r w:rsidDel="00000000" w:rsidR="00000000" w:rsidRPr="00000000">
        <w:rPr>
          <w:rtl w:val="0"/>
        </w:rPr>
      </w:r>
    </w:p>
    <w:p w:rsidR="00000000" w:rsidDel="00000000" w:rsidP="00000000" w:rsidRDefault="00000000" w:rsidRPr="00000000" w14:paraId="00000A44">
      <w:pPr>
        <w:widowControl w:val="1"/>
        <w:spacing w:after="0" w:before="0" w:line="276" w:lineRule="auto"/>
        <w:ind w:firstLine="0"/>
        <w:rPr>
          <w:sz w:val="24"/>
          <w:szCs w:val="24"/>
        </w:rPr>
      </w:pPr>
      <w:r w:rsidDel="00000000" w:rsidR="00000000" w:rsidRPr="00000000">
        <w:rPr>
          <w:b w:val="1"/>
          <w:sz w:val="24"/>
          <w:szCs w:val="24"/>
          <w:rtl w:val="0"/>
        </w:rPr>
        <w:t xml:space="preserve">G-385</w:t>
      </w:r>
      <w:r w:rsidDel="00000000" w:rsidR="00000000" w:rsidRPr="00000000">
        <w:rPr>
          <w:sz w:val="24"/>
          <w:szCs w:val="24"/>
          <w:rtl w:val="0"/>
        </w:rPr>
        <w:t xml:space="preserve"> </w:t>
      </w:r>
      <w:r w:rsidDel="00000000" w:rsidR="00000000" w:rsidRPr="00000000">
        <w:rPr>
          <w:sz w:val="24"/>
          <w:szCs w:val="24"/>
          <w:rtl w:val="0"/>
        </w:rPr>
        <w:t xml:space="preserve">funeral in a wooden coffin, at depth 3,2 m</w:t>
      </w:r>
    </w:p>
    <w:p w:rsidR="00000000" w:rsidDel="00000000" w:rsidP="00000000" w:rsidRDefault="00000000" w:rsidRPr="00000000" w14:paraId="00000A45">
      <w:pPr>
        <w:widowControl w:val="1"/>
        <w:spacing w:after="0" w:before="0" w:line="276" w:lineRule="auto"/>
        <w:ind w:firstLine="0"/>
        <w:rPr>
          <w:sz w:val="24"/>
          <w:szCs w:val="24"/>
        </w:rPr>
      </w:pPr>
      <w:r w:rsidDel="00000000" w:rsidR="00000000" w:rsidRPr="00000000">
        <w:rPr>
          <w:sz w:val="24"/>
          <w:szCs w:val="24"/>
          <w:rtl w:val="0"/>
        </w:rPr>
        <w:t xml:space="preserve">Orientation: N-S with dev. 290˚ S to E</w:t>
      </w:r>
    </w:p>
    <w:p w:rsidR="00000000" w:rsidDel="00000000" w:rsidP="00000000" w:rsidRDefault="00000000" w:rsidRPr="00000000" w14:paraId="00000A46">
      <w:pPr>
        <w:widowControl w:val="1"/>
        <w:spacing w:after="0" w:before="0" w:line="276" w:lineRule="auto"/>
        <w:ind w:firstLine="0"/>
        <w:rPr>
          <w:sz w:val="24"/>
          <w:szCs w:val="24"/>
        </w:rPr>
      </w:pPr>
      <w:r w:rsidDel="00000000" w:rsidR="00000000" w:rsidRPr="00000000">
        <w:rPr>
          <w:sz w:val="24"/>
          <w:szCs w:val="24"/>
          <w:rtl w:val="0"/>
        </w:rPr>
        <w:t xml:space="preserve">Inventory: Ceramic vessel</w:t>
      </w:r>
    </w:p>
    <w:p w:rsidR="00000000" w:rsidDel="00000000" w:rsidP="00000000" w:rsidRDefault="00000000" w:rsidRPr="00000000" w14:paraId="00000A47">
      <w:pPr>
        <w:widowControl w:val="1"/>
        <w:spacing w:after="0" w:before="0" w:line="276" w:lineRule="auto"/>
        <w:ind w:firstLine="0"/>
        <w:rPr>
          <w:sz w:val="24"/>
          <w:szCs w:val="24"/>
        </w:rPr>
      </w:pPr>
      <w:r w:rsidDel="00000000" w:rsidR="00000000" w:rsidRPr="00000000">
        <w:rPr>
          <w:rtl w:val="0"/>
        </w:rPr>
      </w:r>
    </w:p>
    <w:p w:rsidR="00000000" w:rsidDel="00000000" w:rsidP="00000000" w:rsidRDefault="00000000" w:rsidRPr="00000000" w14:paraId="00000A48">
      <w:pPr>
        <w:widowControl w:val="1"/>
        <w:spacing w:after="0" w:before="0" w:line="276" w:lineRule="auto"/>
        <w:ind w:firstLine="0"/>
        <w:rPr>
          <w:b w:val="1"/>
          <w:sz w:val="24"/>
          <w:szCs w:val="24"/>
        </w:rPr>
      </w:pPr>
      <w:r w:rsidDel="00000000" w:rsidR="00000000" w:rsidRPr="00000000">
        <w:rPr>
          <w:rtl w:val="0"/>
        </w:rPr>
      </w:r>
    </w:p>
    <w:p w:rsidR="00000000" w:rsidDel="00000000" w:rsidP="00000000" w:rsidRDefault="00000000" w:rsidRPr="00000000" w14:paraId="00000A49">
      <w:pPr>
        <w:widowControl w:val="1"/>
        <w:spacing w:after="0" w:before="0" w:line="276" w:lineRule="auto"/>
        <w:ind w:firstLine="0"/>
        <w:rPr>
          <w:sz w:val="24"/>
          <w:szCs w:val="24"/>
        </w:rPr>
      </w:pPr>
      <w:r w:rsidDel="00000000" w:rsidR="00000000" w:rsidRPr="00000000">
        <w:rPr>
          <w:b w:val="1"/>
          <w:sz w:val="24"/>
          <w:szCs w:val="24"/>
          <w:rtl w:val="0"/>
        </w:rPr>
        <w:t xml:space="preserve">G-386</w:t>
      </w:r>
      <w:r w:rsidDel="00000000" w:rsidR="00000000" w:rsidRPr="00000000">
        <w:rPr>
          <w:sz w:val="24"/>
          <w:szCs w:val="24"/>
          <w:rtl w:val="0"/>
        </w:rPr>
        <w:t xml:space="preserve"> f</w:t>
      </w:r>
      <w:r w:rsidDel="00000000" w:rsidR="00000000" w:rsidRPr="00000000">
        <w:rPr>
          <w:sz w:val="24"/>
          <w:szCs w:val="24"/>
          <w:rtl w:val="0"/>
        </w:rPr>
        <w:t xml:space="preserve">reely buried, at depth 3,5 m</w:t>
      </w:r>
    </w:p>
    <w:p w:rsidR="00000000" w:rsidDel="00000000" w:rsidP="00000000" w:rsidRDefault="00000000" w:rsidRPr="00000000" w14:paraId="00000A4A">
      <w:pPr>
        <w:widowControl w:val="1"/>
        <w:spacing w:after="0" w:before="0" w:line="276" w:lineRule="auto"/>
        <w:ind w:firstLine="0"/>
        <w:rPr>
          <w:sz w:val="24"/>
          <w:szCs w:val="24"/>
        </w:rPr>
      </w:pPr>
      <w:r w:rsidDel="00000000" w:rsidR="00000000" w:rsidRPr="00000000">
        <w:rPr>
          <w:sz w:val="24"/>
          <w:szCs w:val="24"/>
          <w:rtl w:val="0"/>
        </w:rPr>
        <w:t xml:space="preserve">Orientation: E-W with dev. 330˚ E to N</w:t>
      </w:r>
    </w:p>
    <w:p w:rsidR="00000000" w:rsidDel="00000000" w:rsidP="00000000" w:rsidRDefault="00000000" w:rsidRPr="00000000" w14:paraId="00000A4B">
      <w:pPr>
        <w:widowControl w:val="1"/>
        <w:spacing w:after="0" w:before="0" w:line="276" w:lineRule="auto"/>
        <w:ind w:firstLine="0"/>
        <w:rPr>
          <w:sz w:val="24"/>
          <w:szCs w:val="24"/>
        </w:rPr>
      </w:pPr>
      <w:r w:rsidDel="00000000" w:rsidR="00000000" w:rsidRPr="00000000">
        <w:rPr>
          <w:rtl w:val="0"/>
        </w:rPr>
      </w:r>
    </w:p>
    <w:p w:rsidR="00000000" w:rsidDel="00000000" w:rsidP="00000000" w:rsidRDefault="00000000" w:rsidRPr="00000000" w14:paraId="00000A4C">
      <w:pPr>
        <w:widowControl w:val="1"/>
        <w:spacing w:after="0" w:before="0" w:line="276" w:lineRule="auto"/>
        <w:ind w:firstLine="0"/>
        <w:rPr>
          <w:sz w:val="24"/>
          <w:szCs w:val="24"/>
        </w:rPr>
      </w:pPr>
      <w:r w:rsidDel="00000000" w:rsidR="00000000" w:rsidRPr="00000000">
        <w:rPr>
          <w:b w:val="1"/>
          <w:sz w:val="24"/>
          <w:szCs w:val="24"/>
          <w:rtl w:val="0"/>
        </w:rPr>
        <w:t xml:space="preserve">G-411</w:t>
      </w:r>
      <w:r w:rsidDel="00000000" w:rsidR="00000000" w:rsidRPr="00000000">
        <w:rPr>
          <w:sz w:val="24"/>
          <w:szCs w:val="24"/>
          <w:rtl w:val="0"/>
        </w:rPr>
        <w:t xml:space="preserve"> freely buried</w:t>
      </w:r>
    </w:p>
    <w:p w:rsidR="00000000" w:rsidDel="00000000" w:rsidP="00000000" w:rsidRDefault="00000000" w:rsidRPr="00000000" w14:paraId="00000A4D">
      <w:pPr>
        <w:widowControl w:val="1"/>
        <w:spacing w:after="0" w:before="0" w:line="276" w:lineRule="auto"/>
        <w:ind w:firstLine="0"/>
        <w:rPr>
          <w:sz w:val="24"/>
          <w:szCs w:val="24"/>
        </w:rPr>
      </w:pPr>
      <w:r w:rsidDel="00000000" w:rsidR="00000000" w:rsidRPr="00000000">
        <w:rPr>
          <w:sz w:val="24"/>
          <w:szCs w:val="24"/>
          <w:rtl w:val="0"/>
        </w:rPr>
        <w:t xml:space="preserve">Orientation: W-E with dev. 5 ° W to S</w:t>
      </w:r>
    </w:p>
    <w:p w:rsidR="00000000" w:rsidDel="00000000" w:rsidP="00000000" w:rsidRDefault="00000000" w:rsidRPr="00000000" w14:paraId="00000A4E">
      <w:pPr>
        <w:widowControl w:val="1"/>
        <w:spacing w:after="0" w:before="0" w:line="276" w:lineRule="auto"/>
        <w:ind w:firstLine="0"/>
        <w:rPr>
          <w:sz w:val="24"/>
          <w:szCs w:val="24"/>
        </w:rPr>
      </w:pPr>
      <w:r w:rsidDel="00000000" w:rsidR="00000000" w:rsidRPr="00000000">
        <w:rPr>
          <w:sz w:val="24"/>
          <w:szCs w:val="24"/>
          <w:rtl w:val="0"/>
        </w:rPr>
        <w:t xml:space="preserve">Inventory: Bronze coin, Iron shuenails, ceramic cup</w:t>
      </w:r>
    </w:p>
    <w:p w:rsidR="00000000" w:rsidDel="00000000" w:rsidP="00000000" w:rsidRDefault="00000000" w:rsidRPr="00000000" w14:paraId="00000A4F">
      <w:pPr>
        <w:widowControl w:val="1"/>
        <w:spacing w:after="0" w:before="0" w:line="276" w:lineRule="auto"/>
        <w:ind w:firstLine="0"/>
        <w:rPr>
          <w:sz w:val="24"/>
          <w:szCs w:val="24"/>
        </w:rPr>
      </w:pPr>
      <w:r w:rsidDel="00000000" w:rsidR="00000000" w:rsidRPr="00000000">
        <w:rPr>
          <w:rtl w:val="0"/>
        </w:rPr>
      </w:r>
    </w:p>
    <w:p w:rsidR="00000000" w:rsidDel="00000000" w:rsidP="00000000" w:rsidRDefault="00000000" w:rsidRPr="00000000" w14:paraId="00000A50">
      <w:pPr>
        <w:widowControl w:val="1"/>
        <w:spacing w:after="0" w:before="0" w:line="276" w:lineRule="auto"/>
        <w:ind w:left="0" w:firstLine="0"/>
        <w:rPr>
          <w:sz w:val="24"/>
          <w:szCs w:val="24"/>
        </w:rPr>
      </w:pPr>
      <w:r w:rsidDel="00000000" w:rsidR="00000000" w:rsidRPr="00000000">
        <w:rPr>
          <w:rtl w:val="0"/>
        </w:rPr>
      </w:r>
    </w:p>
    <w:tbl>
      <w:tblPr>
        <w:tblStyle w:val="Table39"/>
        <w:tblW w:w="9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40"/>
        <w:gridCol w:w="1290"/>
        <w:gridCol w:w="1440"/>
        <w:gridCol w:w="1530"/>
        <w:gridCol w:w="1080"/>
        <w:gridCol w:w="2985"/>
        <w:tblGridChange w:id="0">
          <w:tblGrid>
            <w:gridCol w:w="1140"/>
            <w:gridCol w:w="1290"/>
            <w:gridCol w:w="1440"/>
            <w:gridCol w:w="1530"/>
            <w:gridCol w:w="1080"/>
            <w:gridCol w:w="298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1">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2">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3">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4">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5">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6">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7">
            <w:pPr>
              <w:rPr>
                <w:sz w:val="20"/>
                <w:szCs w:val="20"/>
              </w:rPr>
            </w:pPr>
            <w:r w:rsidDel="00000000" w:rsidR="00000000" w:rsidRPr="00000000">
              <w:rPr>
                <w:sz w:val="20"/>
                <w:szCs w:val="20"/>
                <w:rtl w:val="0"/>
              </w:rPr>
              <w:t xml:space="preserve">R6756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8">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9">
            <w:pPr>
              <w:rPr>
                <w:sz w:val="20"/>
                <w:szCs w:val="20"/>
              </w:rPr>
            </w:pPr>
            <w:r w:rsidDel="00000000" w:rsidR="00000000" w:rsidRPr="00000000">
              <w:rPr>
                <w:sz w:val="20"/>
                <w:szCs w:val="20"/>
                <w:rtl w:val="0"/>
              </w:rPr>
              <w:t xml:space="preserve">129.5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A">
            <w:pPr>
              <w:rPr>
                <w:sz w:val="20"/>
                <w:szCs w:val="20"/>
              </w:rPr>
            </w:pPr>
            <w:r w:rsidDel="00000000" w:rsidR="00000000" w:rsidRPr="00000000">
              <w:rPr>
                <w:sz w:val="20"/>
                <w:szCs w:val="20"/>
                <w:rtl w:val="0"/>
              </w:rPr>
              <w:t xml:space="preserve">230.5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B">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C">
            <w:pPr>
              <w:rPr>
                <w:sz w:val="20"/>
                <w:szCs w:val="20"/>
              </w:rPr>
            </w:pPr>
            <w:r w:rsidDel="00000000" w:rsidR="00000000" w:rsidRPr="00000000">
              <w:rPr>
                <w:sz w:val="20"/>
                <w:szCs w:val="20"/>
                <w:rtl w:val="0"/>
              </w:rPr>
              <w:t xml:space="preserve">VIMINACIUM; PIRIVOJ; G-349</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D">
            <w:pPr>
              <w:rPr>
                <w:sz w:val="20"/>
                <w:szCs w:val="20"/>
              </w:rPr>
            </w:pPr>
            <w:r w:rsidDel="00000000" w:rsidR="00000000" w:rsidRPr="00000000">
              <w:rPr>
                <w:sz w:val="20"/>
                <w:szCs w:val="20"/>
                <w:rtl w:val="0"/>
              </w:rPr>
              <w:t xml:space="preserve">R9669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E">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5F">
            <w:pPr>
              <w:rPr>
                <w:sz w:val="20"/>
                <w:szCs w:val="20"/>
              </w:rPr>
            </w:pPr>
            <w:r w:rsidDel="00000000" w:rsidR="00000000" w:rsidRPr="00000000">
              <w:rPr>
                <w:sz w:val="20"/>
                <w:szCs w:val="20"/>
                <w:rtl w:val="0"/>
              </w:rPr>
              <w:t xml:space="preserve">129.5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0">
            <w:pPr>
              <w:rPr>
                <w:sz w:val="20"/>
                <w:szCs w:val="20"/>
              </w:rPr>
            </w:pPr>
            <w:r w:rsidDel="00000000" w:rsidR="00000000" w:rsidRPr="00000000">
              <w:rPr>
                <w:sz w:val="20"/>
                <w:szCs w:val="20"/>
                <w:rtl w:val="0"/>
              </w:rPr>
              <w:t xml:space="preserve">310.5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1">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2">
            <w:pPr>
              <w:rPr>
                <w:sz w:val="20"/>
                <w:szCs w:val="20"/>
              </w:rPr>
            </w:pPr>
            <w:r w:rsidDel="00000000" w:rsidR="00000000" w:rsidRPr="00000000">
              <w:rPr>
                <w:sz w:val="20"/>
                <w:szCs w:val="20"/>
                <w:rtl w:val="0"/>
              </w:rPr>
              <w:t xml:space="preserve">Viminacium, Pirivoj; Gr. 354A</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3">
            <w:pPr>
              <w:rPr>
                <w:sz w:val="20"/>
                <w:szCs w:val="20"/>
              </w:rPr>
            </w:pPr>
            <w:r w:rsidDel="00000000" w:rsidR="00000000" w:rsidRPr="00000000">
              <w:rPr>
                <w:sz w:val="20"/>
                <w:szCs w:val="20"/>
                <w:rtl w:val="0"/>
              </w:rPr>
              <w:t xml:space="preserve">R6750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4">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5">
            <w:pPr>
              <w:rPr>
                <w:sz w:val="20"/>
                <w:szCs w:val="20"/>
              </w:rPr>
            </w:pPr>
            <w:r w:rsidDel="00000000" w:rsidR="00000000" w:rsidRPr="00000000">
              <w:rPr>
                <w:sz w:val="20"/>
                <w:szCs w:val="20"/>
                <w:rtl w:val="0"/>
              </w:rPr>
              <w:t xml:space="preserve">80.5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6">
            <w:pPr>
              <w:rPr>
                <w:sz w:val="20"/>
                <w:szCs w:val="20"/>
              </w:rPr>
            </w:pPr>
            <w:r w:rsidDel="00000000" w:rsidR="00000000" w:rsidRPr="00000000">
              <w:rPr>
                <w:sz w:val="20"/>
                <w:szCs w:val="20"/>
                <w:rtl w:val="0"/>
              </w:rPr>
              <w:t xml:space="preserve">215.0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8">
            <w:pPr>
              <w:rPr>
                <w:sz w:val="20"/>
                <w:szCs w:val="20"/>
              </w:rPr>
            </w:pPr>
            <w:r w:rsidDel="00000000" w:rsidR="00000000" w:rsidRPr="00000000">
              <w:rPr>
                <w:sz w:val="20"/>
                <w:szCs w:val="20"/>
                <w:rtl w:val="0"/>
              </w:rPr>
              <w:t xml:space="preserve">VIMINACIUM; PIRIVOJ; G-360</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9">
            <w:pPr>
              <w:rPr>
                <w:sz w:val="20"/>
                <w:szCs w:val="20"/>
              </w:rPr>
            </w:pPr>
            <w:r w:rsidDel="00000000" w:rsidR="00000000" w:rsidRPr="00000000">
              <w:rPr>
                <w:sz w:val="20"/>
                <w:szCs w:val="20"/>
                <w:rtl w:val="0"/>
              </w:rPr>
              <w:t xml:space="preserve">R9673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A">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B">
            <w:pPr>
              <w:rPr>
                <w:sz w:val="20"/>
                <w:szCs w:val="20"/>
              </w:rPr>
            </w:pPr>
            <w:r w:rsidDel="00000000" w:rsidR="00000000" w:rsidRPr="00000000">
              <w:rPr>
                <w:sz w:val="20"/>
                <w:szCs w:val="20"/>
                <w:rtl w:val="0"/>
              </w:rPr>
              <w:t xml:space="preserve">79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C">
            <w:pPr>
              <w:rPr>
                <w:sz w:val="20"/>
                <w:szCs w:val="20"/>
              </w:rPr>
            </w:pPr>
            <w:r w:rsidDel="00000000" w:rsidR="00000000" w:rsidRPr="00000000">
              <w:rPr>
                <w:sz w:val="20"/>
                <w:szCs w:val="20"/>
                <w:rtl w:val="0"/>
              </w:rPr>
              <w:t xml:space="preserve">213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D">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E">
            <w:pPr>
              <w:rPr>
                <w:sz w:val="20"/>
                <w:szCs w:val="20"/>
              </w:rPr>
            </w:pPr>
            <w:r w:rsidDel="00000000" w:rsidR="00000000" w:rsidRPr="00000000">
              <w:rPr>
                <w:sz w:val="20"/>
                <w:szCs w:val="20"/>
                <w:rtl w:val="0"/>
              </w:rPr>
              <w:t xml:space="preserve">Viminacium, Pirivoj; Gr. 385</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6F">
            <w:pPr>
              <w:rPr>
                <w:sz w:val="20"/>
                <w:szCs w:val="20"/>
              </w:rPr>
            </w:pPr>
            <w:r w:rsidDel="00000000" w:rsidR="00000000" w:rsidRPr="00000000">
              <w:rPr>
                <w:sz w:val="20"/>
                <w:szCs w:val="20"/>
                <w:rtl w:val="0"/>
              </w:rPr>
              <w:t xml:space="preserve">R9674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0">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1">
            <w:pPr>
              <w:rPr>
                <w:sz w:val="20"/>
                <w:szCs w:val="20"/>
              </w:rPr>
            </w:pPr>
            <w:r w:rsidDel="00000000" w:rsidR="00000000" w:rsidRPr="00000000">
              <w:rPr>
                <w:sz w:val="20"/>
                <w:szCs w:val="20"/>
                <w:rtl w:val="0"/>
              </w:rPr>
              <w:t xml:space="preserve">63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2">
            <w:pPr>
              <w:rPr>
                <w:sz w:val="20"/>
                <w:szCs w:val="20"/>
              </w:rPr>
            </w:pPr>
            <w:r w:rsidDel="00000000" w:rsidR="00000000" w:rsidRPr="00000000">
              <w:rPr>
                <w:sz w:val="20"/>
                <w:szCs w:val="20"/>
                <w:rtl w:val="0"/>
              </w:rPr>
              <w:t xml:space="preserve">204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3">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4">
            <w:pPr>
              <w:rPr>
                <w:sz w:val="20"/>
                <w:szCs w:val="20"/>
              </w:rPr>
            </w:pPr>
            <w:r w:rsidDel="00000000" w:rsidR="00000000" w:rsidRPr="00000000">
              <w:rPr>
                <w:sz w:val="20"/>
                <w:szCs w:val="20"/>
                <w:rtl w:val="0"/>
              </w:rPr>
              <w:t xml:space="preserve">Viminacium, Pirivoj; Gr. 386</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5">
            <w:pPr>
              <w:rPr>
                <w:sz w:val="20"/>
                <w:szCs w:val="20"/>
              </w:rPr>
            </w:pPr>
            <w:r w:rsidDel="00000000" w:rsidR="00000000" w:rsidRPr="00000000">
              <w:rPr>
                <w:sz w:val="20"/>
                <w:szCs w:val="20"/>
                <w:rtl w:val="0"/>
              </w:rPr>
              <w:t xml:space="preserve">R3931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6">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7">
            <w:pPr>
              <w:rPr>
                <w:sz w:val="20"/>
                <w:szCs w:val="20"/>
              </w:rPr>
            </w:pPr>
            <w:r w:rsidDel="00000000" w:rsidR="00000000" w:rsidRPr="00000000">
              <w:rPr>
                <w:sz w:val="20"/>
                <w:szCs w:val="20"/>
                <w:rtl w:val="0"/>
              </w:rPr>
              <w:t xml:space="preserve">129.5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8">
            <w:pPr>
              <w:rPr>
                <w:sz w:val="20"/>
                <w:szCs w:val="20"/>
              </w:rPr>
            </w:pPr>
            <w:r w:rsidDel="00000000" w:rsidR="00000000" w:rsidRPr="00000000">
              <w:rPr>
                <w:sz w:val="20"/>
                <w:szCs w:val="20"/>
                <w:rtl w:val="0"/>
              </w:rPr>
              <w:t xml:space="preserve">230.5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9">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7A">
            <w:pPr>
              <w:rPr>
                <w:sz w:val="20"/>
                <w:szCs w:val="20"/>
              </w:rPr>
            </w:pPr>
            <w:r w:rsidDel="00000000" w:rsidR="00000000" w:rsidRPr="00000000">
              <w:rPr>
                <w:sz w:val="20"/>
                <w:szCs w:val="20"/>
                <w:rtl w:val="0"/>
              </w:rPr>
              <w:t xml:space="preserve">Viminacium, Pirivoj; Gr. 411</w:t>
            </w:r>
          </w:p>
        </w:tc>
      </w:tr>
    </w:tbl>
    <w:p w:rsidR="00000000" w:rsidDel="00000000" w:rsidP="00000000" w:rsidRDefault="00000000" w:rsidRPr="00000000" w14:paraId="00000A7B">
      <w:pPr>
        <w:widowControl w:val="1"/>
        <w:spacing w:after="0" w:before="0" w:line="276" w:lineRule="auto"/>
        <w:ind w:left="0" w:firstLine="0"/>
        <w:rPr>
          <w:sz w:val="24"/>
          <w:szCs w:val="24"/>
        </w:rPr>
      </w:pPr>
      <w:r w:rsidDel="00000000" w:rsidR="00000000" w:rsidRPr="00000000">
        <w:rPr>
          <w:rtl w:val="0"/>
        </w:rPr>
      </w:r>
    </w:p>
    <w:p w:rsidR="00000000" w:rsidDel="00000000" w:rsidP="00000000" w:rsidRDefault="00000000" w:rsidRPr="00000000" w14:paraId="00000A7C">
      <w:pPr>
        <w:widowControl w:val="1"/>
        <w:spacing w:after="0" w:before="0" w:line="276" w:lineRule="auto"/>
        <w:ind w:left="0" w:firstLine="0"/>
        <w:rPr>
          <w:sz w:val="24"/>
          <w:szCs w:val="24"/>
        </w:rPr>
      </w:pPr>
      <w:r w:rsidDel="00000000" w:rsidR="00000000" w:rsidRPr="00000000">
        <w:rPr>
          <w:rtl w:val="0"/>
        </w:rPr>
      </w:r>
    </w:p>
    <w:p w:rsidR="00000000" w:rsidDel="00000000" w:rsidP="00000000" w:rsidRDefault="00000000" w:rsidRPr="00000000" w14:paraId="00000A7D">
      <w:pPr>
        <w:rPr>
          <w:b w:val="1"/>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A7E">
      <w:pPr>
        <w:pStyle w:val="Subtitle"/>
        <w:rPr/>
      </w:pPr>
      <w:bookmarkStart w:colFirst="0" w:colLast="0" w:name="_urep12ebt8jj" w:id="355"/>
      <w:bookmarkEnd w:id="355"/>
      <w:r w:rsidDel="00000000" w:rsidR="00000000" w:rsidRPr="00000000">
        <w:rPr>
          <w:rtl w:val="0"/>
        </w:rPr>
        <w:t xml:space="preserve">Speal, C. S. 2015 A paleodemographic/mortuary study of graves from the eastern necropolis at Roman Viminacium. </w:t>
      </w:r>
      <w:r w:rsidDel="00000000" w:rsidR="00000000" w:rsidRPr="00000000">
        <w:rPr>
          <w:i w:val="1"/>
          <w:rtl w:val="0"/>
        </w:rPr>
        <w:t xml:space="preserve">Archaeology and Science</w:t>
      </w:r>
      <w:r w:rsidDel="00000000" w:rsidR="00000000" w:rsidRPr="00000000">
        <w:rPr>
          <w:rtl w:val="0"/>
        </w:rPr>
        <w:t xml:space="preserve"> 11: 167–186.</w:t>
      </w:r>
    </w:p>
    <w:p w:rsidR="00000000" w:rsidDel="00000000" w:rsidP="00000000" w:rsidRDefault="00000000" w:rsidRPr="00000000" w14:paraId="00000A7F">
      <w:pPr>
        <w:widowControl w:val="1"/>
        <w:spacing w:after="0" w:before="0" w:line="276" w:lineRule="auto"/>
        <w:ind w:firstLine="720"/>
        <w:rPr>
          <w:sz w:val="24"/>
          <w:szCs w:val="24"/>
        </w:rPr>
      </w:pPr>
      <w:r w:rsidDel="00000000" w:rsidR="00000000" w:rsidRPr="00000000">
        <w:rPr>
          <w:rtl w:val="0"/>
        </w:rPr>
      </w:r>
    </w:p>
    <w:p w:rsidR="00000000" w:rsidDel="00000000" w:rsidP="00000000" w:rsidRDefault="00000000" w:rsidRPr="00000000" w14:paraId="00000A8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8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8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83">
      <w:pPr>
        <w:pStyle w:val="Heading2"/>
        <w:widowControl w:val="1"/>
        <w:spacing w:after="0" w:before="0" w:line="276" w:lineRule="auto"/>
        <w:rPr>
          <w:sz w:val="24"/>
          <w:szCs w:val="24"/>
        </w:rPr>
      </w:pPr>
      <w:bookmarkStart w:colFirst="0" w:colLast="0" w:name="_ph9hcwrbmb9q" w:id="356"/>
      <w:bookmarkEnd w:id="356"/>
      <w:r w:rsidDel="00000000" w:rsidR="00000000" w:rsidRPr="00000000">
        <w:br w:type="page"/>
      </w:r>
      <w:r w:rsidDel="00000000" w:rsidR="00000000" w:rsidRPr="00000000">
        <w:rPr>
          <w:rtl w:val="0"/>
        </w:rPr>
      </w:r>
    </w:p>
    <w:p w:rsidR="00000000" w:rsidDel="00000000" w:rsidP="00000000" w:rsidRDefault="00000000" w:rsidRPr="00000000" w14:paraId="00000A84">
      <w:pPr>
        <w:pStyle w:val="Heading2"/>
        <w:rPr/>
      </w:pPr>
      <w:bookmarkStart w:colFirst="0" w:colLast="0" w:name="_jahhdxhzgzbx" w:id="357"/>
      <w:bookmarkEnd w:id="357"/>
      <w:r w:rsidDel="00000000" w:rsidR="00000000" w:rsidRPr="00000000">
        <w:rPr>
          <w:rtl w:val="0"/>
        </w:rPr>
        <w:t xml:space="preserve">Bytča-Hrabové, Slovakia</w:t>
      </w:r>
    </w:p>
    <w:p w:rsidR="00000000" w:rsidDel="00000000" w:rsidP="00000000" w:rsidRDefault="00000000" w:rsidRPr="00000000" w14:paraId="00000A85">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b w:val="1"/>
          <w:sz w:val="24"/>
          <w:szCs w:val="24"/>
          <w:rtl w:val="0"/>
        </w:rPr>
        <w:t xml:space="preserve">:</w:t>
      </w:r>
      <w:r w:rsidDel="00000000" w:rsidR="00000000" w:rsidRPr="00000000">
        <w:rPr>
          <w:sz w:val="24"/>
          <w:szCs w:val="24"/>
          <w:rtl w:val="0"/>
        </w:rPr>
        <w:t xml:space="preserve"> </w:t>
      </w:r>
      <w:r w:rsidDel="00000000" w:rsidR="00000000" w:rsidRPr="00000000">
        <w:rPr>
          <w:sz w:val="24"/>
          <w:szCs w:val="24"/>
          <w:highlight w:val="white"/>
          <w:rtl w:val="0"/>
        </w:rPr>
        <w:t xml:space="preserve">Karol Pieta, Mária Krošláková, Zuzana Hukeľová</w:t>
      </w:r>
      <w:r w:rsidDel="00000000" w:rsidR="00000000" w:rsidRPr="00000000">
        <w:rPr>
          <w:rtl w:val="0"/>
        </w:rPr>
      </w:r>
    </w:p>
    <w:p w:rsidR="00000000" w:rsidDel="00000000" w:rsidP="00000000" w:rsidRDefault="00000000" w:rsidRPr="00000000" w14:paraId="00000A86">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49.2056, 18.5662</w:t>
      </w:r>
    </w:p>
    <w:p w:rsidR="00000000" w:rsidDel="00000000" w:rsidP="00000000" w:rsidRDefault="00000000" w:rsidRPr="00000000" w14:paraId="00000A87">
      <w:pPr>
        <w:widowControl w:val="1"/>
        <w:spacing w:after="0" w:before="0" w:line="276" w:lineRule="auto"/>
        <w:rPr>
          <w:sz w:val="24"/>
          <w:szCs w:val="24"/>
        </w:rPr>
      </w:pPr>
      <w:r w:rsidDel="00000000" w:rsidR="00000000" w:rsidRPr="00000000">
        <w:rPr>
          <w:b w:val="1"/>
          <w:sz w:val="24"/>
          <w:szCs w:val="24"/>
          <w:rtl w:val="0"/>
        </w:rPr>
        <w:t xml:space="preserve">Individuals </w:t>
      </w:r>
      <w:r w:rsidDel="00000000" w:rsidR="00000000" w:rsidRPr="00000000">
        <w:rPr>
          <w:sz w:val="24"/>
          <w:szCs w:val="24"/>
          <w:rtl w:val="0"/>
        </w:rPr>
        <w:t xml:space="preserve">(n = 2)</w:t>
      </w:r>
      <w:r w:rsidDel="00000000" w:rsidR="00000000" w:rsidRPr="00000000">
        <w:rPr>
          <w:sz w:val="24"/>
          <w:szCs w:val="24"/>
          <w:rtl w:val="0"/>
        </w:rPr>
        <w:t xml:space="preserve">: R2200, R2201</w:t>
      </w:r>
    </w:p>
    <w:p w:rsidR="00000000" w:rsidDel="00000000" w:rsidP="00000000" w:rsidRDefault="00000000" w:rsidRPr="00000000" w14:paraId="00000A8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89">
      <w:pPr>
        <w:widowControl w:val="1"/>
        <w:spacing w:after="0" w:before="0" w:line="276" w:lineRule="auto"/>
        <w:rPr>
          <w:sz w:val="24"/>
          <w:szCs w:val="24"/>
          <w:u w:val="single"/>
        </w:rPr>
      </w:pPr>
      <w:r w:rsidDel="00000000" w:rsidR="00000000" w:rsidRPr="00000000">
        <w:rPr>
          <w:sz w:val="24"/>
          <w:szCs w:val="24"/>
          <w:u w:val="single"/>
          <w:rtl w:val="0"/>
        </w:rPr>
        <w:t xml:space="preserve">Bytča-Hrabové, Bytča district </w:t>
      </w:r>
    </w:p>
    <w:p w:rsidR="00000000" w:rsidDel="00000000" w:rsidP="00000000" w:rsidRDefault="00000000" w:rsidRPr="00000000" w14:paraId="00000A8A">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A8B">
      <w:pPr>
        <w:widowControl w:val="1"/>
        <w:spacing w:after="0" w:before="0" w:line="276" w:lineRule="auto"/>
        <w:rPr>
          <w:sz w:val="24"/>
          <w:szCs w:val="24"/>
        </w:rPr>
      </w:pPr>
      <w:r w:rsidDel="00000000" w:rsidR="00000000" w:rsidRPr="00000000">
        <w:rPr>
          <w:sz w:val="24"/>
          <w:szCs w:val="24"/>
          <w:rtl w:val="0"/>
        </w:rPr>
        <w:t xml:space="preserve">Dating: 0 – 50 AD; turn of the La Tène and Roman Periods </w:t>
      </w:r>
    </w:p>
    <w:p w:rsidR="00000000" w:rsidDel="00000000" w:rsidP="00000000" w:rsidRDefault="00000000" w:rsidRPr="00000000" w14:paraId="00000A8C">
      <w:pPr>
        <w:widowControl w:val="1"/>
        <w:spacing w:after="0" w:before="0" w:line="276" w:lineRule="auto"/>
        <w:rPr>
          <w:sz w:val="24"/>
          <w:szCs w:val="24"/>
        </w:rPr>
      </w:pPr>
      <w:r w:rsidDel="00000000" w:rsidR="00000000" w:rsidRPr="00000000">
        <w:rPr>
          <w:sz w:val="24"/>
          <w:szCs w:val="24"/>
          <w:rtl w:val="0"/>
        </w:rPr>
        <w:t xml:space="preserve">Head of excavation: Karol Pieta, Institute of Archaeology, Slovak Academy of Sciences</w:t>
      </w:r>
      <w:r w:rsidDel="00000000" w:rsidR="00000000" w:rsidRPr="00000000">
        <w:rPr>
          <w:rtl w:val="0"/>
        </w:rPr>
      </w:r>
    </w:p>
    <w:p w:rsidR="00000000" w:rsidDel="00000000" w:rsidP="00000000" w:rsidRDefault="00000000" w:rsidRPr="00000000" w14:paraId="00000A8D">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8E">
      <w:pPr>
        <w:widowControl w:val="1"/>
        <w:spacing w:after="0" w:before="0" w:line="276" w:lineRule="auto"/>
        <w:rPr>
          <w:sz w:val="24"/>
          <w:szCs w:val="24"/>
        </w:rPr>
      </w:pPr>
      <w:r w:rsidDel="00000000" w:rsidR="00000000" w:rsidRPr="00000000">
        <w:rPr>
          <w:sz w:val="24"/>
          <w:szCs w:val="24"/>
          <w:rtl w:val="0"/>
        </w:rPr>
        <w:t xml:space="preserve">In 2008, remains of two skeletons lying close to each other were revealed at the site. Both skeletons, with their heads oriented to the south, were found in the western part of the excavated fortification, in the soil coming from the rampart destruction.</w:t>
      </w:r>
    </w:p>
    <w:p w:rsidR="00000000" w:rsidDel="00000000" w:rsidP="00000000" w:rsidRDefault="00000000" w:rsidRPr="00000000" w14:paraId="00000A8F">
      <w:pPr>
        <w:widowControl w:val="1"/>
        <w:spacing w:after="0" w:before="0" w:line="276" w:lineRule="auto"/>
        <w:rPr>
          <w:sz w:val="24"/>
          <w:szCs w:val="24"/>
        </w:rPr>
      </w:pPr>
      <w:r w:rsidDel="00000000" w:rsidR="00000000" w:rsidRPr="00000000">
        <w:rPr>
          <w:sz w:val="24"/>
          <w:szCs w:val="24"/>
          <w:rtl w:val="0"/>
        </w:rPr>
        <w:t xml:space="preserve">Burial customs at the end of the La Tène Period remain unknown in the entire Western Carpathian region. Human remains dated to this period are represented only by single bones found within settlement layers or at sacrificial sites which started to appear at the end of the early Middle La Tène Period (Pieta 2010, 317 – 324; 2018). The discovery of skeletal graves dated to the Púchov culture in the Middle Váh River (north of the Danube) basin was therefore really surprising.</w:t>
      </w:r>
    </w:p>
    <w:p w:rsidR="00000000" w:rsidDel="00000000" w:rsidP="00000000" w:rsidRDefault="00000000" w:rsidRPr="00000000" w14:paraId="00000A90">
      <w:pPr>
        <w:widowControl w:val="1"/>
        <w:spacing w:after="0" w:before="0" w:line="276" w:lineRule="auto"/>
        <w:rPr>
          <w:sz w:val="24"/>
          <w:szCs w:val="24"/>
        </w:rPr>
      </w:pPr>
      <w:r w:rsidDel="00000000" w:rsidR="00000000" w:rsidRPr="00000000">
        <w:rPr>
          <w:sz w:val="24"/>
          <w:szCs w:val="24"/>
          <w:rtl w:val="0"/>
        </w:rPr>
        <w:t xml:space="preserve">According to archaeological sources, the structure of the settlements in the areas associated with the Púchov culture substantially changed at the beginning of the Roman Period. The whole process started with the destruction and abandonment of the fortifications. Such a major transition is probably related to political turbulence resulting from massive migrations. The background of this process is also mentioned in written sources. Western parts of the Púchov culture were then placed between two expanding formations – the Quadi realm ruled by Vannius, and their enemies, the Lugii, who settled on the other side of the Carpathian crest. Conflicts between these two groups in this period were mentioned, for instance, by Tacitus in his Annals (XII, 29, 30).</w:t>
      </w:r>
    </w:p>
    <w:p w:rsidR="00000000" w:rsidDel="00000000" w:rsidP="00000000" w:rsidRDefault="00000000" w:rsidRPr="00000000" w14:paraId="00000A9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92">
      <w:pPr>
        <w:widowControl w:val="1"/>
        <w:spacing w:after="0" w:before="0" w:line="276" w:lineRule="auto"/>
        <w:rPr>
          <w:sz w:val="24"/>
          <w:szCs w:val="24"/>
        </w:rPr>
      </w:pPr>
      <w:r w:rsidDel="00000000" w:rsidR="00000000" w:rsidRPr="00000000">
        <w:rPr>
          <w:rtl w:val="0"/>
        </w:rPr>
      </w:r>
    </w:p>
    <w:tbl>
      <w:tblPr>
        <w:tblStyle w:val="Table40"/>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185"/>
        <w:gridCol w:w="1425"/>
        <w:gridCol w:w="1380"/>
        <w:gridCol w:w="1035"/>
        <w:gridCol w:w="2865"/>
        <w:tblGridChange w:id="0">
          <w:tblGrid>
            <w:gridCol w:w="1500"/>
            <w:gridCol w:w="1185"/>
            <w:gridCol w:w="1425"/>
            <w:gridCol w:w="1380"/>
            <w:gridCol w:w="1035"/>
            <w:gridCol w:w="286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3">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4">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5">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6">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7">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8">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9">
            <w:pPr>
              <w:rPr>
                <w:sz w:val="20"/>
                <w:szCs w:val="20"/>
              </w:rPr>
            </w:pPr>
            <w:r w:rsidDel="00000000" w:rsidR="00000000" w:rsidRPr="00000000">
              <w:rPr>
                <w:sz w:val="20"/>
                <w:szCs w:val="20"/>
                <w:rtl w:val="0"/>
              </w:rPr>
              <w:t xml:space="preserve">R2200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A">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B">
            <w:pPr>
              <w:rPr>
                <w:sz w:val="20"/>
                <w:szCs w:val="20"/>
              </w:rPr>
            </w:pPr>
            <w:r w:rsidDel="00000000" w:rsidR="00000000" w:rsidRPr="00000000">
              <w:rPr>
                <w:sz w:val="20"/>
                <w:szCs w:val="20"/>
                <w:rtl w:val="0"/>
              </w:rPr>
              <w:t xml:space="preserve">48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C">
            <w:pPr>
              <w:rPr>
                <w:sz w:val="20"/>
                <w:szCs w:val="20"/>
              </w:rPr>
            </w:pPr>
            <w:r w:rsidDel="00000000" w:rsidR="00000000" w:rsidRPr="00000000">
              <w:rPr>
                <w:sz w:val="20"/>
                <w:szCs w:val="20"/>
                <w:rtl w:val="0"/>
              </w:rPr>
              <w:t xml:space="preserve">56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D">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E">
            <w:pPr>
              <w:rPr>
                <w:sz w:val="20"/>
                <w:szCs w:val="20"/>
              </w:rPr>
            </w:pPr>
            <w:r w:rsidDel="00000000" w:rsidR="00000000" w:rsidRPr="00000000">
              <w:rPr>
                <w:sz w:val="20"/>
                <w:szCs w:val="20"/>
                <w:rtl w:val="0"/>
              </w:rPr>
              <w:t xml:space="preserve">Nr. 1, Obj. 6</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9F">
            <w:pPr>
              <w:rPr>
                <w:sz w:val="20"/>
                <w:szCs w:val="20"/>
              </w:rPr>
            </w:pPr>
            <w:r w:rsidDel="00000000" w:rsidR="00000000" w:rsidRPr="00000000">
              <w:rPr>
                <w:sz w:val="20"/>
                <w:szCs w:val="20"/>
                <w:rtl w:val="0"/>
              </w:rPr>
              <w:t xml:space="preserve">R2201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A0">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A1">
            <w:pPr>
              <w:rPr>
                <w:sz w:val="20"/>
                <w:szCs w:val="20"/>
              </w:rPr>
            </w:pPr>
            <w:r w:rsidDel="00000000" w:rsidR="00000000" w:rsidRPr="00000000">
              <w:rPr>
                <w:sz w:val="20"/>
                <w:szCs w:val="20"/>
                <w:rtl w:val="0"/>
              </w:rPr>
              <w:t xml:space="preserve">48 calBCE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A2">
            <w:pPr>
              <w:rPr>
                <w:sz w:val="20"/>
                <w:szCs w:val="20"/>
              </w:rPr>
            </w:pPr>
            <w:r w:rsidDel="00000000" w:rsidR="00000000" w:rsidRPr="00000000">
              <w:rPr>
                <w:sz w:val="20"/>
                <w:szCs w:val="20"/>
                <w:rtl w:val="0"/>
              </w:rPr>
              <w:t xml:space="preserve">56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A3">
            <w:pPr>
              <w:rPr>
                <w:sz w:val="20"/>
                <w:szCs w:val="20"/>
              </w:rPr>
            </w:pPr>
            <w:r w:rsidDel="00000000" w:rsidR="00000000" w:rsidRPr="00000000">
              <w:rPr>
                <w:sz w:val="20"/>
                <w:szCs w:val="20"/>
                <w:rtl w:val="0"/>
              </w:rPr>
              <w:t xml:space="preserve">SITE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A4">
            <w:pPr>
              <w:rPr>
                <w:sz w:val="20"/>
                <w:szCs w:val="20"/>
              </w:rPr>
            </w:pPr>
            <w:r w:rsidDel="00000000" w:rsidR="00000000" w:rsidRPr="00000000">
              <w:rPr>
                <w:sz w:val="20"/>
                <w:szCs w:val="20"/>
                <w:rtl w:val="0"/>
              </w:rPr>
              <w:t xml:space="preserve">Bytča-Hrabové, Nr. 2, Obj. 1</w:t>
            </w:r>
          </w:p>
        </w:tc>
      </w:tr>
    </w:tbl>
    <w:p w:rsidR="00000000" w:rsidDel="00000000" w:rsidP="00000000" w:rsidRDefault="00000000" w:rsidRPr="00000000" w14:paraId="00000AA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A6">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A7">
      <w:pPr>
        <w:widowControl w:val="1"/>
        <w:spacing w:after="0" w:before="0" w:line="276" w:lineRule="auto"/>
        <w:rPr>
          <w:sz w:val="24"/>
          <w:szCs w:val="24"/>
        </w:rPr>
      </w:pPr>
      <w:r w:rsidDel="00000000" w:rsidR="00000000" w:rsidRPr="00000000">
        <w:rPr>
          <w:sz w:val="24"/>
          <w:szCs w:val="24"/>
        </w:rPr>
        <w:drawing>
          <wp:inline distB="0" distT="0" distL="0" distR="0">
            <wp:extent cx="2118256" cy="2957393"/>
            <wp:effectExtent b="0" l="0" r="0" t="0"/>
            <wp:docPr id="12"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2118256" cy="2957393"/>
                    </a:xfrm>
                    <a:prstGeom prst="rect"/>
                    <a:ln/>
                  </pic:spPr>
                </pic:pic>
              </a:graphicData>
            </a:graphic>
          </wp:inline>
        </w:drawing>
      </w:r>
      <w:r w:rsidDel="00000000" w:rsidR="00000000" w:rsidRPr="00000000">
        <w:rPr>
          <w:rtl w:val="0"/>
        </w:rPr>
      </w:r>
    </w:p>
    <w:p w:rsidR="00000000" w:rsidDel="00000000" w:rsidP="00000000" w:rsidRDefault="00000000" w:rsidRPr="00000000" w14:paraId="00000AA8">
      <w:pPr>
        <w:widowControl w:val="1"/>
        <w:spacing w:after="0" w:before="0" w:line="276" w:lineRule="auto"/>
        <w:rPr>
          <w:sz w:val="24"/>
          <w:szCs w:val="24"/>
        </w:rPr>
      </w:pPr>
      <w:r w:rsidDel="00000000" w:rsidR="00000000" w:rsidRPr="00000000">
        <w:rPr>
          <w:sz w:val="24"/>
          <w:szCs w:val="24"/>
          <w:rtl w:val="0"/>
        </w:rPr>
        <w:t xml:space="preserve">Position of the skeletons from Bytča-Hrabové, Slovakia.</w:t>
      </w:r>
    </w:p>
    <w:p w:rsidR="00000000" w:rsidDel="00000000" w:rsidP="00000000" w:rsidRDefault="00000000" w:rsidRPr="00000000" w14:paraId="00000AA9">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AA">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AAB">
      <w:pPr>
        <w:pStyle w:val="Subtitle"/>
        <w:keepNext w:val="0"/>
        <w:keepLines w:val="0"/>
        <w:rPr/>
      </w:pPr>
      <w:bookmarkStart w:colFirst="0" w:colLast="0" w:name="_rw2h2zjdnskd" w:id="358"/>
      <w:bookmarkEnd w:id="358"/>
      <w:r w:rsidDel="00000000" w:rsidR="00000000" w:rsidRPr="00000000">
        <w:rPr>
          <w:rtl w:val="0"/>
        </w:rPr>
        <w:t xml:space="preserve">JAKAB, Július. </w:t>
      </w:r>
      <w:r w:rsidDel="00000000" w:rsidR="00000000" w:rsidRPr="00000000">
        <w:rPr>
          <w:i w:val="1"/>
          <w:rtl w:val="0"/>
        </w:rPr>
        <w:t xml:space="preserve">Bytča - Hrabové: VS 16 765.</w:t>
      </w:r>
      <w:r w:rsidDel="00000000" w:rsidR="00000000" w:rsidRPr="00000000">
        <w:rPr>
          <w:rtl w:val="0"/>
        </w:rPr>
        <w:t xml:space="preserve"> Nitra: AÚ SAV, 2008.</w:t>
      </w:r>
    </w:p>
    <w:p w:rsidR="00000000" w:rsidDel="00000000" w:rsidP="00000000" w:rsidRDefault="00000000" w:rsidRPr="00000000" w14:paraId="00000AAC">
      <w:pPr>
        <w:pStyle w:val="Subtitle"/>
        <w:keepNext w:val="0"/>
        <w:keepLines w:val="0"/>
        <w:rPr/>
      </w:pPr>
      <w:bookmarkStart w:colFirst="0" w:colLast="0" w:name="_e62xo54v0aub" w:id="359"/>
      <w:bookmarkEnd w:id="359"/>
      <w:r w:rsidDel="00000000" w:rsidR="00000000" w:rsidRPr="00000000">
        <w:rPr>
          <w:rtl w:val="0"/>
        </w:rPr>
        <w:t xml:space="preserve">JAKAB, Július. Kostry zo ženského dvojhrobu púchovskej kultúry v Bytči. In </w:t>
      </w:r>
      <w:r w:rsidDel="00000000" w:rsidR="00000000" w:rsidRPr="00000000">
        <w:rPr>
          <w:i w:val="1"/>
          <w:rtl w:val="0"/>
        </w:rPr>
        <w:t xml:space="preserve">Archeologické výskumy a nálezy na Slovensku v roku 2008</w:t>
      </w:r>
      <w:r w:rsidDel="00000000" w:rsidR="00000000" w:rsidRPr="00000000">
        <w:rPr>
          <w:rtl w:val="0"/>
        </w:rPr>
        <w:t xml:space="preserve">, 2011, 116-118. ISSN 0231-925X.</w:t>
      </w:r>
    </w:p>
    <w:p w:rsidR="00000000" w:rsidDel="00000000" w:rsidP="00000000" w:rsidRDefault="00000000" w:rsidRPr="00000000" w14:paraId="00000AAD">
      <w:pPr>
        <w:pStyle w:val="Subtitle"/>
        <w:keepNext w:val="0"/>
        <w:keepLines w:val="0"/>
        <w:rPr/>
      </w:pPr>
      <w:bookmarkStart w:colFirst="0" w:colLast="0" w:name="_k6pa85bboatp" w:id="360"/>
      <w:bookmarkEnd w:id="360"/>
      <w:r w:rsidDel="00000000" w:rsidR="00000000" w:rsidRPr="00000000">
        <w:rPr>
          <w:rtl w:val="0"/>
        </w:rPr>
        <w:t xml:space="preserve">PIETA, Karol. Early Roman Period Burials of Púchov Culture: Buried Natives or Offered Foreigners?. In </w:t>
      </w:r>
      <w:r w:rsidDel="00000000" w:rsidR="00000000" w:rsidRPr="00000000">
        <w:rPr>
          <w:i w:val="1"/>
          <w:rtl w:val="0"/>
        </w:rPr>
        <w:t xml:space="preserve">Slovenská archeológia</w:t>
      </w:r>
      <w:r w:rsidDel="00000000" w:rsidR="00000000" w:rsidRPr="00000000">
        <w:rPr>
          <w:rtl w:val="0"/>
        </w:rPr>
        <w:t xml:space="preserve">, vol. LXVII-2, 2019, 241-286. DOI: https://doi.org/10.31577/slovarch.2019.67.8</w:t>
      </w:r>
      <w:r w:rsidDel="00000000" w:rsidR="00000000" w:rsidRPr="00000000">
        <w:br w:type="page"/>
      </w:r>
      <w:r w:rsidDel="00000000" w:rsidR="00000000" w:rsidRPr="00000000">
        <w:rPr>
          <w:rtl w:val="0"/>
        </w:rPr>
      </w:r>
    </w:p>
    <w:p w:rsidR="00000000" w:rsidDel="00000000" w:rsidP="00000000" w:rsidRDefault="00000000" w:rsidRPr="00000000" w14:paraId="00000AAE">
      <w:pPr>
        <w:pStyle w:val="Heading2"/>
        <w:rPr/>
      </w:pPr>
      <w:bookmarkStart w:colFirst="0" w:colLast="0" w:name="_jjtxkf7phq8v" w:id="361"/>
      <w:bookmarkEnd w:id="361"/>
      <w:r w:rsidDel="00000000" w:rsidR="00000000" w:rsidRPr="00000000">
        <w:rPr>
          <w:rtl w:val="0"/>
        </w:rPr>
        <w:t xml:space="preserve">Mikušovce, Slovakia</w:t>
      </w:r>
    </w:p>
    <w:p w:rsidR="00000000" w:rsidDel="00000000" w:rsidP="00000000" w:rsidRDefault="00000000" w:rsidRPr="00000000" w14:paraId="00000AAF">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Karol Pieta, Mária Krošláková, </w:t>
      </w:r>
      <w:r w:rsidDel="00000000" w:rsidR="00000000" w:rsidRPr="00000000">
        <w:rPr>
          <w:sz w:val="24"/>
          <w:szCs w:val="24"/>
          <w:highlight w:val="white"/>
          <w:rtl w:val="0"/>
        </w:rPr>
        <w:t xml:space="preserve">Zuzana</w:t>
      </w:r>
      <w:r w:rsidDel="00000000" w:rsidR="00000000" w:rsidRPr="00000000">
        <w:rPr>
          <w:sz w:val="24"/>
          <w:szCs w:val="24"/>
          <w:highlight w:val="white"/>
          <w:rtl w:val="0"/>
        </w:rPr>
        <w:t xml:space="preserve"> Hukeľová</w:t>
      </w:r>
      <w:r w:rsidDel="00000000" w:rsidR="00000000" w:rsidRPr="00000000">
        <w:rPr>
          <w:rtl w:val="0"/>
        </w:rPr>
      </w:r>
    </w:p>
    <w:p w:rsidR="00000000" w:rsidDel="00000000" w:rsidP="00000000" w:rsidRDefault="00000000" w:rsidRPr="00000000" w14:paraId="00000AB0">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49.065963, 18.205994</w:t>
      </w:r>
    </w:p>
    <w:p w:rsidR="00000000" w:rsidDel="00000000" w:rsidP="00000000" w:rsidRDefault="00000000" w:rsidRPr="00000000" w14:paraId="00000AB1">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1): R2202</w:t>
      </w:r>
    </w:p>
    <w:p w:rsidR="00000000" w:rsidDel="00000000" w:rsidP="00000000" w:rsidRDefault="00000000" w:rsidRPr="00000000" w14:paraId="00000AB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B3">
      <w:pPr>
        <w:widowControl w:val="1"/>
        <w:spacing w:after="0" w:before="0" w:line="276" w:lineRule="auto"/>
        <w:rPr>
          <w:sz w:val="24"/>
          <w:szCs w:val="24"/>
          <w:u w:val="single"/>
        </w:rPr>
      </w:pPr>
      <w:r w:rsidDel="00000000" w:rsidR="00000000" w:rsidRPr="00000000">
        <w:rPr>
          <w:sz w:val="24"/>
          <w:szCs w:val="24"/>
          <w:u w:val="single"/>
          <w:rtl w:val="0"/>
        </w:rPr>
        <w:t xml:space="preserve">Mikušovce, Ilava district</w:t>
      </w:r>
    </w:p>
    <w:p w:rsidR="00000000" w:rsidDel="00000000" w:rsidP="00000000" w:rsidRDefault="00000000" w:rsidRPr="00000000" w14:paraId="00000AB4">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AB5">
      <w:pPr>
        <w:widowControl w:val="1"/>
        <w:spacing w:after="0" w:before="0" w:line="276" w:lineRule="auto"/>
        <w:rPr>
          <w:sz w:val="24"/>
          <w:szCs w:val="24"/>
        </w:rPr>
      </w:pPr>
      <w:r w:rsidDel="00000000" w:rsidR="00000000" w:rsidRPr="00000000">
        <w:rPr>
          <w:sz w:val="24"/>
          <w:szCs w:val="24"/>
          <w:rtl w:val="0"/>
        </w:rPr>
        <w:t xml:space="preserve">Dating: 0 – 50 AD; turn of the La Tène and Roman Periods </w:t>
      </w:r>
    </w:p>
    <w:p w:rsidR="00000000" w:rsidDel="00000000" w:rsidP="00000000" w:rsidRDefault="00000000" w:rsidRPr="00000000" w14:paraId="00000AB6">
      <w:pPr>
        <w:widowControl w:val="1"/>
        <w:spacing w:after="0" w:before="0" w:line="276" w:lineRule="auto"/>
        <w:rPr>
          <w:sz w:val="24"/>
          <w:szCs w:val="24"/>
        </w:rPr>
      </w:pPr>
      <w:r w:rsidDel="00000000" w:rsidR="00000000" w:rsidRPr="00000000">
        <w:rPr>
          <w:sz w:val="24"/>
          <w:szCs w:val="24"/>
          <w:rtl w:val="0"/>
        </w:rPr>
        <w:t xml:space="preserve">Head of excavation: Karol Pieta, Institute of Archaeology, Slovak Academy of Sciences</w:t>
      </w:r>
    </w:p>
    <w:p w:rsidR="00000000" w:rsidDel="00000000" w:rsidP="00000000" w:rsidRDefault="00000000" w:rsidRPr="00000000" w14:paraId="00000AB7">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B8">
      <w:pPr>
        <w:widowControl w:val="1"/>
        <w:spacing w:after="0" w:before="0" w:line="276" w:lineRule="auto"/>
        <w:rPr>
          <w:b w:val="1"/>
          <w:sz w:val="24"/>
          <w:szCs w:val="24"/>
        </w:rPr>
      </w:pPr>
      <w:r w:rsidDel="00000000" w:rsidR="00000000" w:rsidRPr="00000000">
        <w:rPr>
          <w:b w:val="1"/>
          <w:sz w:val="24"/>
          <w:szCs w:val="24"/>
          <w:rtl w:val="0"/>
        </w:rPr>
        <w:t xml:space="preserve">Grave 1</w:t>
      </w:r>
    </w:p>
    <w:p w:rsidR="00000000" w:rsidDel="00000000" w:rsidP="00000000" w:rsidRDefault="00000000" w:rsidRPr="00000000" w14:paraId="00000AB9">
      <w:pPr>
        <w:widowControl w:val="1"/>
        <w:spacing w:after="0" w:before="0" w:line="276" w:lineRule="auto"/>
        <w:rPr>
          <w:sz w:val="24"/>
          <w:szCs w:val="24"/>
        </w:rPr>
      </w:pPr>
      <w:r w:rsidDel="00000000" w:rsidR="00000000" w:rsidRPr="00000000">
        <w:rPr>
          <w:sz w:val="24"/>
          <w:szCs w:val="24"/>
          <w:rtl w:val="0"/>
        </w:rPr>
        <w:t xml:space="preserve">The grave was oriented in the N/NW – S/SE direction, with the skeleton’s head pointing north. In its lowest part, the grave pit was about 50 – 55 cm deep,  its upper part was only 15 – 20 cm deep. The skeleton lay in supine position, with the head slightly tilted to the west. Its left hand was stretched along the body, the area around the right hand and the torso was disturbed by an amateur survey. The entire right side of the skeleton was slightly dislocated due to soil erosion, confirmed also by the dislocation of the right femur which had shifted down the slope. In this disturbed part of the grave, fragments of another skull have been found. There were also animal bones (sheep/goat metatarsal bones; analyzed by Z. Bielichová) whose original position in the grave is unknown.</w:t>
      </w:r>
    </w:p>
    <w:p w:rsidR="00000000" w:rsidDel="00000000" w:rsidP="00000000" w:rsidRDefault="00000000" w:rsidRPr="00000000" w14:paraId="00000ABA">
      <w:pPr>
        <w:widowControl w:val="1"/>
        <w:spacing w:after="0" w:before="0" w:line="276" w:lineRule="auto"/>
        <w:rPr>
          <w:sz w:val="24"/>
          <w:szCs w:val="24"/>
        </w:rPr>
      </w:pPr>
      <w:r w:rsidDel="00000000" w:rsidR="00000000" w:rsidRPr="00000000">
        <w:rPr>
          <w:sz w:val="24"/>
          <w:szCs w:val="24"/>
          <w:rtl w:val="0"/>
        </w:rPr>
        <w:t xml:space="preserve">As suggested by anthropological analysis (by J. Jakab), the skeleton belonged to an adult individual (adultus I, 20 – 30 years), with no marked muscle attachment sites. The body height is unknown. The remains of the additional skull belonged to an infant (infans I)</w:t>
      </w:r>
      <w:r w:rsidDel="00000000" w:rsidR="00000000" w:rsidRPr="00000000">
        <w:rPr>
          <w:sz w:val="24"/>
          <w:szCs w:val="24"/>
          <w:rtl w:val="0"/>
        </w:rPr>
        <w:t xml:space="preserve">.</w:t>
      </w:r>
    </w:p>
    <w:p w:rsidR="00000000" w:rsidDel="00000000" w:rsidP="00000000" w:rsidRDefault="00000000" w:rsidRPr="00000000" w14:paraId="00000AB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BC">
      <w:pPr>
        <w:widowControl w:val="1"/>
        <w:spacing w:after="0" w:before="0" w:line="276" w:lineRule="auto"/>
        <w:rPr>
          <w:b w:val="1"/>
          <w:sz w:val="24"/>
          <w:szCs w:val="24"/>
        </w:rPr>
      </w:pPr>
      <w:r w:rsidDel="00000000" w:rsidR="00000000" w:rsidRPr="00000000">
        <w:rPr>
          <w:b w:val="1"/>
          <w:sz w:val="24"/>
          <w:szCs w:val="24"/>
          <w:rtl w:val="0"/>
        </w:rPr>
        <w:t xml:space="preserve">Grave 2</w:t>
      </w:r>
    </w:p>
    <w:p w:rsidR="00000000" w:rsidDel="00000000" w:rsidP="00000000" w:rsidRDefault="00000000" w:rsidRPr="00000000" w14:paraId="00000ABD">
      <w:pPr>
        <w:widowControl w:val="1"/>
        <w:spacing w:after="0" w:before="0" w:line="276" w:lineRule="auto"/>
        <w:rPr>
          <w:sz w:val="24"/>
          <w:szCs w:val="24"/>
        </w:rPr>
      </w:pPr>
      <w:r w:rsidDel="00000000" w:rsidR="00000000" w:rsidRPr="00000000">
        <w:rPr>
          <w:sz w:val="24"/>
          <w:szCs w:val="24"/>
          <w:rtl w:val="0"/>
        </w:rPr>
        <w:t xml:space="preserve">The deceased was buried in the layer of black humus, lying in supine position, with legs placed along each other. The body was oriented in N/NE - S/SW direction, with the head towards N/NE. The left arm was placed along the body, while the right (heavily damaged) hand was located within the pelvic area. The skull lay on the left side. Severely damaged facial bones were partially covered with a long animal bone. According to anthropological analysis (by J. Jakab), the skeleton belonged to a 148 cm tall adult female (adultus I, 20 – 30 years).</w:t>
      </w:r>
    </w:p>
    <w:p w:rsidR="00000000" w:rsidDel="00000000" w:rsidP="00000000" w:rsidRDefault="00000000" w:rsidRPr="00000000" w14:paraId="00000ABE">
      <w:pPr>
        <w:widowControl w:val="1"/>
        <w:spacing w:after="0" w:before="0" w:line="276" w:lineRule="auto"/>
        <w:rPr>
          <w:sz w:val="24"/>
          <w:szCs w:val="24"/>
        </w:rPr>
      </w:pPr>
      <w:r w:rsidDel="00000000" w:rsidR="00000000" w:rsidRPr="00000000">
        <w:rPr>
          <w:rtl w:val="0"/>
        </w:rPr>
      </w:r>
    </w:p>
    <w:tbl>
      <w:tblPr>
        <w:tblStyle w:val="Table41"/>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25"/>
        <w:gridCol w:w="1095"/>
        <w:gridCol w:w="1245"/>
        <w:gridCol w:w="1245"/>
        <w:gridCol w:w="1050"/>
        <w:gridCol w:w="3330"/>
        <w:tblGridChange w:id="0">
          <w:tblGrid>
            <w:gridCol w:w="1425"/>
            <w:gridCol w:w="1095"/>
            <w:gridCol w:w="1245"/>
            <w:gridCol w:w="1245"/>
            <w:gridCol w:w="1050"/>
            <w:gridCol w:w="3330"/>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BF">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0">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1">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2">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3">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4">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5">
            <w:pPr>
              <w:rPr>
                <w:sz w:val="20"/>
                <w:szCs w:val="20"/>
              </w:rPr>
            </w:pPr>
            <w:r w:rsidDel="00000000" w:rsidR="00000000" w:rsidRPr="00000000">
              <w:rPr>
                <w:sz w:val="20"/>
                <w:szCs w:val="20"/>
                <w:rtl w:val="0"/>
              </w:rPr>
              <w:t xml:space="preserve">R2202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6">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7">
            <w:pPr>
              <w:rPr>
                <w:sz w:val="20"/>
                <w:szCs w:val="20"/>
              </w:rPr>
            </w:pPr>
            <w:r w:rsidDel="00000000" w:rsidR="00000000" w:rsidRPr="00000000">
              <w:rPr>
                <w:sz w:val="20"/>
                <w:szCs w:val="20"/>
                <w:rtl w:val="0"/>
              </w:rPr>
              <w:t xml:space="preserve">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8">
            <w:pPr>
              <w:rPr>
                <w:sz w:val="20"/>
                <w:szCs w:val="20"/>
              </w:rPr>
            </w:pPr>
            <w:r w:rsidDel="00000000" w:rsidR="00000000" w:rsidRPr="00000000">
              <w:rPr>
                <w:sz w:val="20"/>
                <w:szCs w:val="20"/>
                <w:rtl w:val="0"/>
              </w:rPr>
              <w:t xml:space="preserve">50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9">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CA">
            <w:pPr>
              <w:rPr>
                <w:sz w:val="20"/>
                <w:szCs w:val="20"/>
              </w:rPr>
            </w:pPr>
            <w:r w:rsidDel="00000000" w:rsidR="00000000" w:rsidRPr="00000000">
              <w:rPr>
                <w:sz w:val="20"/>
                <w:szCs w:val="20"/>
                <w:rtl w:val="0"/>
              </w:rPr>
              <w:t xml:space="preserve">Mikušovce, Nr. 2, Slovakia, 19.09.18, R. petrous CBD, 0-50AD</w:t>
            </w:r>
          </w:p>
        </w:tc>
      </w:tr>
    </w:tbl>
    <w:p w:rsidR="00000000" w:rsidDel="00000000" w:rsidP="00000000" w:rsidRDefault="00000000" w:rsidRPr="00000000" w14:paraId="00000AC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CC">
      <w:pPr>
        <w:widowControl w:val="1"/>
        <w:spacing w:after="0" w:before="0" w:line="276" w:lineRule="auto"/>
        <w:rPr>
          <w:sz w:val="24"/>
          <w:szCs w:val="24"/>
        </w:rPr>
      </w:pPr>
      <w:r w:rsidDel="00000000" w:rsidR="00000000" w:rsidRPr="00000000">
        <w:rPr>
          <w:sz w:val="24"/>
          <w:szCs w:val="24"/>
        </w:rPr>
        <w:drawing>
          <wp:inline distB="0" distT="0" distL="0" distR="0">
            <wp:extent cx="5071797" cy="2813552"/>
            <wp:effectExtent b="0" l="0" r="0" t="0"/>
            <wp:docPr id="13"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5071797" cy="2813552"/>
                    </a:xfrm>
                    <a:prstGeom prst="rect"/>
                    <a:ln/>
                  </pic:spPr>
                </pic:pic>
              </a:graphicData>
            </a:graphic>
          </wp:inline>
        </w:drawing>
      </w:r>
      <w:r w:rsidDel="00000000" w:rsidR="00000000" w:rsidRPr="00000000">
        <w:rPr>
          <w:rtl w:val="0"/>
        </w:rPr>
      </w:r>
    </w:p>
    <w:p w:rsidR="00000000" w:rsidDel="00000000" w:rsidP="00000000" w:rsidRDefault="00000000" w:rsidRPr="00000000" w14:paraId="00000ACD">
      <w:pPr>
        <w:widowControl w:val="1"/>
        <w:spacing w:after="0" w:before="0" w:line="276" w:lineRule="auto"/>
        <w:rPr>
          <w:sz w:val="24"/>
          <w:szCs w:val="24"/>
        </w:rPr>
      </w:pPr>
      <w:r w:rsidDel="00000000" w:rsidR="00000000" w:rsidRPr="00000000">
        <w:rPr>
          <w:sz w:val="24"/>
          <w:szCs w:val="24"/>
          <w:rtl w:val="0"/>
        </w:rPr>
        <w:t xml:space="preserve">Position of the skeletons from Mikušovce, Slovakia.</w:t>
      </w:r>
    </w:p>
    <w:p w:rsidR="00000000" w:rsidDel="00000000" w:rsidP="00000000" w:rsidRDefault="00000000" w:rsidRPr="00000000" w14:paraId="00000AC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CF">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AD0">
      <w:pPr>
        <w:pStyle w:val="Subtitle"/>
        <w:keepNext w:val="0"/>
        <w:keepLines w:val="0"/>
        <w:rPr/>
      </w:pPr>
      <w:bookmarkStart w:colFirst="0" w:colLast="0" w:name="_vgh9adfw82ea" w:id="362"/>
      <w:bookmarkEnd w:id="362"/>
      <w:r w:rsidDel="00000000" w:rsidR="00000000" w:rsidRPr="00000000">
        <w:rPr>
          <w:rtl w:val="0"/>
        </w:rPr>
        <w:t xml:space="preserve">JAKAB, Július. </w:t>
      </w:r>
      <w:r w:rsidDel="00000000" w:rsidR="00000000" w:rsidRPr="00000000">
        <w:rPr>
          <w:i w:val="1"/>
          <w:rtl w:val="0"/>
        </w:rPr>
        <w:t xml:space="preserve">Mikušovce - Skalice: VS 17428.</w:t>
      </w:r>
      <w:r w:rsidDel="00000000" w:rsidR="00000000" w:rsidRPr="00000000">
        <w:rPr>
          <w:rtl w:val="0"/>
        </w:rPr>
        <w:t xml:space="preserve"> Nitra: AÚ SAV, 2011.</w:t>
      </w:r>
    </w:p>
    <w:p w:rsidR="00000000" w:rsidDel="00000000" w:rsidP="00000000" w:rsidRDefault="00000000" w:rsidRPr="00000000" w14:paraId="00000AD1">
      <w:pPr>
        <w:pStyle w:val="Subtitle"/>
        <w:keepNext w:val="0"/>
        <w:keepLines w:val="0"/>
        <w:rPr/>
      </w:pPr>
      <w:bookmarkStart w:colFirst="0" w:colLast="0" w:name="_xbz9o1n1nv3c" w:id="363"/>
      <w:bookmarkEnd w:id="363"/>
      <w:r w:rsidDel="00000000" w:rsidR="00000000" w:rsidRPr="00000000">
        <w:rPr>
          <w:rtl w:val="0"/>
        </w:rPr>
        <w:t xml:space="preserve">PIETA, Karol. Early Roman Period Burials of Púchov Culture: Buried Natives or Offered Foreigners?</w:t>
      </w:r>
      <w:r w:rsidDel="00000000" w:rsidR="00000000" w:rsidRPr="00000000">
        <w:rPr>
          <w:i w:val="1"/>
          <w:rtl w:val="0"/>
        </w:rPr>
        <w:t xml:space="preserve"> Slovenská Archeológia LXVII-2, </w:t>
      </w:r>
      <w:r w:rsidDel="00000000" w:rsidR="00000000" w:rsidRPr="00000000">
        <w:rPr>
          <w:rtl w:val="0"/>
        </w:rPr>
        <w:t xml:space="preserve">2019, 241-286</w:t>
      </w:r>
      <w:r w:rsidDel="00000000" w:rsidR="00000000" w:rsidRPr="00000000">
        <w:rPr>
          <w:i w:val="1"/>
          <w:rtl w:val="0"/>
        </w:rPr>
        <w:t xml:space="preserve">. </w:t>
      </w:r>
      <w:r w:rsidDel="00000000" w:rsidR="00000000" w:rsidRPr="00000000">
        <w:rPr>
          <w:rtl w:val="0"/>
        </w:rPr>
        <w:t xml:space="preserve">DOI: https://doi.org/10.31577/slovarch.2019.67.8</w:t>
      </w:r>
    </w:p>
    <w:p w:rsidR="00000000" w:rsidDel="00000000" w:rsidP="00000000" w:rsidRDefault="00000000" w:rsidRPr="00000000" w14:paraId="00000AD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D3">
      <w:pPr>
        <w:pStyle w:val="Heading2"/>
        <w:widowControl w:val="1"/>
        <w:spacing w:after="0" w:before="0" w:line="276" w:lineRule="auto"/>
        <w:rPr>
          <w:sz w:val="24"/>
          <w:szCs w:val="24"/>
        </w:rPr>
      </w:pPr>
      <w:bookmarkStart w:colFirst="0" w:colLast="0" w:name="_wjkkn6ikcygl" w:id="364"/>
      <w:bookmarkEnd w:id="364"/>
      <w:r w:rsidDel="00000000" w:rsidR="00000000" w:rsidRPr="00000000">
        <w:br w:type="page"/>
      </w:r>
      <w:r w:rsidDel="00000000" w:rsidR="00000000" w:rsidRPr="00000000">
        <w:rPr>
          <w:rtl w:val="0"/>
        </w:rPr>
      </w:r>
    </w:p>
    <w:p w:rsidR="00000000" w:rsidDel="00000000" w:rsidP="00000000" w:rsidRDefault="00000000" w:rsidRPr="00000000" w14:paraId="00000AD4">
      <w:pPr>
        <w:pStyle w:val="Heading2"/>
        <w:rPr/>
      </w:pPr>
      <w:bookmarkStart w:colFirst="0" w:colLast="0" w:name="_uq2ephjo9siy" w:id="365"/>
      <w:bookmarkEnd w:id="365"/>
      <w:r w:rsidDel="00000000" w:rsidR="00000000" w:rsidRPr="00000000">
        <w:rPr>
          <w:rtl w:val="0"/>
        </w:rPr>
        <w:t xml:space="preserve">Tesárske Mlyňany, Slovakia</w:t>
      </w:r>
    </w:p>
    <w:p w:rsidR="00000000" w:rsidDel="00000000" w:rsidP="00000000" w:rsidRDefault="00000000" w:rsidRPr="00000000" w14:paraId="00000AD5">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Matej Ruttkay, </w:t>
      </w:r>
      <w:r w:rsidDel="00000000" w:rsidR="00000000" w:rsidRPr="00000000">
        <w:rPr>
          <w:sz w:val="24"/>
          <w:szCs w:val="24"/>
          <w:highlight w:val="white"/>
          <w:rtl w:val="0"/>
        </w:rPr>
        <w:t xml:space="preserve">Mária Krošláková</w:t>
      </w:r>
      <w:r w:rsidDel="00000000" w:rsidR="00000000" w:rsidRPr="00000000">
        <w:rPr>
          <w:sz w:val="24"/>
          <w:szCs w:val="24"/>
          <w:highlight w:val="white"/>
          <w:rtl w:val="0"/>
        </w:rPr>
        <w:t xml:space="preserve">, Zuzana Hukeľová</w:t>
      </w:r>
      <w:r w:rsidDel="00000000" w:rsidR="00000000" w:rsidRPr="00000000">
        <w:rPr>
          <w:rtl w:val="0"/>
        </w:rPr>
      </w:r>
    </w:p>
    <w:p w:rsidR="00000000" w:rsidDel="00000000" w:rsidP="00000000" w:rsidRDefault="00000000" w:rsidRPr="00000000" w14:paraId="00000AD6">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48.337073, 18.356218</w:t>
      </w:r>
    </w:p>
    <w:p w:rsidR="00000000" w:rsidDel="00000000" w:rsidP="00000000" w:rsidRDefault="00000000" w:rsidRPr="00000000" w14:paraId="00000AD7">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6): R2206, R2207, R2208, R2209, R2210, R2211</w:t>
      </w:r>
    </w:p>
    <w:p w:rsidR="00000000" w:rsidDel="00000000" w:rsidP="00000000" w:rsidRDefault="00000000" w:rsidRPr="00000000" w14:paraId="00000AD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D9">
      <w:pPr>
        <w:widowControl w:val="1"/>
        <w:spacing w:after="0" w:before="0" w:line="276" w:lineRule="auto"/>
        <w:rPr>
          <w:b w:val="1"/>
          <w:sz w:val="24"/>
          <w:szCs w:val="24"/>
        </w:rPr>
      </w:pPr>
      <w:r w:rsidDel="00000000" w:rsidR="00000000" w:rsidRPr="00000000">
        <w:rPr>
          <w:rtl w:val="0"/>
        </w:rPr>
      </w:r>
    </w:p>
    <w:p w:rsidR="00000000" w:rsidDel="00000000" w:rsidP="00000000" w:rsidRDefault="00000000" w:rsidRPr="00000000" w14:paraId="00000ADA">
      <w:pPr>
        <w:widowControl w:val="1"/>
        <w:spacing w:after="0" w:before="0" w:line="276" w:lineRule="auto"/>
        <w:rPr>
          <w:sz w:val="24"/>
          <w:szCs w:val="24"/>
          <w:u w:val="single"/>
        </w:rPr>
      </w:pPr>
      <w:r w:rsidDel="00000000" w:rsidR="00000000" w:rsidRPr="00000000">
        <w:rPr>
          <w:sz w:val="24"/>
          <w:szCs w:val="24"/>
          <w:u w:val="single"/>
          <w:rtl w:val="0"/>
        </w:rPr>
        <w:t xml:space="preserve">Tesárske Mlyňany, Zlaté Moravce district</w:t>
      </w:r>
    </w:p>
    <w:p w:rsidR="00000000" w:rsidDel="00000000" w:rsidP="00000000" w:rsidRDefault="00000000" w:rsidRPr="00000000" w14:paraId="00000ADB">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ADC">
      <w:pPr>
        <w:widowControl w:val="1"/>
        <w:spacing w:after="0" w:before="0" w:line="276" w:lineRule="auto"/>
        <w:rPr>
          <w:sz w:val="24"/>
          <w:szCs w:val="24"/>
        </w:rPr>
      </w:pPr>
      <w:r w:rsidDel="00000000" w:rsidR="00000000" w:rsidRPr="00000000">
        <w:rPr>
          <w:sz w:val="24"/>
          <w:szCs w:val="24"/>
          <w:rtl w:val="0"/>
        </w:rPr>
        <w:t xml:space="preserve">Dating: 5</w:t>
      </w:r>
      <w:r w:rsidDel="00000000" w:rsidR="00000000" w:rsidRPr="00000000">
        <w:rPr>
          <w:sz w:val="24"/>
          <w:szCs w:val="24"/>
          <w:vertAlign w:val="superscript"/>
          <w:rtl w:val="0"/>
        </w:rPr>
        <w:t xml:space="preserve">th</w:t>
      </w:r>
      <w:r w:rsidDel="00000000" w:rsidR="00000000" w:rsidRPr="00000000">
        <w:rPr>
          <w:sz w:val="24"/>
          <w:szCs w:val="24"/>
          <w:rtl w:val="0"/>
        </w:rPr>
        <w:t xml:space="preserve"> – first half of 6</w:t>
      </w:r>
      <w:r w:rsidDel="00000000" w:rsidR="00000000" w:rsidRPr="00000000">
        <w:rPr>
          <w:sz w:val="24"/>
          <w:szCs w:val="24"/>
          <w:vertAlign w:val="superscript"/>
          <w:rtl w:val="0"/>
        </w:rPr>
        <w:t xml:space="preserve">th</w:t>
      </w:r>
      <w:r w:rsidDel="00000000" w:rsidR="00000000" w:rsidRPr="00000000">
        <w:rPr>
          <w:sz w:val="24"/>
          <w:szCs w:val="24"/>
          <w:rtl w:val="0"/>
        </w:rPr>
        <w:t xml:space="preserve"> century AD;</w:t>
      </w:r>
      <w:r w:rsidDel="00000000" w:rsidR="00000000" w:rsidRPr="00000000">
        <w:rPr>
          <w:b w:val="1"/>
          <w:sz w:val="24"/>
          <w:szCs w:val="24"/>
          <w:rtl w:val="0"/>
        </w:rPr>
        <w:t xml:space="preserve"> </w:t>
      </w:r>
      <w:r w:rsidDel="00000000" w:rsidR="00000000" w:rsidRPr="00000000">
        <w:rPr>
          <w:sz w:val="24"/>
          <w:szCs w:val="24"/>
          <w:rtl w:val="0"/>
        </w:rPr>
        <w:t xml:space="preserve">the Migration Period</w:t>
      </w:r>
      <w:r w:rsidDel="00000000" w:rsidR="00000000" w:rsidRPr="00000000">
        <w:rPr>
          <w:rtl w:val="0"/>
        </w:rPr>
      </w:r>
    </w:p>
    <w:p w:rsidR="00000000" w:rsidDel="00000000" w:rsidP="00000000" w:rsidRDefault="00000000" w:rsidRPr="00000000" w14:paraId="00000ADD">
      <w:pPr>
        <w:widowControl w:val="1"/>
        <w:spacing w:after="0" w:before="0" w:line="276" w:lineRule="auto"/>
        <w:rPr>
          <w:sz w:val="24"/>
          <w:szCs w:val="24"/>
        </w:rPr>
      </w:pPr>
      <w:r w:rsidDel="00000000" w:rsidR="00000000" w:rsidRPr="00000000">
        <w:rPr>
          <w:sz w:val="24"/>
          <w:szCs w:val="24"/>
          <w:rtl w:val="0"/>
        </w:rPr>
        <w:t xml:space="preserve">Head of excavation: Matej Ruttkay, Institute of Archaeology, Slovak Academy of Sciences</w:t>
      </w:r>
    </w:p>
    <w:p w:rsidR="00000000" w:rsidDel="00000000" w:rsidP="00000000" w:rsidRDefault="00000000" w:rsidRPr="00000000" w14:paraId="00000AD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DF">
      <w:pPr>
        <w:widowControl w:val="1"/>
        <w:spacing w:after="0" w:before="0" w:line="276" w:lineRule="auto"/>
        <w:rPr>
          <w:sz w:val="24"/>
          <w:szCs w:val="24"/>
        </w:rPr>
      </w:pPr>
      <w:r w:rsidDel="00000000" w:rsidR="00000000" w:rsidRPr="00000000">
        <w:rPr>
          <w:sz w:val="24"/>
          <w:szCs w:val="24"/>
          <w:rtl w:val="0"/>
        </w:rPr>
        <w:t xml:space="preserve">The burial ground from the Migration Period was partially excavated in 2002-2003 and 2009. The site is located about 65 km north of the Danube River. A total of 98 graves were examined. It represents the biggest cemetery from the Migration Period in Slovakia, north of the Danube River. Most of the graves were secondarily violated shortly after the burial of the remains (several years after?). Most of the graves were oriented, more or less, in the W-E direction: the deceased were buried with the head to the west, bodies in supine positions, with arms being placed along the body. In some cases, there were two skulls in the burial pit. Although we were unable to unambiguously identify the traces of robberies, some contexts suggest that the graves had been robbed. The violations varied in intensity. Generally, the western parts of graves — where the upper parts of the bodies lay — attracted more attention. Several contexts indicate that when the robberies took place, the soft tissues had not yet fully decomposed.</w:t>
      </w:r>
    </w:p>
    <w:p w:rsidR="00000000" w:rsidDel="00000000" w:rsidP="00000000" w:rsidRDefault="00000000" w:rsidRPr="00000000" w14:paraId="00000AE0">
      <w:pPr>
        <w:widowControl w:val="1"/>
        <w:spacing w:after="0" w:before="0" w:line="276" w:lineRule="auto"/>
        <w:rPr>
          <w:sz w:val="24"/>
          <w:szCs w:val="24"/>
        </w:rPr>
      </w:pPr>
      <w:r w:rsidDel="00000000" w:rsidR="00000000" w:rsidRPr="00000000">
        <w:rPr>
          <w:sz w:val="24"/>
          <w:szCs w:val="24"/>
          <w:rtl w:val="0"/>
        </w:rPr>
        <w:t xml:space="preserve">Because all graves were secondarily violated, the finds were rather modest — beads, metal arm rings, bronze and iron buckles, firesteels, flints, bone combs, etc. Many graves were particularly interesting because they contained skulls with clear signs of artificial deformations. Exceptionally, there were traces of coffins, planks lining the graves or wooden covers. The relatively large number of examined graves indicate that the burial ground belonged to a settlement that had existed for at least several decades or for about one hundred years.</w:t>
      </w:r>
    </w:p>
    <w:p w:rsidR="00000000" w:rsidDel="00000000" w:rsidP="00000000" w:rsidRDefault="00000000" w:rsidRPr="00000000" w14:paraId="00000AE1">
      <w:pPr>
        <w:widowControl w:val="1"/>
        <w:spacing w:after="0" w:before="0" w:line="276" w:lineRule="auto"/>
        <w:rPr>
          <w:sz w:val="24"/>
          <w:szCs w:val="24"/>
        </w:rPr>
      </w:pPr>
      <w:r w:rsidDel="00000000" w:rsidR="00000000" w:rsidRPr="00000000">
        <w:rPr>
          <w:sz w:val="24"/>
          <w:szCs w:val="24"/>
          <w:rtl w:val="0"/>
        </w:rPr>
        <w:t xml:space="preserve">The burial ground is roughly dated back to the 5th century – first half of the 6th century. Historically, this was a time when the area — originally a Germanic settlement — was under Hunnic control for a short time, until the advance of the first Slavic groups. Due to large-scale population movements at this time, ethnic classification is still complicated (assuming Germanic population?).</w:t>
      </w:r>
    </w:p>
    <w:p w:rsidR="00000000" w:rsidDel="00000000" w:rsidP="00000000" w:rsidRDefault="00000000" w:rsidRPr="00000000" w14:paraId="00000AE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E3">
      <w:pPr>
        <w:widowControl w:val="1"/>
        <w:spacing w:after="0" w:before="0" w:line="276" w:lineRule="auto"/>
        <w:rPr>
          <w:b w:val="1"/>
          <w:sz w:val="24"/>
          <w:szCs w:val="24"/>
        </w:rPr>
      </w:pPr>
      <w:r w:rsidDel="00000000" w:rsidR="00000000" w:rsidRPr="00000000">
        <w:rPr>
          <w:rtl w:val="0"/>
        </w:rPr>
      </w:r>
    </w:p>
    <w:p w:rsidR="00000000" w:rsidDel="00000000" w:rsidP="00000000" w:rsidRDefault="00000000" w:rsidRPr="00000000" w14:paraId="00000AE4">
      <w:pPr>
        <w:keepNext w:val="1"/>
        <w:widowControl w:val="1"/>
        <w:spacing w:after="0" w:before="0" w:line="276" w:lineRule="auto"/>
        <w:rPr>
          <w:b w:val="1"/>
          <w:sz w:val="24"/>
          <w:szCs w:val="24"/>
        </w:rPr>
      </w:pPr>
      <w:r w:rsidDel="00000000" w:rsidR="00000000" w:rsidRPr="00000000">
        <w:rPr>
          <w:b w:val="1"/>
          <w:sz w:val="24"/>
          <w:szCs w:val="24"/>
          <w:rtl w:val="0"/>
        </w:rPr>
        <w:t xml:space="preserve">List of analyzed individuals:</w:t>
      </w:r>
    </w:p>
    <w:p w:rsidR="00000000" w:rsidDel="00000000" w:rsidP="00000000" w:rsidRDefault="00000000" w:rsidRPr="00000000" w14:paraId="00000AE5">
      <w:pPr>
        <w:keepNext w:val="1"/>
        <w:widowControl w:val="1"/>
        <w:spacing w:after="0" w:before="0" w:line="276" w:lineRule="auto"/>
        <w:rPr>
          <w:sz w:val="24"/>
          <w:szCs w:val="24"/>
        </w:rPr>
      </w:pPr>
      <w:r w:rsidDel="00000000" w:rsidR="00000000" w:rsidRPr="00000000">
        <w:rPr>
          <w:sz w:val="24"/>
          <w:szCs w:val="24"/>
          <w:rtl w:val="0"/>
        </w:rPr>
        <w:t xml:space="preserve">Grave 23, male (?), adultus I, </w:t>
      </w:r>
    </w:p>
    <w:p w:rsidR="00000000" w:rsidDel="00000000" w:rsidP="00000000" w:rsidRDefault="00000000" w:rsidRPr="00000000" w14:paraId="00000AE6">
      <w:pPr>
        <w:keepNext w:val="1"/>
        <w:widowControl w:val="1"/>
        <w:spacing w:after="0" w:before="0" w:line="276" w:lineRule="auto"/>
        <w:rPr>
          <w:sz w:val="24"/>
          <w:szCs w:val="24"/>
        </w:rPr>
      </w:pPr>
      <w:r w:rsidDel="00000000" w:rsidR="00000000" w:rsidRPr="00000000">
        <w:rPr>
          <w:sz w:val="24"/>
          <w:szCs w:val="24"/>
          <w:rtl w:val="0"/>
        </w:rPr>
        <w:t xml:space="preserve">Grave 25, female, adultus I (20-25 years)</w:t>
      </w:r>
    </w:p>
    <w:p w:rsidR="00000000" w:rsidDel="00000000" w:rsidP="00000000" w:rsidRDefault="00000000" w:rsidRPr="00000000" w14:paraId="00000AE7">
      <w:pPr>
        <w:keepNext w:val="1"/>
        <w:widowControl w:val="1"/>
        <w:spacing w:after="0" w:before="0" w:line="276" w:lineRule="auto"/>
        <w:rPr>
          <w:sz w:val="24"/>
          <w:szCs w:val="24"/>
        </w:rPr>
      </w:pPr>
      <w:r w:rsidDel="00000000" w:rsidR="00000000" w:rsidRPr="00000000">
        <w:rPr>
          <w:sz w:val="24"/>
          <w:szCs w:val="24"/>
          <w:rtl w:val="0"/>
        </w:rPr>
        <w:t xml:space="preserve">Grave 75, female, adultus I</w:t>
      </w:r>
    </w:p>
    <w:p w:rsidR="00000000" w:rsidDel="00000000" w:rsidP="00000000" w:rsidRDefault="00000000" w:rsidRPr="00000000" w14:paraId="00000AE8">
      <w:pPr>
        <w:keepNext w:val="1"/>
        <w:widowControl w:val="1"/>
        <w:spacing w:after="0" w:before="0" w:line="276" w:lineRule="auto"/>
        <w:rPr>
          <w:sz w:val="24"/>
          <w:szCs w:val="24"/>
        </w:rPr>
      </w:pPr>
      <w:r w:rsidDel="00000000" w:rsidR="00000000" w:rsidRPr="00000000">
        <w:rPr>
          <w:sz w:val="24"/>
          <w:szCs w:val="24"/>
          <w:rtl w:val="0"/>
        </w:rPr>
        <w:t xml:space="preserve">Grave 83, male, adultus II</w:t>
      </w:r>
    </w:p>
    <w:p w:rsidR="00000000" w:rsidDel="00000000" w:rsidP="00000000" w:rsidRDefault="00000000" w:rsidRPr="00000000" w14:paraId="00000AE9">
      <w:pPr>
        <w:keepNext w:val="1"/>
        <w:widowControl w:val="1"/>
        <w:spacing w:after="0" w:before="0" w:line="276" w:lineRule="auto"/>
        <w:rPr>
          <w:sz w:val="24"/>
          <w:szCs w:val="24"/>
        </w:rPr>
      </w:pPr>
      <w:r w:rsidDel="00000000" w:rsidR="00000000" w:rsidRPr="00000000">
        <w:rPr>
          <w:sz w:val="24"/>
          <w:szCs w:val="24"/>
          <w:rtl w:val="0"/>
        </w:rPr>
        <w:t xml:space="preserve">Grave 88, child, infans II (3-5 years)</w:t>
      </w:r>
    </w:p>
    <w:p w:rsidR="00000000" w:rsidDel="00000000" w:rsidP="00000000" w:rsidRDefault="00000000" w:rsidRPr="00000000" w14:paraId="00000AEA">
      <w:pPr>
        <w:keepNext w:val="1"/>
        <w:widowControl w:val="1"/>
        <w:spacing w:after="0" w:before="0" w:line="276" w:lineRule="auto"/>
        <w:rPr>
          <w:sz w:val="24"/>
          <w:szCs w:val="24"/>
        </w:rPr>
      </w:pPr>
      <w:r w:rsidDel="00000000" w:rsidR="00000000" w:rsidRPr="00000000">
        <w:rPr>
          <w:sz w:val="24"/>
          <w:szCs w:val="24"/>
          <w:rtl w:val="0"/>
        </w:rPr>
        <w:t xml:space="preserve">Grave 92B, male (?), maturus II</w:t>
      </w:r>
    </w:p>
    <w:p w:rsidR="00000000" w:rsidDel="00000000" w:rsidP="00000000" w:rsidRDefault="00000000" w:rsidRPr="00000000" w14:paraId="00000AE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EC">
      <w:pPr>
        <w:widowControl w:val="1"/>
        <w:spacing w:after="0" w:before="0" w:line="276" w:lineRule="auto"/>
        <w:rPr>
          <w:sz w:val="24"/>
          <w:szCs w:val="24"/>
        </w:rPr>
      </w:pPr>
      <w:r w:rsidDel="00000000" w:rsidR="00000000" w:rsidRPr="00000000">
        <w:rPr>
          <w:sz w:val="24"/>
          <w:szCs w:val="24"/>
        </w:rPr>
        <w:drawing>
          <wp:inline distB="0" distT="0" distL="0" distR="0">
            <wp:extent cx="2209766" cy="1618524"/>
            <wp:effectExtent b="0" l="0" r="0" t="0"/>
            <wp:docPr id="19" name="image5.jpg"/>
            <a:graphic>
              <a:graphicData uri="http://schemas.openxmlformats.org/drawingml/2006/picture">
                <pic:pic>
                  <pic:nvPicPr>
                    <pic:cNvPr id="0" name="image5.jpg"/>
                    <pic:cNvPicPr preferRelativeResize="0"/>
                  </pic:nvPicPr>
                  <pic:blipFill>
                    <a:blip r:embed="rId31"/>
                    <a:srcRect b="0" l="0" r="0" t="0"/>
                    <a:stretch>
                      <a:fillRect/>
                    </a:stretch>
                  </pic:blipFill>
                  <pic:spPr>
                    <a:xfrm>
                      <a:off x="0" y="0"/>
                      <a:ext cx="2209766" cy="1618524"/>
                    </a:xfrm>
                    <a:prstGeom prst="rect"/>
                    <a:ln/>
                  </pic:spPr>
                </pic:pic>
              </a:graphicData>
            </a:graphic>
          </wp:inline>
        </w:drawing>
      </w:r>
      <w:r w:rsidDel="00000000" w:rsidR="00000000" w:rsidRPr="00000000">
        <w:rPr>
          <w:rtl w:val="0"/>
        </w:rPr>
      </w:r>
    </w:p>
    <w:p w:rsidR="00000000" w:rsidDel="00000000" w:rsidP="00000000" w:rsidRDefault="00000000" w:rsidRPr="00000000" w14:paraId="00000AED">
      <w:pPr>
        <w:widowControl w:val="1"/>
        <w:spacing w:after="0" w:before="0" w:line="276" w:lineRule="auto"/>
        <w:rPr>
          <w:sz w:val="24"/>
          <w:szCs w:val="24"/>
        </w:rPr>
      </w:pPr>
      <w:r w:rsidDel="00000000" w:rsidR="00000000" w:rsidRPr="00000000">
        <w:rPr>
          <w:sz w:val="24"/>
          <w:szCs w:val="24"/>
          <w:rtl w:val="0"/>
        </w:rPr>
        <w:t xml:space="preserve">Artificial deformation on the skulls from </w:t>
      </w:r>
      <w:r w:rsidDel="00000000" w:rsidR="00000000" w:rsidRPr="00000000">
        <w:rPr>
          <w:sz w:val="24"/>
          <w:szCs w:val="24"/>
          <w:rtl w:val="0"/>
        </w:rPr>
        <w:t xml:space="preserve">Tesárske Mlyňany, Slovakia.</w:t>
      </w:r>
    </w:p>
    <w:p w:rsidR="00000000" w:rsidDel="00000000" w:rsidP="00000000" w:rsidRDefault="00000000" w:rsidRPr="00000000" w14:paraId="00000AE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EF">
      <w:pPr>
        <w:widowControl w:val="1"/>
        <w:spacing w:after="0" w:before="0" w:line="276" w:lineRule="auto"/>
        <w:rPr>
          <w:sz w:val="24"/>
          <w:szCs w:val="24"/>
        </w:rPr>
      </w:pPr>
      <w:r w:rsidDel="00000000" w:rsidR="00000000" w:rsidRPr="00000000">
        <w:rPr>
          <w:sz w:val="24"/>
          <w:szCs w:val="24"/>
        </w:rPr>
        <w:drawing>
          <wp:inline distB="0" distT="0" distL="0" distR="0">
            <wp:extent cx="1195388" cy="1757923"/>
            <wp:effectExtent b="0" l="0" r="0" t="0"/>
            <wp:docPr descr="D:\2020\DNA_Vienna\M_Ruttkay_TesarskeMlynany\TM02_H25\TesMH025b.TIF" id="22" name="image19.png"/>
            <a:graphic>
              <a:graphicData uri="http://schemas.openxmlformats.org/drawingml/2006/picture">
                <pic:pic>
                  <pic:nvPicPr>
                    <pic:cNvPr descr="D:\2020\DNA_Vienna\M_Ruttkay_TesarskeMlynany\TM02_H25\TesMH025b.TIF" id="0" name="image19.png"/>
                    <pic:cNvPicPr preferRelativeResize="0"/>
                  </pic:nvPicPr>
                  <pic:blipFill>
                    <a:blip r:embed="rId32"/>
                    <a:srcRect b="0" l="0" r="0" t="0"/>
                    <a:stretch>
                      <a:fillRect/>
                    </a:stretch>
                  </pic:blipFill>
                  <pic:spPr>
                    <a:xfrm>
                      <a:off x="0" y="0"/>
                      <a:ext cx="1195388" cy="1757923"/>
                    </a:xfrm>
                    <a:prstGeom prst="rect"/>
                    <a:ln/>
                  </pic:spPr>
                </pic:pic>
              </a:graphicData>
            </a:graphic>
          </wp:inline>
        </w:drawing>
      </w:r>
      <w:r w:rsidDel="00000000" w:rsidR="00000000" w:rsidRPr="00000000">
        <w:rPr>
          <w:sz w:val="24"/>
          <w:szCs w:val="24"/>
          <w:rtl w:val="0"/>
        </w:rPr>
        <w:t xml:space="preserve"> </w:t>
      </w:r>
      <w:r w:rsidDel="00000000" w:rsidR="00000000" w:rsidRPr="00000000">
        <w:rPr>
          <w:sz w:val="24"/>
          <w:szCs w:val="24"/>
        </w:rPr>
        <w:drawing>
          <wp:inline distB="0" distT="0" distL="0" distR="0">
            <wp:extent cx="1762987" cy="1172096"/>
            <wp:effectExtent b="0" l="0" r="0" t="0"/>
            <wp:docPr descr="D:\2020\DNA_Vienna\M_Ruttkay_TesarskeMlynany\TM09_H75\TesMl_H75_DSC_4135.JPG" id="4" name="image1.jpg"/>
            <a:graphic>
              <a:graphicData uri="http://schemas.openxmlformats.org/drawingml/2006/picture">
                <pic:pic>
                  <pic:nvPicPr>
                    <pic:cNvPr descr="D:\2020\DNA_Vienna\M_Ruttkay_TesarskeMlynany\TM09_H75\TesMl_H75_DSC_4135.JPG" id="0" name="image1.jpg"/>
                    <pic:cNvPicPr preferRelativeResize="0"/>
                  </pic:nvPicPr>
                  <pic:blipFill>
                    <a:blip r:embed="rId33"/>
                    <a:srcRect b="0" l="0" r="0" t="0"/>
                    <a:stretch>
                      <a:fillRect/>
                    </a:stretch>
                  </pic:blipFill>
                  <pic:spPr>
                    <a:xfrm rot="16200000">
                      <a:off x="0" y="0"/>
                      <a:ext cx="1762987" cy="1172096"/>
                    </a:xfrm>
                    <a:prstGeom prst="rect"/>
                    <a:ln/>
                  </pic:spPr>
                </pic:pic>
              </a:graphicData>
            </a:graphic>
          </wp:inline>
        </w:drawing>
      </w:r>
      <w:r w:rsidDel="00000000" w:rsidR="00000000" w:rsidRPr="00000000">
        <w:rPr>
          <w:sz w:val="24"/>
          <w:szCs w:val="24"/>
          <w:highlight w:val="black"/>
          <w:rtl w:val="0"/>
        </w:rPr>
        <w:t xml:space="preserve"> </w:t>
      </w:r>
      <w:r w:rsidDel="00000000" w:rsidR="00000000" w:rsidRPr="00000000">
        <w:rPr>
          <w:rtl w:val="0"/>
        </w:rPr>
      </w:r>
    </w:p>
    <w:p w:rsidR="00000000" w:rsidDel="00000000" w:rsidP="00000000" w:rsidRDefault="00000000" w:rsidRPr="00000000" w14:paraId="00000AF0">
      <w:pPr>
        <w:widowControl w:val="1"/>
        <w:spacing w:after="0" w:before="0" w:line="276" w:lineRule="auto"/>
        <w:rPr>
          <w:sz w:val="24"/>
          <w:szCs w:val="24"/>
        </w:rPr>
      </w:pPr>
      <w:r w:rsidDel="00000000" w:rsidR="00000000" w:rsidRPr="00000000">
        <w:rPr>
          <w:sz w:val="24"/>
          <w:szCs w:val="24"/>
        </w:rPr>
        <w:drawing>
          <wp:inline distB="0" distT="0" distL="0" distR="0">
            <wp:extent cx="1804988" cy="1206023"/>
            <wp:effectExtent b="0" l="0" r="0" t="0"/>
            <wp:docPr descr="D:\2020\DNA_Vienna\M_Ruttkay_TesarskeMlynany\TM09_H83\TesMl_H83_4501.jpg" id="24" name="image14.jpg"/>
            <a:graphic>
              <a:graphicData uri="http://schemas.openxmlformats.org/drawingml/2006/picture">
                <pic:pic>
                  <pic:nvPicPr>
                    <pic:cNvPr descr="D:\2020\DNA_Vienna\M_Ruttkay_TesarskeMlynany\TM09_H83\TesMl_H83_4501.jpg" id="0" name="image14.jpg"/>
                    <pic:cNvPicPr preferRelativeResize="0"/>
                  </pic:nvPicPr>
                  <pic:blipFill>
                    <a:blip r:embed="rId34"/>
                    <a:srcRect b="0" l="0" r="0" t="0"/>
                    <a:stretch>
                      <a:fillRect/>
                    </a:stretch>
                  </pic:blipFill>
                  <pic:spPr>
                    <a:xfrm rot="16200000">
                      <a:off x="0" y="0"/>
                      <a:ext cx="1804988" cy="1206023"/>
                    </a:xfrm>
                    <a:prstGeom prst="rect"/>
                    <a:ln/>
                  </pic:spPr>
                </pic:pic>
              </a:graphicData>
            </a:graphic>
          </wp:inline>
        </w:drawing>
      </w:r>
      <w:r w:rsidDel="00000000" w:rsidR="00000000" w:rsidRPr="00000000">
        <w:rPr>
          <w:sz w:val="24"/>
          <w:szCs w:val="24"/>
        </w:rPr>
        <w:drawing>
          <wp:inline distB="0" distT="0" distL="0" distR="0">
            <wp:extent cx="1812018" cy="1214438"/>
            <wp:effectExtent b="0" l="0" r="0" t="0"/>
            <wp:docPr descr="D:\2020\DNA_Vienna\M_Ruttkay_TesarskeMlynany\TM09_H88\TesMl_H88_4639.jpg" id="20" name="image3.jpg"/>
            <a:graphic>
              <a:graphicData uri="http://schemas.openxmlformats.org/drawingml/2006/picture">
                <pic:pic>
                  <pic:nvPicPr>
                    <pic:cNvPr descr="D:\2020\DNA_Vienna\M_Ruttkay_TesarskeMlynany\TM09_H88\TesMl_H88_4639.jpg" id="0" name="image3.jpg"/>
                    <pic:cNvPicPr preferRelativeResize="0"/>
                  </pic:nvPicPr>
                  <pic:blipFill>
                    <a:blip r:embed="rId35"/>
                    <a:srcRect b="0" l="0" r="0" t="0"/>
                    <a:stretch>
                      <a:fillRect/>
                    </a:stretch>
                  </pic:blipFill>
                  <pic:spPr>
                    <a:xfrm rot="16200000">
                      <a:off x="0" y="0"/>
                      <a:ext cx="1812018" cy="1214438"/>
                    </a:xfrm>
                    <a:prstGeom prst="rect"/>
                    <a:ln/>
                  </pic:spPr>
                </pic:pic>
              </a:graphicData>
            </a:graphic>
          </wp:inline>
        </w:drawing>
      </w:r>
      <w:r w:rsidDel="00000000" w:rsidR="00000000" w:rsidRPr="00000000">
        <w:rPr>
          <w:sz w:val="24"/>
          <w:szCs w:val="24"/>
        </w:rPr>
        <w:drawing>
          <wp:inline distB="0" distT="0" distL="0" distR="0">
            <wp:extent cx="1801671" cy="1357313"/>
            <wp:effectExtent b="0" l="0" r="0" t="0"/>
            <wp:docPr descr="D:\2020\DNA_Vienna\M_Ruttkay_TesarskeMlynany\TM09_H92\PA096683.JPG" id="8" name="image2.jpg"/>
            <a:graphic>
              <a:graphicData uri="http://schemas.openxmlformats.org/drawingml/2006/picture">
                <pic:pic>
                  <pic:nvPicPr>
                    <pic:cNvPr descr="D:\2020\DNA_Vienna\M_Ruttkay_TesarskeMlynany\TM09_H92\PA096683.JPG" id="0" name="image2.jpg"/>
                    <pic:cNvPicPr preferRelativeResize="0"/>
                  </pic:nvPicPr>
                  <pic:blipFill>
                    <a:blip r:embed="rId36"/>
                    <a:srcRect b="0" l="0" r="0" t="0"/>
                    <a:stretch>
                      <a:fillRect/>
                    </a:stretch>
                  </pic:blipFill>
                  <pic:spPr>
                    <a:xfrm rot="16200000">
                      <a:off x="0" y="0"/>
                      <a:ext cx="1801671" cy="1357313"/>
                    </a:xfrm>
                    <a:prstGeom prst="rect"/>
                    <a:ln/>
                  </pic:spPr>
                </pic:pic>
              </a:graphicData>
            </a:graphic>
          </wp:inline>
        </w:drawing>
      </w:r>
      <w:r w:rsidDel="00000000" w:rsidR="00000000" w:rsidRPr="00000000">
        <w:rPr>
          <w:rtl w:val="0"/>
        </w:rPr>
      </w:r>
    </w:p>
    <w:p w:rsidR="00000000" w:rsidDel="00000000" w:rsidP="00000000" w:rsidRDefault="00000000" w:rsidRPr="00000000" w14:paraId="00000AF1">
      <w:pPr>
        <w:widowControl w:val="1"/>
        <w:spacing w:after="0" w:before="0" w:line="276" w:lineRule="auto"/>
        <w:rPr>
          <w:sz w:val="24"/>
          <w:szCs w:val="24"/>
        </w:rPr>
      </w:pPr>
      <w:r w:rsidDel="00000000" w:rsidR="00000000" w:rsidRPr="00000000">
        <w:rPr>
          <w:sz w:val="24"/>
          <w:szCs w:val="24"/>
          <w:rtl w:val="0"/>
        </w:rPr>
        <w:t xml:space="preserve">Position of the skeletons from </w:t>
      </w:r>
      <w:r w:rsidDel="00000000" w:rsidR="00000000" w:rsidRPr="00000000">
        <w:rPr>
          <w:sz w:val="24"/>
          <w:szCs w:val="24"/>
          <w:rtl w:val="0"/>
        </w:rPr>
        <w:t xml:space="preserve">Tesárske Mlyňany, Slovakia.</w:t>
      </w:r>
      <w:r w:rsidDel="00000000" w:rsidR="00000000" w:rsidRPr="00000000">
        <w:rPr>
          <w:sz w:val="24"/>
          <w:szCs w:val="24"/>
          <w:rtl w:val="0"/>
        </w:rPr>
        <w:t xml:space="preserve"> </w:t>
      </w:r>
    </w:p>
    <w:p w:rsidR="00000000" w:rsidDel="00000000" w:rsidP="00000000" w:rsidRDefault="00000000" w:rsidRPr="00000000" w14:paraId="00000AF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AF3">
      <w:pPr>
        <w:rPr>
          <w:b w:val="1"/>
          <w:sz w:val="24"/>
          <w:szCs w:val="24"/>
          <w:u w:val="single"/>
        </w:rPr>
      </w:pPr>
      <w:r w:rsidDel="00000000" w:rsidR="00000000" w:rsidRPr="00000000">
        <w:rPr>
          <w:rtl w:val="0"/>
        </w:rPr>
      </w:r>
    </w:p>
    <w:tbl>
      <w:tblPr>
        <w:tblStyle w:val="Table42"/>
        <w:tblW w:w="94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25"/>
        <w:gridCol w:w="1035"/>
        <w:gridCol w:w="1140"/>
        <w:gridCol w:w="1200"/>
        <w:gridCol w:w="1050"/>
        <w:gridCol w:w="3885"/>
        <w:tblGridChange w:id="0">
          <w:tblGrid>
            <w:gridCol w:w="1125"/>
            <w:gridCol w:w="1035"/>
            <w:gridCol w:w="1140"/>
            <w:gridCol w:w="1200"/>
            <w:gridCol w:w="1050"/>
            <w:gridCol w:w="388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4">
            <w:pPr>
              <w:spacing w:line="240" w:lineRule="auto"/>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5">
            <w:pPr>
              <w:spacing w:line="240" w:lineRule="auto"/>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6">
            <w:pPr>
              <w:spacing w:line="240" w:lineRule="auto"/>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7">
            <w:pPr>
              <w:spacing w:line="240" w:lineRule="auto"/>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8">
            <w:pPr>
              <w:spacing w:line="240" w:lineRule="auto"/>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9">
            <w:pPr>
              <w:spacing w:line="240" w:lineRule="auto"/>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A">
            <w:pPr>
              <w:spacing w:line="240" w:lineRule="auto"/>
              <w:rPr>
                <w:sz w:val="20"/>
                <w:szCs w:val="20"/>
              </w:rPr>
            </w:pPr>
            <w:r w:rsidDel="00000000" w:rsidR="00000000" w:rsidRPr="00000000">
              <w:rPr>
                <w:sz w:val="20"/>
                <w:szCs w:val="20"/>
                <w:rtl w:val="0"/>
              </w:rPr>
              <w:t xml:space="preserve">R2208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B">
            <w:pPr>
              <w:spacing w:line="240" w:lineRule="auto"/>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C">
            <w:pPr>
              <w:spacing w:line="240" w:lineRule="auto"/>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D">
            <w:pPr>
              <w:spacing w:line="240" w:lineRule="auto"/>
              <w:rPr>
                <w:sz w:val="20"/>
                <w:szCs w:val="20"/>
              </w:rPr>
            </w:pPr>
            <w:r w:rsidDel="00000000" w:rsidR="00000000" w:rsidRPr="00000000">
              <w:rPr>
                <w:sz w:val="20"/>
                <w:szCs w:val="20"/>
                <w:rtl w:val="0"/>
              </w:rPr>
              <w:t xml:space="preserve">400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E">
            <w:pPr>
              <w:spacing w:line="240" w:lineRule="auto"/>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AFF">
            <w:pPr>
              <w:spacing w:line="240" w:lineRule="auto"/>
              <w:rPr>
                <w:sz w:val="20"/>
                <w:szCs w:val="20"/>
              </w:rPr>
            </w:pPr>
            <w:r w:rsidDel="00000000" w:rsidR="00000000" w:rsidRPr="00000000">
              <w:rPr>
                <w:sz w:val="20"/>
                <w:szCs w:val="20"/>
                <w:rtl w:val="0"/>
              </w:rPr>
              <w:t xml:space="preserve">Tes Mlynany, Gr. 23, Nr. 179</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0">
            <w:pPr>
              <w:spacing w:line="240" w:lineRule="auto"/>
              <w:rPr>
                <w:sz w:val="20"/>
                <w:szCs w:val="20"/>
              </w:rPr>
            </w:pPr>
            <w:r w:rsidDel="00000000" w:rsidR="00000000" w:rsidRPr="00000000">
              <w:rPr>
                <w:sz w:val="20"/>
                <w:szCs w:val="20"/>
                <w:rtl w:val="0"/>
              </w:rPr>
              <w:t xml:space="preserve">R2207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1">
            <w:pPr>
              <w:spacing w:line="240" w:lineRule="auto"/>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2">
            <w:pPr>
              <w:spacing w:line="240" w:lineRule="auto"/>
              <w:rPr>
                <w:sz w:val="20"/>
                <w:szCs w:val="20"/>
              </w:rPr>
            </w:pPr>
            <w:r w:rsidDel="00000000" w:rsidR="00000000" w:rsidRPr="00000000">
              <w:rPr>
                <w:sz w:val="20"/>
                <w:szCs w:val="20"/>
                <w:rtl w:val="0"/>
              </w:rPr>
              <w:t xml:space="preserve">300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3">
            <w:pPr>
              <w:spacing w:line="240" w:lineRule="auto"/>
              <w:rPr>
                <w:sz w:val="20"/>
                <w:szCs w:val="20"/>
              </w:rPr>
            </w:pPr>
            <w:r w:rsidDel="00000000" w:rsidR="00000000" w:rsidRPr="00000000">
              <w:rPr>
                <w:sz w:val="20"/>
                <w:szCs w:val="20"/>
                <w:rtl w:val="0"/>
              </w:rPr>
              <w:t xml:space="preserve">600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4">
            <w:pPr>
              <w:spacing w:line="240" w:lineRule="auto"/>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5">
            <w:pPr>
              <w:spacing w:line="240" w:lineRule="auto"/>
              <w:rPr>
                <w:sz w:val="20"/>
                <w:szCs w:val="20"/>
              </w:rPr>
            </w:pPr>
            <w:r w:rsidDel="00000000" w:rsidR="00000000" w:rsidRPr="00000000">
              <w:rPr>
                <w:sz w:val="20"/>
                <w:szCs w:val="20"/>
                <w:rtl w:val="0"/>
              </w:rPr>
              <w:t xml:space="preserve">Tes Mlynany, Gr. 25, 5th-6th century, Migration Period, L.petrous CBD, 18.9.18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6">
            <w:pPr>
              <w:spacing w:line="240" w:lineRule="auto"/>
              <w:rPr>
                <w:sz w:val="20"/>
                <w:szCs w:val="20"/>
              </w:rPr>
            </w:pPr>
            <w:r w:rsidDel="00000000" w:rsidR="00000000" w:rsidRPr="00000000">
              <w:rPr>
                <w:sz w:val="20"/>
                <w:szCs w:val="20"/>
                <w:rtl w:val="0"/>
              </w:rPr>
              <w:t xml:space="preserve">R2209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7">
            <w:pPr>
              <w:spacing w:line="240" w:lineRule="auto"/>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8">
            <w:pPr>
              <w:spacing w:line="240" w:lineRule="auto"/>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9">
            <w:pPr>
              <w:spacing w:line="240" w:lineRule="auto"/>
              <w:rPr>
                <w:sz w:val="20"/>
                <w:szCs w:val="20"/>
              </w:rPr>
            </w:pPr>
            <w:r w:rsidDel="00000000" w:rsidR="00000000" w:rsidRPr="00000000">
              <w:rPr>
                <w:sz w:val="20"/>
                <w:szCs w:val="20"/>
                <w:rtl w:val="0"/>
              </w:rPr>
              <w:t xml:space="preserve">600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A">
            <w:pPr>
              <w:spacing w:line="240" w:lineRule="auto"/>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B">
            <w:pPr>
              <w:spacing w:line="240" w:lineRule="auto"/>
              <w:rPr>
                <w:sz w:val="20"/>
                <w:szCs w:val="20"/>
              </w:rPr>
            </w:pPr>
            <w:r w:rsidDel="00000000" w:rsidR="00000000" w:rsidRPr="00000000">
              <w:rPr>
                <w:sz w:val="20"/>
                <w:szCs w:val="20"/>
                <w:rtl w:val="0"/>
              </w:rPr>
              <w:t xml:space="preserve">Tes Mlynany, Gr. 75, Nr. 20</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C">
            <w:pPr>
              <w:spacing w:line="240" w:lineRule="auto"/>
              <w:rPr>
                <w:sz w:val="20"/>
                <w:szCs w:val="20"/>
              </w:rPr>
            </w:pPr>
            <w:r w:rsidDel="00000000" w:rsidR="00000000" w:rsidRPr="00000000">
              <w:rPr>
                <w:sz w:val="20"/>
                <w:szCs w:val="20"/>
                <w:rtl w:val="0"/>
              </w:rPr>
              <w:t xml:space="preserve">R2206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D">
            <w:pPr>
              <w:spacing w:line="240" w:lineRule="auto"/>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E">
            <w:pPr>
              <w:spacing w:line="240" w:lineRule="auto"/>
              <w:rPr>
                <w:sz w:val="20"/>
                <w:szCs w:val="20"/>
              </w:rPr>
            </w:pPr>
            <w:r w:rsidDel="00000000" w:rsidR="00000000" w:rsidRPr="00000000">
              <w:rPr>
                <w:sz w:val="20"/>
                <w:szCs w:val="20"/>
                <w:rtl w:val="0"/>
              </w:rPr>
              <w:t xml:space="preserve">300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0F">
            <w:pPr>
              <w:spacing w:line="240" w:lineRule="auto"/>
              <w:rPr>
                <w:sz w:val="20"/>
                <w:szCs w:val="20"/>
              </w:rPr>
            </w:pPr>
            <w:r w:rsidDel="00000000" w:rsidR="00000000" w:rsidRPr="00000000">
              <w:rPr>
                <w:sz w:val="20"/>
                <w:szCs w:val="20"/>
                <w:rtl w:val="0"/>
              </w:rPr>
              <w:t xml:space="preserve">600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0">
            <w:pPr>
              <w:spacing w:line="240" w:lineRule="auto"/>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1">
            <w:pPr>
              <w:spacing w:line="240" w:lineRule="auto"/>
              <w:rPr>
                <w:sz w:val="20"/>
                <w:szCs w:val="20"/>
              </w:rPr>
            </w:pPr>
            <w:r w:rsidDel="00000000" w:rsidR="00000000" w:rsidRPr="00000000">
              <w:rPr>
                <w:sz w:val="20"/>
                <w:szCs w:val="20"/>
                <w:rtl w:val="0"/>
              </w:rPr>
              <w:t xml:space="preserve">Tes Mlynany, Gr. 83, Migration Period, L.petrous CBD, 18.09.2018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2">
            <w:pPr>
              <w:spacing w:line="240" w:lineRule="auto"/>
              <w:rPr>
                <w:sz w:val="20"/>
                <w:szCs w:val="20"/>
              </w:rPr>
            </w:pPr>
            <w:r w:rsidDel="00000000" w:rsidR="00000000" w:rsidRPr="00000000">
              <w:rPr>
                <w:sz w:val="20"/>
                <w:szCs w:val="20"/>
                <w:rtl w:val="0"/>
              </w:rPr>
              <w:t xml:space="preserve">R2211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3">
            <w:pPr>
              <w:spacing w:line="240" w:lineRule="auto"/>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4">
            <w:pPr>
              <w:spacing w:line="240" w:lineRule="auto"/>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5">
            <w:pPr>
              <w:spacing w:line="240" w:lineRule="auto"/>
              <w:rPr>
                <w:sz w:val="20"/>
                <w:szCs w:val="20"/>
              </w:rPr>
            </w:pPr>
            <w:r w:rsidDel="00000000" w:rsidR="00000000" w:rsidRPr="00000000">
              <w:rPr>
                <w:sz w:val="20"/>
                <w:szCs w:val="20"/>
                <w:rtl w:val="0"/>
              </w:rPr>
              <w:t xml:space="preserve">600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6">
            <w:pPr>
              <w:spacing w:line="240" w:lineRule="auto"/>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7">
            <w:pPr>
              <w:spacing w:line="240" w:lineRule="auto"/>
              <w:rPr>
                <w:sz w:val="20"/>
                <w:szCs w:val="20"/>
              </w:rPr>
            </w:pPr>
            <w:r w:rsidDel="00000000" w:rsidR="00000000" w:rsidRPr="00000000">
              <w:rPr>
                <w:sz w:val="20"/>
                <w:szCs w:val="20"/>
                <w:rtl w:val="0"/>
              </w:rPr>
              <w:t xml:space="preserve">Tes Mlynany, Gr. 88, Nr. 48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8">
            <w:pPr>
              <w:spacing w:line="240" w:lineRule="auto"/>
              <w:rPr>
                <w:sz w:val="20"/>
                <w:szCs w:val="20"/>
              </w:rPr>
            </w:pPr>
            <w:r w:rsidDel="00000000" w:rsidR="00000000" w:rsidRPr="00000000">
              <w:rPr>
                <w:sz w:val="20"/>
                <w:szCs w:val="20"/>
                <w:rtl w:val="0"/>
              </w:rPr>
              <w:t xml:space="preserve">R2210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9">
            <w:pPr>
              <w:spacing w:line="240" w:lineRule="auto"/>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A">
            <w:pPr>
              <w:spacing w:line="240" w:lineRule="auto"/>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B">
            <w:pPr>
              <w:spacing w:line="240" w:lineRule="auto"/>
              <w:rPr>
                <w:sz w:val="20"/>
                <w:szCs w:val="20"/>
              </w:rPr>
            </w:pPr>
            <w:r w:rsidDel="00000000" w:rsidR="00000000" w:rsidRPr="00000000">
              <w:rPr>
                <w:sz w:val="20"/>
                <w:szCs w:val="20"/>
                <w:rtl w:val="0"/>
              </w:rPr>
              <w:t xml:space="preserve">600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C">
            <w:pPr>
              <w:spacing w:line="240" w:lineRule="auto"/>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1D">
            <w:pPr>
              <w:spacing w:line="240" w:lineRule="auto"/>
              <w:rPr>
                <w:sz w:val="20"/>
                <w:szCs w:val="20"/>
              </w:rPr>
            </w:pPr>
            <w:r w:rsidDel="00000000" w:rsidR="00000000" w:rsidRPr="00000000">
              <w:rPr>
                <w:sz w:val="20"/>
                <w:szCs w:val="20"/>
                <w:rtl w:val="0"/>
              </w:rPr>
              <w:t xml:space="preserve">Tes Mlynany, Gr. 92/B, Nr. 68</w:t>
            </w:r>
          </w:p>
        </w:tc>
      </w:tr>
    </w:tbl>
    <w:p w:rsidR="00000000" w:rsidDel="00000000" w:rsidP="00000000" w:rsidRDefault="00000000" w:rsidRPr="00000000" w14:paraId="00000B1E">
      <w:pPr>
        <w:rPr>
          <w:b w:val="1"/>
          <w:sz w:val="24"/>
          <w:szCs w:val="24"/>
          <w:u w:val="single"/>
        </w:rPr>
      </w:pPr>
      <w:r w:rsidDel="00000000" w:rsidR="00000000" w:rsidRPr="00000000">
        <w:rPr>
          <w:rtl w:val="0"/>
        </w:rPr>
      </w:r>
    </w:p>
    <w:p w:rsidR="00000000" w:rsidDel="00000000" w:rsidP="00000000" w:rsidRDefault="00000000" w:rsidRPr="00000000" w14:paraId="00000B1F">
      <w:pPr>
        <w:rPr>
          <w:b w:val="1"/>
          <w:sz w:val="24"/>
          <w:szCs w:val="24"/>
          <w:u w:val="single"/>
        </w:rPr>
      </w:pPr>
      <w:r w:rsidDel="00000000" w:rsidR="00000000" w:rsidRPr="00000000">
        <w:rPr>
          <w:rtl w:val="0"/>
        </w:rPr>
      </w:r>
    </w:p>
    <w:p w:rsidR="00000000" w:rsidDel="00000000" w:rsidP="00000000" w:rsidRDefault="00000000" w:rsidRPr="00000000" w14:paraId="00000B20">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B21">
      <w:pPr>
        <w:pStyle w:val="Subtitle"/>
        <w:keepNext w:val="0"/>
        <w:keepLines w:val="0"/>
        <w:rPr/>
      </w:pPr>
      <w:bookmarkStart w:colFirst="0" w:colLast="0" w:name="_sgiq4gryzprw" w:id="366"/>
      <w:bookmarkEnd w:id="366"/>
      <w:r w:rsidDel="00000000" w:rsidR="00000000" w:rsidRPr="00000000">
        <w:rPr>
          <w:rtl w:val="0"/>
        </w:rPr>
        <w:t xml:space="preserve">JAKAB, Július. </w:t>
      </w:r>
      <w:r w:rsidDel="00000000" w:rsidR="00000000" w:rsidRPr="00000000">
        <w:rPr>
          <w:i w:val="1"/>
          <w:rtl w:val="0"/>
        </w:rPr>
        <w:t xml:space="preserve">Tesárske Mlyňany - č. Tesáre nad Žitavou - Gočol: VS 18134.</w:t>
      </w:r>
      <w:r w:rsidDel="00000000" w:rsidR="00000000" w:rsidRPr="00000000">
        <w:rPr>
          <w:rtl w:val="0"/>
        </w:rPr>
        <w:t xml:space="preserve"> Nitra: AÚ SAV, 2013.</w:t>
      </w:r>
    </w:p>
    <w:p w:rsidR="00000000" w:rsidDel="00000000" w:rsidP="00000000" w:rsidRDefault="00000000" w:rsidRPr="00000000" w14:paraId="00000B22">
      <w:pPr>
        <w:pStyle w:val="Subtitle"/>
        <w:keepNext w:val="0"/>
        <w:keepLines w:val="0"/>
        <w:rPr/>
      </w:pPr>
      <w:bookmarkStart w:colFirst="0" w:colLast="0" w:name="_1wp2hk5hnecr" w:id="367"/>
      <w:bookmarkEnd w:id="367"/>
      <w:r w:rsidDel="00000000" w:rsidR="00000000" w:rsidRPr="00000000">
        <w:rPr>
          <w:rtl w:val="0"/>
        </w:rPr>
        <w:t xml:space="preserve">RUTTKAY, Matej. Pohrebisko z doby sťahovania národov v Tesárskych Mlyňanoch. In</w:t>
      </w:r>
      <w:r w:rsidDel="00000000" w:rsidR="00000000" w:rsidRPr="00000000">
        <w:rPr>
          <w:i w:val="1"/>
          <w:rtl w:val="0"/>
        </w:rPr>
        <w:t xml:space="preserve"> Archeologické výskumy a nálezy na Slovensku v roku 2002. </w:t>
      </w:r>
      <w:r w:rsidDel="00000000" w:rsidR="00000000" w:rsidRPr="00000000">
        <w:rPr>
          <w:rtl w:val="0"/>
        </w:rPr>
        <w:t xml:space="preserve">- Nitra: Archeologický ústav SAV, 2003, 112-113. ISSN 0231-925-X.</w:t>
      </w:r>
    </w:p>
    <w:p w:rsidR="00000000" w:rsidDel="00000000" w:rsidP="00000000" w:rsidRDefault="00000000" w:rsidRPr="00000000" w14:paraId="00000B23">
      <w:pPr>
        <w:pStyle w:val="Subtitle"/>
        <w:keepNext w:val="0"/>
        <w:keepLines w:val="0"/>
        <w:rPr/>
      </w:pPr>
      <w:bookmarkStart w:colFirst="0" w:colLast="0" w:name="_g91b08brlcys" w:id="368"/>
      <w:bookmarkEnd w:id="368"/>
      <w:r w:rsidDel="00000000" w:rsidR="00000000" w:rsidRPr="00000000">
        <w:rPr>
          <w:rtl w:val="0"/>
        </w:rPr>
        <w:t xml:space="preserve">RUTTKAY, Matej. Druhá sezóna výskumu pohrebiska z doby sťahovania národov v Tesárskych Mlyňanoch. In</w:t>
      </w:r>
      <w:r w:rsidDel="00000000" w:rsidR="00000000" w:rsidRPr="00000000">
        <w:rPr>
          <w:i w:val="1"/>
          <w:rtl w:val="0"/>
        </w:rPr>
        <w:t xml:space="preserve"> Archeologické výskumy a nálezy na Slovensku v roku 2003</w:t>
      </w:r>
      <w:r w:rsidDel="00000000" w:rsidR="00000000" w:rsidRPr="00000000">
        <w:rPr>
          <w:rtl w:val="0"/>
        </w:rPr>
        <w:t xml:space="preserve">, 2004,157-160. ISSN 0231-925X.</w:t>
      </w:r>
    </w:p>
    <w:p w:rsidR="00000000" w:rsidDel="00000000" w:rsidP="00000000" w:rsidRDefault="00000000" w:rsidRPr="00000000" w14:paraId="00000B24">
      <w:pPr>
        <w:pStyle w:val="Subtitle"/>
        <w:keepNext w:val="0"/>
        <w:keepLines w:val="0"/>
        <w:rPr/>
      </w:pPr>
      <w:bookmarkStart w:colFirst="0" w:colLast="0" w:name="_tflq90j7s6f4" w:id="369"/>
      <w:bookmarkEnd w:id="369"/>
      <w:r w:rsidDel="00000000" w:rsidR="00000000" w:rsidRPr="00000000">
        <w:rPr>
          <w:rtl w:val="0"/>
        </w:rPr>
        <w:t xml:space="preserve">RUTTKAY, Matej. Das völkerwanderungszeitliche Gräberfeld in Tesárske Mlyňany, Bez. Zlaté Moravce. In </w:t>
      </w:r>
      <w:r w:rsidDel="00000000" w:rsidR="00000000" w:rsidRPr="00000000">
        <w:rPr>
          <w:i w:val="1"/>
          <w:rtl w:val="0"/>
        </w:rPr>
        <w:t xml:space="preserve">Barbaren im Wandel : Beiträge zur Kultur- und Identitätsumbildung in der Völkerwanderungszeit. Herausgegeben Jaroslav Tejral ; rezensent Herwig Friesinger. </w:t>
      </w:r>
      <w:r w:rsidDel="00000000" w:rsidR="00000000" w:rsidRPr="00000000">
        <w:rPr>
          <w:rtl w:val="0"/>
        </w:rPr>
        <w:t xml:space="preserve">- Brno: Archeologický ústav AV ČR, 2007, 321-338. ISBN 80-86023-87-7.</w:t>
      </w:r>
    </w:p>
    <w:p w:rsidR="00000000" w:rsidDel="00000000" w:rsidP="00000000" w:rsidRDefault="00000000" w:rsidRPr="00000000" w14:paraId="00000B25">
      <w:pPr>
        <w:pStyle w:val="Subtitle"/>
        <w:keepNext w:val="0"/>
        <w:keepLines w:val="0"/>
        <w:rPr/>
      </w:pPr>
      <w:bookmarkStart w:colFirst="0" w:colLast="0" w:name="_vssz8q4rlhom" w:id="370"/>
      <w:bookmarkEnd w:id="370"/>
      <w:r w:rsidDel="00000000" w:rsidR="00000000" w:rsidRPr="00000000">
        <w:rPr>
          <w:rtl w:val="0"/>
        </w:rPr>
        <w:t xml:space="preserve">RUTTKAY, Matej. The North of the Carpathian Basin in the 5th and 6th Centuries AD. In </w:t>
      </w:r>
      <w:r w:rsidDel="00000000" w:rsidR="00000000" w:rsidRPr="00000000">
        <w:rPr>
          <w:i w:val="1"/>
          <w:rtl w:val="0"/>
        </w:rPr>
        <w:t xml:space="preserve">Foreigners in Early Medieval Europe: Thirteen International Studies on Early Medieval Mobility. </w:t>
      </w:r>
      <w:r w:rsidDel="00000000" w:rsidR="00000000" w:rsidRPr="00000000">
        <w:rPr>
          <w:rtl w:val="0"/>
        </w:rPr>
        <w:t xml:space="preserve">- Mainz: Römisch-Germanisches Zentralmuseums, 2009, 273-293. ISBN 978-3-88467-131-3.</w:t>
      </w:r>
    </w:p>
    <w:p w:rsidR="00000000" w:rsidDel="00000000" w:rsidP="00000000" w:rsidRDefault="00000000" w:rsidRPr="00000000" w14:paraId="00000B26">
      <w:pPr>
        <w:pStyle w:val="Heading2"/>
        <w:widowControl w:val="1"/>
        <w:spacing w:after="0" w:before="0" w:line="276" w:lineRule="auto"/>
        <w:rPr>
          <w:sz w:val="24"/>
          <w:szCs w:val="24"/>
        </w:rPr>
      </w:pPr>
      <w:bookmarkStart w:colFirst="0" w:colLast="0" w:name="_27hj57wbcc6x" w:id="371"/>
      <w:bookmarkEnd w:id="371"/>
      <w:r w:rsidDel="00000000" w:rsidR="00000000" w:rsidRPr="00000000">
        <w:br w:type="page"/>
      </w:r>
      <w:r w:rsidDel="00000000" w:rsidR="00000000" w:rsidRPr="00000000">
        <w:rPr>
          <w:rtl w:val="0"/>
        </w:rPr>
      </w:r>
    </w:p>
    <w:p w:rsidR="00000000" w:rsidDel="00000000" w:rsidP="00000000" w:rsidRDefault="00000000" w:rsidRPr="00000000" w14:paraId="00000B27">
      <w:pPr>
        <w:pStyle w:val="Heading2"/>
        <w:rPr/>
      </w:pPr>
      <w:bookmarkStart w:colFirst="0" w:colLast="0" w:name="_o8zgdmalxp36" w:id="372"/>
      <w:bookmarkEnd w:id="372"/>
      <w:r w:rsidDel="00000000" w:rsidR="00000000" w:rsidRPr="00000000">
        <w:rPr>
          <w:rtl w:val="0"/>
        </w:rPr>
        <w:t xml:space="preserve">Zohor, Slovakia</w:t>
      </w:r>
    </w:p>
    <w:p w:rsidR="00000000" w:rsidDel="00000000" w:rsidP="00000000" w:rsidRDefault="00000000" w:rsidRPr="00000000" w14:paraId="00000B28">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rtl w:val="0"/>
        </w:rPr>
        <w:t xml:space="preserve">Kristián Elschek, Mária Krošláková, </w:t>
      </w:r>
      <w:r w:rsidDel="00000000" w:rsidR="00000000" w:rsidRPr="00000000">
        <w:rPr>
          <w:sz w:val="24"/>
          <w:szCs w:val="24"/>
          <w:rtl w:val="0"/>
        </w:rPr>
        <w:t xml:space="preserve">Zuzana Hukeľová</w:t>
      </w:r>
      <w:r w:rsidDel="00000000" w:rsidR="00000000" w:rsidRPr="00000000">
        <w:rPr>
          <w:rtl w:val="0"/>
        </w:rPr>
      </w:r>
    </w:p>
    <w:p w:rsidR="00000000" w:rsidDel="00000000" w:rsidP="00000000" w:rsidRDefault="00000000" w:rsidRPr="00000000" w14:paraId="00000B29">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48.3175, 16.9829</w:t>
      </w:r>
    </w:p>
    <w:p w:rsidR="00000000" w:rsidDel="00000000" w:rsidP="00000000" w:rsidRDefault="00000000" w:rsidRPr="00000000" w14:paraId="00000B2A">
      <w:pPr>
        <w:widowControl w:val="1"/>
        <w:spacing w:after="0" w:before="0" w:line="276" w:lineRule="auto"/>
        <w:rPr>
          <w:sz w:val="24"/>
          <w:szCs w:val="24"/>
        </w:rPr>
      </w:pPr>
      <w:r w:rsidDel="00000000" w:rsidR="00000000" w:rsidRPr="00000000">
        <w:rPr>
          <w:b w:val="1"/>
          <w:sz w:val="24"/>
          <w:szCs w:val="24"/>
          <w:rtl w:val="0"/>
        </w:rPr>
        <w:t xml:space="preserve">Individuals </w:t>
      </w:r>
      <w:r w:rsidDel="00000000" w:rsidR="00000000" w:rsidRPr="00000000">
        <w:rPr>
          <w:sz w:val="24"/>
          <w:szCs w:val="24"/>
          <w:rtl w:val="0"/>
        </w:rPr>
        <w:t xml:space="preserve">(n = 1): R2204</w:t>
      </w:r>
    </w:p>
    <w:p w:rsidR="00000000" w:rsidDel="00000000" w:rsidP="00000000" w:rsidRDefault="00000000" w:rsidRPr="00000000" w14:paraId="00000B2B">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2C">
      <w:pPr>
        <w:widowControl w:val="1"/>
        <w:spacing w:after="0" w:before="0" w:line="276" w:lineRule="auto"/>
        <w:rPr>
          <w:sz w:val="24"/>
          <w:szCs w:val="24"/>
          <w:u w:val="single"/>
        </w:rPr>
      </w:pPr>
      <w:r w:rsidDel="00000000" w:rsidR="00000000" w:rsidRPr="00000000">
        <w:rPr>
          <w:sz w:val="24"/>
          <w:szCs w:val="24"/>
          <w:u w:val="single"/>
          <w:rtl w:val="0"/>
        </w:rPr>
        <w:t xml:space="preserve">Zohor, Malacky district </w:t>
      </w:r>
    </w:p>
    <w:p w:rsidR="00000000" w:rsidDel="00000000" w:rsidP="00000000" w:rsidRDefault="00000000" w:rsidRPr="00000000" w14:paraId="00000B2D">
      <w:pPr>
        <w:widowControl w:val="1"/>
        <w:spacing w:after="0" w:before="0" w:line="276" w:lineRule="auto"/>
        <w:rPr>
          <w:sz w:val="24"/>
          <w:szCs w:val="24"/>
          <w:u w:val="single"/>
        </w:rPr>
      </w:pPr>
      <w:r w:rsidDel="00000000" w:rsidR="00000000" w:rsidRPr="00000000">
        <w:rPr>
          <w:rtl w:val="0"/>
        </w:rPr>
      </w:r>
    </w:p>
    <w:p w:rsidR="00000000" w:rsidDel="00000000" w:rsidP="00000000" w:rsidRDefault="00000000" w:rsidRPr="00000000" w14:paraId="00000B2E">
      <w:pPr>
        <w:widowControl w:val="1"/>
        <w:spacing w:after="0" w:before="0" w:line="276" w:lineRule="auto"/>
        <w:rPr>
          <w:sz w:val="24"/>
          <w:szCs w:val="24"/>
        </w:rPr>
      </w:pPr>
      <w:r w:rsidDel="00000000" w:rsidR="00000000" w:rsidRPr="00000000">
        <w:rPr>
          <w:sz w:val="24"/>
          <w:szCs w:val="24"/>
          <w:rtl w:val="0"/>
        </w:rPr>
        <w:t xml:space="preserve">Dating: second half of the 1</w:t>
      </w:r>
      <w:r w:rsidDel="00000000" w:rsidR="00000000" w:rsidRPr="00000000">
        <w:rPr>
          <w:sz w:val="24"/>
          <w:szCs w:val="24"/>
          <w:vertAlign w:val="superscript"/>
          <w:rtl w:val="0"/>
        </w:rPr>
        <w:t xml:space="preserve">st</w:t>
      </w:r>
      <w:r w:rsidDel="00000000" w:rsidR="00000000" w:rsidRPr="00000000">
        <w:rPr>
          <w:sz w:val="24"/>
          <w:szCs w:val="24"/>
          <w:rtl w:val="0"/>
        </w:rPr>
        <w:t xml:space="preserve">  century AD</w:t>
      </w:r>
    </w:p>
    <w:p w:rsidR="00000000" w:rsidDel="00000000" w:rsidP="00000000" w:rsidRDefault="00000000" w:rsidRPr="00000000" w14:paraId="00000B2F">
      <w:pPr>
        <w:widowControl w:val="1"/>
        <w:spacing w:after="0" w:before="0" w:line="276" w:lineRule="auto"/>
        <w:rPr>
          <w:sz w:val="24"/>
          <w:szCs w:val="24"/>
        </w:rPr>
      </w:pPr>
      <w:r w:rsidDel="00000000" w:rsidR="00000000" w:rsidRPr="00000000">
        <w:rPr>
          <w:sz w:val="24"/>
          <w:szCs w:val="24"/>
          <w:rtl w:val="0"/>
        </w:rPr>
        <w:t xml:space="preserve">Head of excavation: Kristián Elschek, Institute of Archaeology, Slovak Academy of Sciences</w:t>
      </w:r>
    </w:p>
    <w:p w:rsidR="00000000" w:rsidDel="00000000" w:rsidP="00000000" w:rsidRDefault="00000000" w:rsidRPr="00000000" w14:paraId="00000B3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31">
      <w:pPr>
        <w:widowControl w:val="1"/>
        <w:spacing w:after="0" w:before="0" w:line="276" w:lineRule="auto"/>
        <w:rPr>
          <w:sz w:val="24"/>
          <w:szCs w:val="24"/>
        </w:rPr>
      </w:pPr>
      <w:r w:rsidDel="00000000" w:rsidR="00000000" w:rsidRPr="00000000">
        <w:rPr>
          <w:sz w:val="24"/>
          <w:szCs w:val="24"/>
          <w:rtl w:val="0"/>
        </w:rPr>
        <w:t xml:space="preserve">During the rescue excavation in 2010, a single-body grave (Nr. 230) at the edge of the humus and topsoil layers was excavated. The grave was located within the area of the </w:t>
      </w:r>
      <w:r w:rsidDel="00000000" w:rsidR="00000000" w:rsidRPr="00000000">
        <w:rPr>
          <w:sz w:val="24"/>
          <w:szCs w:val="24"/>
          <w:rtl w:val="0"/>
        </w:rPr>
        <w:t xml:space="preserve">Germanic settlement </w:t>
      </w:r>
      <w:r w:rsidDel="00000000" w:rsidR="00000000" w:rsidRPr="00000000">
        <w:rPr>
          <w:sz w:val="24"/>
          <w:szCs w:val="24"/>
          <w:rtl w:val="0"/>
        </w:rPr>
        <w:t xml:space="preserve">area from the 1st century AD. The grave of a Germanic noble was examined in the northern part of the area in 2010. North of the grave, a central Germanic settlement, dated to the 1st-4th centuries AD, was discovered.</w:t>
      </w:r>
    </w:p>
    <w:p w:rsidR="00000000" w:rsidDel="00000000" w:rsidP="00000000" w:rsidRDefault="00000000" w:rsidRPr="00000000" w14:paraId="00000B3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33">
      <w:pPr>
        <w:widowControl w:val="1"/>
        <w:spacing w:after="0" w:before="0" w:line="276" w:lineRule="auto"/>
        <w:rPr>
          <w:b w:val="1"/>
          <w:sz w:val="24"/>
          <w:szCs w:val="24"/>
        </w:rPr>
      </w:pPr>
      <w:r w:rsidDel="00000000" w:rsidR="00000000" w:rsidRPr="00000000">
        <w:rPr>
          <w:b w:val="1"/>
          <w:sz w:val="24"/>
          <w:szCs w:val="24"/>
          <w:rtl w:val="0"/>
        </w:rPr>
        <w:t xml:space="preserve">Grave 230</w:t>
      </w:r>
    </w:p>
    <w:p w:rsidR="00000000" w:rsidDel="00000000" w:rsidP="00000000" w:rsidRDefault="00000000" w:rsidRPr="00000000" w14:paraId="00000B34">
      <w:pPr>
        <w:widowControl w:val="1"/>
        <w:spacing w:after="0" w:before="0" w:line="276" w:lineRule="auto"/>
        <w:rPr>
          <w:sz w:val="24"/>
          <w:szCs w:val="24"/>
        </w:rPr>
      </w:pPr>
      <w:r w:rsidDel="00000000" w:rsidR="00000000" w:rsidRPr="00000000">
        <w:rPr>
          <w:sz w:val="24"/>
          <w:szCs w:val="24"/>
          <w:rtl w:val="0"/>
        </w:rPr>
        <w:t xml:space="preserve">The deceased lay stretched in supine position. There was an ‘Almgren 68’ pin on each shoulder, two small ceramic vessels, an iron knife and a bronze sewing needle located at the feet. According to anthropological analysis (by J. Jakab), the individual was an elderly female, about 50-60 years of age, and her height was approximately 161-164 cm. The woman was buried during the 2nd half of the 1st century AD and </w:t>
      </w:r>
      <w:r w:rsidDel="00000000" w:rsidR="00000000" w:rsidRPr="00000000">
        <w:rPr>
          <w:sz w:val="24"/>
          <w:szCs w:val="24"/>
          <w:rtl w:val="0"/>
        </w:rPr>
        <w:t xml:space="preserve">represents a new Germanic migration wave within the Middle</w:t>
      </w:r>
      <w:r w:rsidDel="00000000" w:rsidR="00000000" w:rsidRPr="00000000">
        <w:rPr>
          <w:b w:val="1"/>
          <w:sz w:val="24"/>
          <w:szCs w:val="24"/>
          <w:rtl w:val="0"/>
        </w:rPr>
        <w:t xml:space="preserve"> </w:t>
      </w:r>
      <w:r w:rsidDel="00000000" w:rsidR="00000000" w:rsidRPr="00000000">
        <w:rPr>
          <w:sz w:val="24"/>
          <w:szCs w:val="24"/>
          <w:rtl w:val="0"/>
        </w:rPr>
        <w:t xml:space="preserve">Danube area at the border of the Roman Empire.</w:t>
      </w:r>
    </w:p>
    <w:p w:rsidR="00000000" w:rsidDel="00000000" w:rsidP="00000000" w:rsidRDefault="00000000" w:rsidRPr="00000000" w14:paraId="00000B35">
      <w:pPr>
        <w:widowControl w:val="1"/>
        <w:spacing w:after="0" w:before="0" w:line="276" w:lineRule="auto"/>
        <w:rPr>
          <w:sz w:val="24"/>
          <w:szCs w:val="24"/>
        </w:rPr>
      </w:pPr>
      <w:r w:rsidDel="00000000" w:rsidR="00000000" w:rsidRPr="00000000">
        <w:rPr>
          <w:rtl w:val="0"/>
        </w:rPr>
      </w:r>
    </w:p>
    <w:tbl>
      <w:tblPr>
        <w:tblStyle w:val="Table43"/>
        <w:tblW w:w="937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365"/>
        <w:gridCol w:w="1410"/>
        <w:gridCol w:w="1230"/>
        <w:gridCol w:w="1335"/>
        <w:gridCol w:w="1290"/>
        <w:gridCol w:w="2745"/>
        <w:tblGridChange w:id="0">
          <w:tblGrid>
            <w:gridCol w:w="1365"/>
            <w:gridCol w:w="1410"/>
            <w:gridCol w:w="1230"/>
            <w:gridCol w:w="1335"/>
            <w:gridCol w:w="1290"/>
            <w:gridCol w:w="274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6">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7">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8">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9">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A">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B">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C">
            <w:pPr>
              <w:rPr>
                <w:sz w:val="20"/>
                <w:szCs w:val="20"/>
              </w:rPr>
            </w:pPr>
            <w:r w:rsidDel="00000000" w:rsidR="00000000" w:rsidRPr="00000000">
              <w:rPr>
                <w:sz w:val="20"/>
                <w:szCs w:val="20"/>
                <w:rtl w:val="0"/>
              </w:rPr>
              <w:t xml:space="preserve">R2204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D">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E">
            <w:pPr>
              <w:rPr>
                <w:sz w:val="20"/>
                <w:szCs w:val="20"/>
              </w:rPr>
            </w:pPr>
            <w:r w:rsidDel="00000000" w:rsidR="00000000" w:rsidRPr="00000000">
              <w:rPr>
                <w:sz w:val="20"/>
                <w:szCs w:val="20"/>
                <w:rtl w:val="0"/>
              </w:rPr>
              <w:t xml:space="preserve">100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3F">
            <w:pPr>
              <w:rPr>
                <w:sz w:val="20"/>
                <w:szCs w:val="20"/>
              </w:rPr>
            </w:pPr>
            <w:r w:rsidDel="00000000" w:rsidR="00000000" w:rsidRPr="00000000">
              <w:rPr>
                <w:sz w:val="20"/>
                <w:szCs w:val="20"/>
                <w:rtl w:val="0"/>
              </w:rPr>
              <w:t xml:space="preserve">200 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40">
            <w:pPr>
              <w:rPr>
                <w:sz w:val="20"/>
                <w:szCs w:val="20"/>
              </w:rPr>
            </w:pPr>
            <w:r w:rsidDel="00000000" w:rsidR="00000000" w:rsidRPr="00000000">
              <w:rPr>
                <w:sz w:val="20"/>
                <w:szCs w:val="20"/>
                <w:rtl w:val="0"/>
              </w:rPr>
              <w:t xml:space="preserve">ARCH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41">
            <w:pPr>
              <w:rPr>
                <w:sz w:val="20"/>
                <w:szCs w:val="20"/>
              </w:rPr>
            </w:pPr>
            <w:r w:rsidDel="00000000" w:rsidR="00000000" w:rsidRPr="00000000">
              <w:rPr>
                <w:sz w:val="20"/>
                <w:szCs w:val="20"/>
                <w:rtl w:val="0"/>
              </w:rPr>
              <w:t xml:space="preserve">Zohor, Gr. 2, Obj. 230, R. petrous CBD, 19.09.2018</w:t>
            </w:r>
          </w:p>
        </w:tc>
      </w:tr>
    </w:tbl>
    <w:p w:rsidR="00000000" w:rsidDel="00000000" w:rsidP="00000000" w:rsidRDefault="00000000" w:rsidRPr="00000000" w14:paraId="00000B42">
      <w:pPr>
        <w:widowControl w:val="1"/>
        <w:spacing w:after="0" w:before="0" w:line="276" w:lineRule="auto"/>
        <w:rPr>
          <w:sz w:val="24"/>
          <w:szCs w:val="24"/>
        </w:rPr>
      </w:pPr>
      <w:r w:rsidDel="00000000" w:rsidR="00000000" w:rsidRPr="00000000">
        <w:rPr>
          <w:sz w:val="24"/>
          <w:szCs w:val="24"/>
        </w:rPr>
        <w:drawing>
          <wp:inline distB="0" distT="0" distL="0" distR="0">
            <wp:extent cx="3741096" cy="2475312"/>
            <wp:effectExtent b="0" l="0" r="0" t="0"/>
            <wp:docPr id="18" name="image24.png"/>
            <a:graphic>
              <a:graphicData uri="http://schemas.openxmlformats.org/drawingml/2006/picture">
                <pic:pic>
                  <pic:nvPicPr>
                    <pic:cNvPr id="0" name="image24.png"/>
                    <pic:cNvPicPr preferRelativeResize="0"/>
                  </pic:nvPicPr>
                  <pic:blipFill>
                    <a:blip r:embed="rId37"/>
                    <a:srcRect b="0" l="0" r="0" t="0"/>
                    <a:stretch>
                      <a:fillRect/>
                    </a:stretch>
                  </pic:blipFill>
                  <pic:spPr>
                    <a:xfrm>
                      <a:off x="0" y="0"/>
                      <a:ext cx="3741096" cy="2475312"/>
                    </a:xfrm>
                    <a:prstGeom prst="rect"/>
                    <a:ln/>
                  </pic:spPr>
                </pic:pic>
              </a:graphicData>
            </a:graphic>
          </wp:inline>
        </w:drawing>
      </w:r>
      <w:r w:rsidDel="00000000" w:rsidR="00000000" w:rsidRPr="00000000">
        <w:rPr>
          <w:rtl w:val="0"/>
        </w:rPr>
      </w:r>
    </w:p>
    <w:p w:rsidR="00000000" w:rsidDel="00000000" w:rsidP="00000000" w:rsidRDefault="00000000" w:rsidRPr="00000000" w14:paraId="00000B43">
      <w:pPr>
        <w:widowControl w:val="1"/>
        <w:spacing w:after="0" w:before="0" w:line="276" w:lineRule="auto"/>
        <w:rPr>
          <w:sz w:val="24"/>
          <w:szCs w:val="24"/>
        </w:rPr>
      </w:pPr>
      <w:r w:rsidDel="00000000" w:rsidR="00000000" w:rsidRPr="00000000">
        <w:rPr>
          <w:sz w:val="24"/>
          <w:szCs w:val="24"/>
          <w:rtl w:val="0"/>
        </w:rPr>
        <w:t xml:space="preserve">Position of the skeleton from Zohor, Slovakia.</w:t>
      </w:r>
    </w:p>
    <w:p w:rsidR="00000000" w:rsidDel="00000000" w:rsidP="00000000" w:rsidRDefault="00000000" w:rsidRPr="00000000" w14:paraId="00000B44">
      <w:pPr>
        <w:rPr>
          <w:b w:val="1"/>
          <w:sz w:val="24"/>
          <w:szCs w:val="24"/>
          <w:u w:val="single"/>
        </w:rPr>
      </w:pPr>
      <w:r w:rsidDel="00000000" w:rsidR="00000000" w:rsidRPr="00000000">
        <w:rPr>
          <w:rtl w:val="0"/>
        </w:rPr>
      </w:r>
    </w:p>
    <w:p w:rsidR="00000000" w:rsidDel="00000000" w:rsidP="00000000" w:rsidRDefault="00000000" w:rsidRPr="00000000" w14:paraId="00000B45">
      <w:pPr>
        <w:rPr>
          <w:b w:val="1"/>
          <w:sz w:val="24"/>
          <w:szCs w:val="24"/>
          <w:u w:val="single"/>
        </w:rPr>
      </w:pPr>
      <w:r w:rsidDel="00000000" w:rsidR="00000000" w:rsidRPr="00000000">
        <w:rPr>
          <w:rtl w:val="0"/>
        </w:rPr>
      </w:r>
    </w:p>
    <w:p w:rsidR="00000000" w:rsidDel="00000000" w:rsidP="00000000" w:rsidRDefault="00000000" w:rsidRPr="00000000" w14:paraId="00000B46">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B47">
      <w:pPr>
        <w:pStyle w:val="Subtitle"/>
        <w:keepNext w:val="0"/>
        <w:keepLines w:val="0"/>
        <w:rPr/>
      </w:pPr>
      <w:bookmarkStart w:colFirst="0" w:colLast="0" w:name="_jk6gs8g53piz" w:id="373"/>
      <w:bookmarkEnd w:id="373"/>
      <w:r w:rsidDel="00000000" w:rsidR="00000000" w:rsidRPr="00000000">
        <w:rPr>
          <w:rtl w:val="0"/>
        </w:rPr>
        <w:t xml:space="preserve">Elschek, K.: ZOHOR – Ein neues  Fürstengrab der „Lübsow- Gruppe“ und Brandgräber mit Edelmetallbeigaben aus Zohor (Westslowakei). In: </w:t>
      </w:r>
      <w:r w:rsidDel="00000000" w:rsidR="00000000" w:rsidRPr="00000000">
        <w:rPr>
          <w:i w:val="1"/>
          <w:rtl w:val="0"/>
        </w:rPr>
        <w:t xml:space="preserve">Grundprobleme. Thema: Macht des Goldes - Gold der Macht. Forschungen zu Spätantike und Mittelalter 2. M. Hardt, O. Heinrich-Tamáska (Hrsg.).</w:t>
      </w:r>
      <w:r w:rsidDel="00000000" w:rsidR="00000000" w:rsidRPr="00000000">
        <w:rPr>
          <w:rtl w:val="0"/>
        </w:rPr>
        <w:t xml:space="preserve"> Weinstadt 2013, 91-123. ISBN 978-3-86705-071-5. </w:t>
      </w:r>
    </w:p>
    <w:p w:rsidR="00000000" w:rsidDel="00000000" w:rsidP="00000000" w:rsidRDefault="00000000" w:rsidRPr="00000000" w14:paraId="00000B48">
      <w:pPr>
        <w:pStyle w:val="Subtitle"/>
        <w:keepNext w:val="0"/>
        <w:keepLines w:val="0"/>
        <w:rPr/>
      </w:pPr>
      <w:bookmarkStart w:colFirst="0" w:colLast="0" w:name="_ok1zfc9v4yqg" w:id="374"/>
      <w:bookmarkEnd w:id="374"/>
      <w:r w:rsidDel="00000000" w:rsidR="00000000" w:rsidRPr="00000000">
        <w:rPr>
          <w:rtl w:val="0"/>
        </w:rPr>
        <w:t xml:space="preserve">Elschek, K.: Nové žiarové hroby z 2. polovice 2. storočia zo Zohora na západnom Slovensku (Zusammenfassung: Neue Brandgräber aus der 2. Hälfte des 2. Jahrhunderts von Zohor, Westslowakei). In: </w:t>
      </w:r>
      <w:r w:rsidDel="00000000" w:rsidR="00000000" w:rsidRPr="00000000">
        <w:rPr>
          <w:i w:val="1"/>
          <w:rtl w:val="0"/>
        </w:rPr>
        <w:t xml:space="preserve">Zborník SNM 2014 – Supplementum 8, Column of Marcus Aurelius and the Middle Danube area. </w:t>
      </w:r>
      <w:r w:rsidDel="00000000" w:rsidR="00000000" w:rsidRPr="00000000">
        <w:rPr>
          <w:rtl w:val="0"/>
        </w:rPr>
        <w:t xml:space="preserve">Bratislava 2014a, 41-50. ISBN 978-80-8060-335-9.</w:t>
      </w:r>
    </w:p>
    <w:p w:rsidR="00000000" w:rsidDel="00000000" w:rsidP="00000000" w:rsidRDefault="00000000" w:rsidRPr="00000000" w14:paraId="00000B49">
      <w:pPr>
        <w:pStyle w:val="Subtitle"/>
        <w:keepNext w:val="0"/>
        <w:keepLines w:val="0"/>
        <w:rPr/>
      </w:pPr>
      <w:bookmarkStart w:colFirst="0" w:colLast="0" w:name="_bymv01m427rp" w:id="375"/>
      <w:bookmarkEnd w:id="375"/>
      <w:r w:rsidDel="00000000" w:rsidR="00000000" w:rsidRPr="00000000">
        <w:rPr>
          <w:rtl w:val="0"/>
        </w:rPr>
        <w:t xml:space="preserve">Elschek, K.:  Zohor v dobe rímskej. Nový germánsky kniežací hrob a žiarové pohrebiská na Záhorí (Zusammenfassung: Zohor während der römischen Kaiserzeit, ein neues germanisches Fürstengrab und Brandgräberfelder im Záhorie-Gebiet). In: B. Komoróczy (Ed.) </w:t>
      </w:r>
      <w:r w:rsidDel="00000000" w:rsidR="00000000" w:rsidRPr="00000000">
        <w:rPr>
          <w:i w:val="1"/>
          <w:rtl w:val="0"/>
        </w:rPr>
        <w:t xml:space="preserve">Archeológie Barbarů-Archäologie der Barbaren 2011. Spisy AÚ AV ČR Brno 44.</w:t>
      </w:r>
      <w:r w:rsidDel="00000000" w:rsidR="00000000" w:rsidRPr="00000000">
        <w:rPr>
          <w:rtl w:val="0"/>
        </w:rPr>
        <w:t xml:space="preserve"> Brno 2014b, 113-131. ISBN 978-80-86023-25-0.</w:t>
      </w:r>
    </w:p>
    <w:p w:rsidR="00000000" w:rsidDel="00000000" w:rsidP="00000000" w:rsidRDefault="00000000" w:rsidRPr="00000000" w14:paraId="00000B4A">
      <w:pPr>
        <w:pStyle w:val="Subtitle"/>
        <w:keepNext w:val="0"/>
        <w:keepLines w:val="0"/>
        <w:rPr/>
      </w:pPr>
      <w:bookmarkStart w:colFirst="0" w:colLast="0" w:name="_dscubfpzwpb0" w:id="376"/>
      <w:bookmarkEnd w:id="376"/>
      <w:r w:rsidDel="00000000" w:rsidR="00000000" w:rsidRPr="00000000">
        <w:rPr>
          <w:rtl w:val="0"/>
        </w:rPr>
        <w:t xml:space="preserve">JAKAB, Július. Dve kostry zo staršej doby rímskej v Zohore = Zwei Skelette aus der älteren Römerzeit in Zohor. In </w:t>
      </w:r>
      <w:r w:rsidDel="00000000" w:rsidR="00000000" w:rsidRPr="00000000">
        <w:rPr>
          <w:i w:val="1"/>
          <w:rtl w:val="0"/>
        </w:rPr>
        <w:t xml:space="preserve">Archeologické výskumy a nálezy na Slovensku v roku 2010</w:t>
      </w:r>
      <w:r w:rsidDel="00000000" w:rsidR="00000000" w:rsidRPr="00000000">
        <w:rPr>
          <w:rtl w:val="0"/>
        </w:rPr>
        <w:t xml:space="preserve">, 2015, 119-120. ISSN 0231-925X.</w:t>
      </w:r>
    </w:p>
    <w:p w:rsidR="00000000" w:rsidDel="00000000" w:rsidP="00000000" w:rsidRDefault="00000000" w:rsidRPr="00000000" w14:paraId="00000B4B">
      <w:pPr>
        <w:pStyle w:val="Subtitle"/>
        <w:keepNext w:val="0"/>
        <w:keepLines w:val="0"/>
        <w:rPr/>
      </w:pPr>
      <w:bookmarkStart w:colFirst="0" w:colLast="0" w:name="_1a0h6oytcrs" w:id="377"/>
      <w:bookmarkEnd w:id="377"/>
      <w:r w:rsidDel="00000000" w:rsidR="00000000" w:rsidRPr="00000000">
        <w:rPr>
          <w:rtl w:val="0"/>
        </w:rPr>
        <w:t xml:space="preserve">JAKAB, Július. Z</w:t>
      </w:r>
      <w:r w:rsidDel="00000000" w:rsidR="00000000" w:rsidRPr="00000000">
        <w:rPr>
          <w:i w:val="1"/>
          <w:rtl w:val="0"/>
        </w:rPr>
        <w:t xml:space="preserve">ohor - ASA: VS 17429.</w:t>
      </w:r>
      <w:r w:rsidDel="00000000" w:rsidR="00000000" w:rsidRPr="00000000">
        <w:rPr>
          <w:rtl w:val="0"/>
        </w:rPr>
        <w:t xml:space="preserve"> Nitra: AÚ SAV, 2011.</w:t>
      </w:r>
    </w:p>
    <w:p w:rsidR="00000000" w:rsidDel="00000000" w:rsidP="00000000" w:rsidRDefault="00000000" w:rsidRPr="00000000" w14:paraId="00000B4C">
      <w:pPr>
        <w:pStyle w:val="Subtitle"/>
        <w:keepNext w:val="0"/>
        <w:keepLines w:val="0"/>
        <w:rPr/>
      </w:pPr>
      <w:bookmarkStart w:colFirst="0" w:colLast="0" w:name="_snu87kf32n09" w:id="378"/>
      <w:bookmarkEnd w:id="378"/>
      <w:r w:rsidDel="00000000" w:rsidR="00000000" w:rsidRPr="00000000">
        <w:rPr>
          <w:rtl w:val="0"/>
        </w:rPr>
        <w:t xml:space="preserve">Kolník, T.: Germánske hroby zo staršej doby rímskej zo Zohora, Žlkoviec a Kostolnej pri Dunaji (Germanische Gräber aus der älteren römischen Kaiserzeit in Zohor, Žlkovce und Kostolná pri Dunaji). </w:t>
      </w:r>
      <w:r w:rsidDel="00000000" w:rsidR="00000000" w:rsidRPr="00000000">
        <w:rPr>
          <w:i w:val="1"/>
          <w:rtl w:val="0"/>
        </w:rPr>
        <w:t xml:space="preserve">Slovenská Archeológia 7</w:t>
      </w:r>
      <w:r w:rsidDel="00000000" w:rsidR="00000000" w:rsidRPr="00000000">
        <w:rPr>
          <w:rtl w:val="0"/>
        </w:rPr>
        <w:t xml:space="preserve">, 1959, 144-162.</w:t>
      </w:r>
    </w:p>
    <w:p w:rsidR="00000000" w:rsidDel="00000000" w:rsidP="00000000" w:rsidRDefault="00000000" w:rsidRPr="00000000" w14:paraId="00000B4D">
      <w:pPr>
        <w:pStyle w:val="Subtitle"/>
        <w:keepNext w:val="0"/>
        <w:keepLines w:val="0"/>
        <w:rPr/>
      </w:pPr>
      <w:bookmarkStart w:colFirst="0" w:colLast="0" w:name="_wdkj2ywahv00" w:id="379"/>
      <w:bookmarkEnd w:id="379"/>
      <w:r w:rsidDel="00000000" w:rsidR="00000000" w:rsidRPr="00000000">
        <w:rPr>
          <w:rtl w:val="0"/>
        </w:rPr>
        <w:t xml:space="preserve">Kraskovská, Ľ. : Hroby z doby rímskej v Zohore (Gräber aus der römischen Zeit in Zohor). </w:t>
      </w:r>
      <w:r w:rsidDel="00000000" w:rsidR="00000000" w:rsidRPr="00000000">
        <w:rPr>
          <w:i w:val="1"/>
          <w:rtl w:val="0"/>
        </w:rPr>
        <w:t xml:space="preserve">Slovenská. Archeológia</w:t>
      </w:r>
      <w:r w:rsidDel="00000000" w:rsidR="00000000" w:rsidRPr="00000000">
        <w:rPr>
          <w:rtl w:val="0"/>
        </w:rPr>
        <w:t xml:space="preserve"> 7, 1959, 99-143.</w:t>
      </w:r>
    </w:p>
    <w:p w:rsidR="00000000" w:rsidDel="00000000" w:rsidP="00000000" w:rsidRDefault="00000000" w:rsidRPr="00000000" w14:paraId="00000B4E">
      <w:pPr>
        <w:pStyle w:val="Heading2"/>
        <w:widowControl w:val="1"/>
        <w:spacing w:after="0" w:before="0" w:line="276" w:lineRule="auto"/>
        <w:rPr>
          <w:sz w:val="24"/>
          <w:szCs w:val="24"/>
        </w:rPr>
      </w:pPr>
      <w:bookmarkStart w:colFirst="0" w:colLast="0" w:name="_n27obytvavlf" w:id="380"/>
      <w:bookmarkEnd w:id="380"/>
      <w:r w:rsidDel="00000000" w:rsidR="00000000" w:rsidRPr="00000000">
        <w:br w:type="page"/>
      </w:r>
      <w:r w:rsidDel="00000000" w:rsidR="00000000" w:rsidRPr="00000000">
        <w:rPr>
          <w:rtl w:val="0"/>
        </w:rPr>
      </w:r>
    </w:p>
    <w:p w:rsidR="00000000" w:rsidDel="00000000" w:rsidP="00000000" w:rsidRDefault="00000000" w:rsidRPr="00000000" w14:paraId="00000B4F">
      <w:pPr>
        <w:pStyle w:val="Heading2"/>
        <w:rPr/>
      </w:pPr>
      <w:bookmarkStart w:colFirst="0" w:colLast="0" w:name="_niinsq1s3l0p" w:id="381"/>
      <w:bookmarkEnd w:id="381"/>
      <w:r w:rsidDel="00000000" w:rsidR="00000000" w:rsidRPr="00000000">
        <w:rPr>
          <w:rtl w:val="0"/>
        </w:rPr>
        <w:t xml:space="preserve">Emona, Slovenia</w:t>
      </w:r>
    </w:p>
    <w:p w:rsidR="00000000" w:rsidDel="00000000" w:rsidP="00000000" w:rsidRDefault="00000000" w:rsidRPr="00000000" w14:paraId="00000B50">
      <w:pPr>
        <w:widowControl w:val="1"/>
        <w:spacing w:after="0" w:before="0" w:line="276" w:lineRule="auto"/>
        <w:rPr>
          <w:sz w:val="24"/>
          <w:szCs w:val="24"/>
        </w:rPr>
      </w:pPr>
      <w:r w:rsidDel="00000000" w:rsidR="00000000" w:rsidRPr="00000000">
        <w:rPr>
          <w:b w:val="1"/>
          <w:sz w:val="24"/>
          <w:szCs w:val="24"/>
          <w:rtl w:val="0"/>
        </w:rPr>
        <w:t xml:space="preserve">Collaborators</w:t>
      </w:r>
      <w:r w:rsidDel="00000000" w:rsidR="00000000" w:rsidRPr="00000000">
        <w:rPr>
          <w:sz w:val="24"/>
          <w:szCs w:val="24"/>
          <w:rtl w:val="0"/>
        </w:rPr>
        <w:t xml:space="preserve">: </w:t>
      </w:r>
      <w:r w:rsidDel="00000000" w:rsidR="00000000" w:rsidRPr="00000000">
        <w:rPr>
          <w:sz w:val="24"/>
          <w:szCs w:val="24"/>
          <w:highlight w:val="white"/>
          <w:rtl w:val="0"/>
        </w:rPr>
        <w:t xml:space="preserve">Andrej Gaspari, Rene Masaryk, Tamara Leskovar</w:t>
      </w:r>
      <w:r w:rsidDel="00000000" w:rsidR="00000000" w:rsidRPr="00000000">
        <w:rPr>
          <w:rtl w:val="0"/>
        </w:rPr>
      </w:r>
    </w:p>
    <w:p w:rsidR="00000000" w:rsidDel="00000000" w:rsidP="00000000" w:rsidRDefault="00000000" w:rsidRPr="00000000" w14:paraId="00000B51">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46.0569, 14.5058</w:t>
      </w:r>
    </w:p>
    <w:p w:rsidR="00000000" w:rsidDel="00000000" w:rsidP="00000000" w:rsidRDefault="00000000" w:rsidRPr="00000000" w14:paraId="00000B52">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7): R10467, R10469, R10471, R10473, R10474, R10477, R10478</w:t>
      </w:r>
    </w:p>
    <w:p w:rsidR="00000000" w:rsidDel="00000000" w:rsidP="00000000" w:rsidRDefault="00000000" w:rsidRPr="00000000" w14:paraId="00000B53">
      <w:pPr>
        <w:widowControl w:val="1"/>
        <w:spacing w:after="0" w:before="0" w:line="276" w:lineRule="auto"/>
        <w:rPr>
          <w:sz w:val="24"/>
          <w:szCs w:val="24"/>
        </w:rPr>
      </w:pPr>
      <w:bookmarkStart w:colFirst="0" w:colLast="0" w:name="_gjdgxs" w:id="4"/>
      <w:bookmarkEnd w:id="4"/>
      <w:r w:rsidDel="00000000" w:rsidR="00000000" w:rsidRPr="00000000">
        <w:rPr>
          <w:rtl w:val="0"/>
        </w:rPr>
      </w:r>
    </w:p>
    <w:p w:rsidR="00000000" w:rsidDel="00000000" w:rsidP="00000000" w:rsidRDefault="00000000" w:rsidRPr="00000000" w14:paraId="00000B54">
      <w:pPr>
        <w:widowControl w:val="1"/>
        <w:spacing w:after="0" w:before="0" w:line="276" w:lineRule="auto"/>
        <w:rPr>
          <w:sz w:val="24"/>
          <w:szCs w:val="24"/>
          <w:u w:val="single"/>
        </w:rPr>
      </w:pPr>
      <w:bookmarkStart w:colFirst="0" w:colLast="0" w:name="_igaw13m6qeva" w:id="382"/>
      <w:bookmarkEnd w:id="382"/>
      <w:r w:rsidDel="00000000" w:rsidR="00000000" w:rsidRPr="00000000">
        <w:rPr>
          <w:sz w:val="24"/>
          <w:szCs w:val="24"/>
          <w:u w:val="single"/>
          <w:rtl w:val="0"/>
        </w:rPr>
        <w:t xml:space="preserve">Late Roman cemetery at Gosposvetska road in Ljubljana</w:t>
      </w:r>
    </w:p>
    <w:p w:rsidR="00000000" w:rsidDel="00000000" w:rsidP="00000000" w:rsidRDefault="00000000" w:rsidRPr="00000000" w14:paraId="00000B55">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56">
      <w:pPr>
        <w:widowControl w:val="1"/>
        <w:spacing w:after="0" w:before="0" w:line="276" w:lineRule="auto"/>
        <w:ind w:firstLine="0"/>
        <w:rPr>
          <w:sz w:val="24"/>
          <w:szCs w:val="24"/>
        </w:rPr>
      </w:pPr>
      <w:r w:rsidDel="00000000" w:rsidR="00000000" w:rsidRPr="00000000">
        <w:rPr>
          <w:i w:val="1"/>
          <w:sz w:val="24"/>
          <w:szCs w:val="24"/>
          <w:rtl w:val="0"/>
        </w:rPr>
        <w:t xml:space="preserve">Colonia Iulia Emona </w:t>
      </w:r>
      <w:r w:rsidDel="00000000" w:rsidR="00000000" w:rsidRPr="00000000">
        <w:rPr>
          <w:sz w:val="24"/>
          <w:szCs w:val="24"/>
          <w:rtl w:val="0"/>
        </w:rPr>
        <w:t xml:space="preserve">(present-day Ljubljana, the capital of Slovenia) was an autonomous town in the northeastern part of Roman Italy (</w:t>
      </w:r>
      <w:r w:rsidDel="00000000" w:rsidR="00000000" w:rsidRPr="00000000">
        <w:rPr>
          <w:sz w:val="24"/>
          <w:szCs w:val="24"/>
          <w:rtl w:val="0"/>
        </w:rPr>
        <w:t xml:space="preserve">regio X</w:t>
      </w:r>
      <w:r w:rsidDel="00000000" w:rsidR="00000000" w:rsidRPr="00000000">
        <w:rPr>
          <w:sz w:val="24"/>
          <w:szCs w:val="24"/>
          <w:rtl w:val="0"/>
        </w:rPr>
        <w:t xml:space="preserve">). Its importance is closely linked with the favourable position at the crossroad of land and water routes connecting Italy with continental provinces and Eastern regions of the Empire. The city flourished between Augustan deduction and the 5th century, afterward rapidly falling into decline. Settled by colonists (veterans, merchants, entrepreneurs) of north and central Italian origin with a certain number of natives, belonging to the North Adriatic group of pre-Roman peoples with Celtic elements. During the 2nd c. and later periods, a significant influx of migrants from the East is hypothesized from the archaeological and partly onomastic evidence. The existence of the Greek-speaking Early Christian community in Emona is attested both in written sources and archaeologically.</w:t>
      </w:r>
    </w:p>
    <w:p w:rsidR="00000000" w:rsidDel="00000000" w:rsidP="00000000" w:rsidRDefault="00000000" w:rsidRPr="00000000" w14:paraId="00000B57">
      <w:pPr>
        <w:widowControl w:val="1"/>
        <w:spacing w:after="0" w:before="0" w:line="276" w:lineRule="auto"/>
        <w:ind w:firstLine="0"/>
        <w:rPr>
          <w:sz w:val="24"/>
          <w:szCs w:val="24"/>
        </w:rPr>
      </w:pPr>
      <w:r w:rsidDel="00000000" w:rsidR="00000000" w:rsidRPr="00000000">
        <w:rPr>
          <w:sz w:val="24"/>
          <w:szCs w:val="24"/>
          <w:rtl w:val="0"/>
        </w:rPr>
        <w:t xml:space="preserve">The town had three major necropolises, situated along road approaches to the city from the South-west (direction towards </w:t>
      </w:r>
      <w:r w:rsidDel="00000000" w:rsidR="00000000" w:rsidRPr="00000000">
        <w:rPr>
          <w:sz w:val="24"/>
          <w:szCs w:val="24"/>
          <w:rtl w:val="0"/>
        </w:rPr>
        <w:t xml:space="preserve">Aquileia</w:t>
      </w:r>
      <w:r w:rsidDel="00000000" w:rsidR="00000000" w:rsidRPr="00000000">
        <w:rPr>
          <w:sz w:val="24"/>
          <w:szCs w:val="24"/>
          <w:rtl w:val="0"/>
        </w:rPr>
        <w:t xml:space="preserve">), East (</w:t>
      </w:r>
      <w:r w:rsidDel="00000000" w:rsidR="00000000" w:rsidRPr="00000000">
        <w:rPr>
          <w:sz w:val="24"/>
          <w:szCs w:val="24"/>
          <w:rtl w:val="0"/>
        </w:rPr>
        <w:t xml:space="preserve">Siscia</w:t>
      </w:r>
      <w:r w:rsidDel="00000000" w:rsidR="00000000" w:rsidRPr="00000000">
        <w:rPr>
          <w:sz w:val="24"/>
          <w:szCs w:val="24"/>
          <w:rtl w:val="0"/>
        </w:rPr>
        <w:t xml:space="preserve">, </w:t>
      </w:r>
      <w:r w:rsidDel="00000000" w:rsidR="00000000" w:rsidRPr="00000000">
        <w:rPr>
          <w:sz w:val="24"/>
          <w:szCs w:val="24"/>
          <w:rtl w:val="0"/>
        </w:rPr>
        <w:t xml:space="preserve">Pannonia</w:t>
      </w:r>
      <w:r w:rsidDel="00000000" w:rsidR="00000000" w:rsidRPr="00000000">
        <w:rPr>
          <w:sz w:val="24"/>
          <w:szCs w:val="24"/>
          <w:rtl w:val="0"/>
        </w:rPr>
        <w:t xml:space="preserve">), and the North (</w:t>
      </w:r>
      <w:r w:rsidDel="00000000" w:rsidR="00000000" w:rsidRPr="00000000">
        <w:rPr>
          <w:sz w:val="24"/>
          <w:szCs w:val="24"/>
          <w:rtl w:val="0"/>
        </w:rPr>
        <w:t xml:space="preserve">Poetovio, Pannonia</w:t>
      </w:r>
      <w:r w:rsidDel="00000000" w:rsidR="00000000" w:rsidRPr="00000000">
        <w:rPr>
          <w:sz w:val="24"/>
          <w:szCs w:val="24"/>
          <w:rtl w:val="0"/>
        </w:rPr>
        <w:t xml:space="preserve">). The total number of documented graves reaches between 3500 and 4500. The northern necropolis, extending 2.5 km from the North city gates, was relatively well researched before different spatial interventions from 1907 onwards, but especially extensively during construction works in the 1960s and after 2000. During the early and middle Imperial periods, it consisted of family grave groups within built enclosures as well as of numerous individual graves along both sides of </w:t>
      </w:r>
      <w:r w:rsidDel="00000000" w:rsidR="00000000" w:rsidRPr="00000000">
        <w:rPr>
          <w:sz w:val="24"/>
          <w:szCs w:val="24"/>
          <w:rtl w:val="0"/>
        </w:rPr>
        <w:t xml:space="preserve">via publica Emona-Celeia</w:t>
      </w:r>
      <w:r w:rsidDel="00000000" w:rsidR="00000000" w:rsidRPr="00000000">
        <w:rPr>
          <w:sz w:val="24"/>
          <w:szCs w:val="24"/>
          <w:rtl w:val="0"/>
        </w:rPr>
        <w:t xml:space="preserve">. In the Late Roman period, when inhumation completely prevailed over cremation, interment occurred both in small groups of burials in particular areas of old necropolises, often with grave pits cut into the rubble of abandoned buildings outside the city.</w:t>
      </w:r>
    </w:p>
    <w:p w:rsidR="00000000" w:rsidDel="00000000" w:rsidP="00000000" w:rsidRDefault="00000000" w:rsidRPr="00000000" w14:paraId="00000B58">
      <w:pPr>
        <w:widowControl w:val="1"/>
        <w:spacing w:after="0" w:before="0" w:line="276" w:lineRule="auto"/>
        <w:ind w:firstLine="0"/>
        <w:rPr>
          <w:sz w:val="24"/>
          <w:szCs w:val="24"/>
        </w:rPr>
      </w:pPr>
      <w:r w:rsidDel="00000000" w:rsidR="00000000" w:rsidRPr="00000000">
        <w:rPr>
          <w:sz w:val="24"/>
          <w:szCs w:val="24"/>
          <w:rtl w:val="0"/>
        </w:rPr>
        <w:t xml:space="preserve">Excavations of the Gosposvetska road, conducted in 2017/2018, supplemented previous information on this particular area of Northern necropolis of Emona and revealed a cemeterial complex, spatially separated from the neighboring burial ground. The internment at this location began around the mid 3rd century and lasted until the first decades of the 5th century. The complex is characterized by multi-phased masonry buildings south of the </w:t>
      </w:r>
      <w:r w:rsidDel="00000000" w:rsidR="00000000" w:rsidRPr="00000000">
        <w:rPr>
          <w:i w:val="1"/>
          <w:sz w:val="24"/>
          <w:szCs w:val="24"/>
          <w:rtl w:val="0"/>
        </w:rPr>
        <w:t xml:space="preserve">via publica</w:t>
      </w:r>
      <w:r w:rsidDel="00000000" w:rsidR="00000000" w:rsidRPr="00000000">
        <w:rPr>
          <w:sz w:val="24"/>
          <w:szCs w:val="24"/>
          <w:rtl w:val="0"/>
        </w:rPr>
        <w:t xml:space="preserve"> with its long axis aligned perpendicular at the road. The initial phase of the cemetery is marked by square </w:t>
      </w:r>
      <w:r w:rsidDel="00000000" w:rsidR="00000000" w:rsidRPr="00000000">
        <w:rPr>
          <w:sz w:val="24"/>
          <w:szCs w:val="24"/>
          <w:rtl w:val="0"/>
        </w:rPr>
        <w:t xml:space="preserve">cella</w:t>
      </w:r>
      <w:r w:rsidDel="00000000" w:rsidR="00000000" w:rsidRPr="00000000">
        <w:rPr>
          <w:sz w:val="24"/>
          <w:szCs w:val="24"/>
          <w:rtl w:val="0"/>
        </w:rPr>
        <w:t xml:space="preserve">, hosting the earliest burials. After approx. 30-50 years the walls of the </w:t>
      </w:r>
      <w:r w:rsidDel="00000000" w:rsidR="00000000" w:rsidRPr="00000000">
        <w:rPr>
          <w:sz w:val="24"/>
          <w:szCs w:val="24"/>
          <w:rtl w:val="0"/>
        </w:rPr>
        <w:t xml:space="preserve">cella</w:t>
      </w:r>
      <w:r w:rsidDel="00000000" w:rsidR="00000000" w:rsidRPr="00000000">
        <w:rPr>
          <w:sz w:val="24"/>
          <w:szCs w:val="24"/>
          <w:rtl w:val="0"/>
        </w:rPr>
        <w:t xml:space="preserve"> were leveled to the ground, followed by the construction of a larger rectangular, hall-like building with subsequent annexes. The central building had mortar pavements and plastered walls, the western annexe, interpreted as a </w:t>
      </w:r>
      <w:r w:rsidDel="00000000" w:rsidR="00000000" w:rsidRPr="00000000">
        <w:rPr>
          <w:sz w:val="24"/>
          <w:szCs w:val="24"/>
          <w:rtl w:val="0"/>
        </w:rPr>
        <w:t xml:space="preserve">mausoleum</w:t>
      </w:r>
      <w:r w:rsidDel="00000000" w:rsidR="00000000" w:rsidRPr="00000000">
        <w:rPr>
          <w:sz w:val="24"/>
          <w:szCs w:val="24"/>
          <w:rtl w:val="0"/>
        </w:rPr>
        <w:t xml:space="preserve">, and also poorly preserved mosaic floor and </w:t>
      </w:r>
      <w:r w:rsidDel="00000000" w:rsidR="00000000" w:rsidRPr="00000000">
        <w:rPr>
          <w:sz w:val="24"/>
          <w:szCs w:val="24"/>
          <w:rtl w:val="0"/>
        </w:rPr>
        <w:t xml:space="preserve">arcosolia</w:t>
      </w:r>
      <w:r w:rsidDel="00000000" w:rsidR="00000000" w:rsidRPr="00000000">
        <w:rPr>
          <w:sz w:val="24"/>
          <w:szCs w:val="24"/>
          <w:rtl w:val="0"/>
        </w:rPr>
        <w:t xml:space="preserve">. The buildings, most probably with tile roofing, contained interred sarcophagi, masonry tombs, stone and lead coffins as well as burials in plain pits. Altogether (with previous research) more than 400 skeletal graves were documented on the site, and the projected total number could reach up to some 500 buried individuals, based on the assumptions about the size of the un-researched areas of the complex. The epigraphic evidence from two slabs, covering the children's graves in the hall of the central building, supports the assumption that the cemetery appeals to the segregated and highly organized community, most probably of religious background.  </w:t>
      </w:r>
    </w:p>
    <w:p w:rsidR="00000000" w:rsidDel="00000000" w:rsidP="00000000" w:rsidRDefault="00000000" w:rsidRPr="00000000" w14:paraId="00000B59">
      <w:pPr>
        <w:widowControl w:val="1"/>
        <w:spacing w:after="0" w:before="0" w:line="276" w:lineRule="auto"/>
        <w:ind w:firstLine="0"/>
        <w:rPr>
          <w:sz w:val="24"/>
          <w:szCs w:val="24"/>
        </w:rPr>
      </w:pPr>
      <w:r w:rsidDel="00000000" w:rsidR="00000000" w:rsidRPr="00000000">
        <w:rPr>
          <w:sz w:val="24"/>
          <w:szCs w:val="24"/>
          <w:rtl w:val="0"/>
        </w:rPr>
        <w:t xml:space="preserve">Most recent excavations of the Gosposvetska road (2017/2018) yielded 327 graves in which 388 individuals were buried. Osteological and palaeopathological analyses were performed on all the 388 individuals, 18 individuals were sampled for aDNA and 28 for isotopic (C, N, O, Sr) analyses. As the analyses are still in progress, the results are not published yet. </w:t>
      </w:r>
    </w:p>
    <w:p w:rsidR="00000000" w:rsidDel="00000000" w:rsidP="00000000" w:rsidRDefault="00000000" w:rsidRPr="00000000" w14:paraId="00000B5A">
      <w:pPr>
        <w:widowControl w:val="1"/>
        <w:spacing w:after="0" w:before="0" w:line="276" w:lineRule="auto"/>
        <w:ind w:firstLine="0"/>
        <w:rPr>
          <w:sz w:val="24"/>
          <w:szCs w:val="24"/>
        </w:rPr>
      </w:pPr>
      <w:r w:rsidDel="00000000" w:rsidR="00000000" w:rsidRPr="00000000">
        <w:rPr>
          <w:sz w:val="24"/>
          <w:szCs w:val="24"/>
          <w:rtl w:val="0"/>
        </w:rPr>
        <w:t xml:space="preserve">In sum, most of the graves were singular (266), while occasionally two to eight individuals were buried together. 33% of the analysed individuals were juveniles and 66% were adults. 1% of the remains was too poorly preserved for the age assessment. Though sex of juveniles was occasionally assessed (25 % females and 18 % males), the reliability of macroscopically assessed sex in juveniles is low and needs to be supported by additional analyses (e.g. aDNA or enamel peptides). Among adult individuals, 37% were male or probably male, 46% were female or probably female, while 17% remain undetermined due to poor preservation. Average female height was 159 ± 4 cm and an average male height 169 ± 4 cm. </w:t>
      </w:r>
    </w:p>
    <w:p w:rsidR="00000000" w:rsidDel="00000000" w:rsidP="00000000" w:rsidRDefault="00000000" w:rsidRPr="00000000" w14:paraId="00000B5B">
      <w:pPr>
        <w:widowControl w:val="1"/>
        <w:spacing w:after="0" w:before="0" w:line="276" w:lineRule="auto"/>
        <w:ind w:firstLine="0"/>
        <w:rPr>
          <w:sz w:val="24"/>
          <w:szCs w:val="24"/>
        </w:rPr>
      </w:pPr>
      <w:r w:rsidDel="00000000" w:rsidR="00000000" w:rsidRPr="00000000">
        <w:rPr>
          <w:sz w:val="24"/>
          <w:szCs w:val="24"/>
          <w:rtl w:val="0"/>
        </w:rPr>
        <w:t xml:space="preserve">Among children, most of the observed pathological changes were related to various infections and/or signs of malnutrition/metabolic diseases. Rarely other pathological changes were observed, such as trauma and neoplasms. Among adults, there were a lot of pathological changes related to dentition (e.g. antemortem tooth loss, caries, infections, cysts, periodontal disease) and joints (e.g. DISH, AS, osteoarthritis). Occasionally, indications of malnutrition and/or metabolic disease, myositis, trauma, neoplasms and congenital defects were observed. </w:t>
      </w:r>
    </w:p>
    <w:p w:rsidR="00000000" w:rsidDel="00000000" w:rsidP="00000000" w:rsidRDefault="00000000" w:rsidRPr="00000000" w14:paraId="00000B5C">
      <w:pPr>
        <w:widowControl w:val="1"/>
        <w:spacing w:after="0" w:before="0" w:line="276" w:lineRule="auto"/>
        <w:ind w:firstLine="0"/>
        <w:rPr>
          <w:sz w:val="24"/>
          <w:szCs w:val="24"/>
        </w:rPr>
      </w:pPr>
      <w:r w:rsidDel="00000000" w:rsidR="00000000" w:rsidRPr="00000000">
        <w:rPr>
          <w:sz w:val="24"/>
          <w:szCs w:val="24"/>
          <w:rtl w:val="0"/>
        </w:rPr>
        <w:t xml:space="preserve">Isotopic analyses highlighted some possible outliers based on diet (low protein consumption) and origin (outstanding Sr and/or O values). However, none of the outliers had successful aDNA sequencing. </w:t>
      </w:r>
    </w:p>
    <w:p w:rsidR="00000000" w:rsidDel="00000000" w:rsidP="00000000" w:rsidRDefault="00000000" w:rsidRPr="00000000" w14:paraId="00000B5D">
      <w:pPr>
        <w:widowControl w:val="1"/>
        <w:spacing w:after="0" w:before="0" w:line="276" w:lineRule="auto"/>
        <w:ind w:firstLine="0"/>
        <w:rPr>
          <w:sz w:val="24"/>
          <w:szCs w:val="24"/>
        </w:rPr>
      </w:pPr>
      <w:r w:rsidDel="00000000" w:rsidR="00000000" w:rsidRPr="00000000">
        <w:rPr>
          <w:sz w:val="24"/>
          <w:szCs w:val="24"/>
          <w:rtl w:val="0"/>
        </w:rPr>
        <w:t xml:space="preserve">All the remains are stored in the Museum and Galleries of Ljubljana. </w:t>
      </w:r>
    </w:p>
    <w:p w:rsidR="00000000" w:rsidDel="00000000" w:rsidP="00000000" w:rsidRDefault="00000000" w:rsidRPr="00000000" w14:paraId="00000B5E">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5F">
      <w:pPr>
        <w:widowControl w:val="1"/>
        <w:spacing w:after="0" w:before="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B60">
      <w:pPr>
        <w:widowControl w:val="1"/>
        <w:spacing w:after="0" w:before="0" w:line="276" w:lineRule="auto"/>
        <w:rPr>
          <w:sz w:val="24"/>
          <w:szCs w:val="24"/>
        </w:rPr>
      </w:pPr>
      <w:r w:rsidDel="00000000" w:rsidR="00000000" w:rsidRPr="00000000">
        <w:rPr>
          <w:rtl w:val="0"/>
        </w:rPr>
      </w:r>
    </w:p>
    <w:tbl>
      <w:tblPr>
        <w:tblStyle w:val="Table44"/>
        <w:tblW w:w="93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60"/>
        <w:gridCol w:w="1365"/>
        <w:gridCol w:w="1950"/>
        <w:gridCol w:w="2010"/>
        <w:gridCol w:w="1485"/>
        <w:gridCol w:w="1245"/>
        <w:tblGridChange w:id="0">
          <w:tblGrid>
            <w:gridCol w:w="1260"/>
            <w:gridCol w:w="1365"/>
            <w:gridCol w:w="1950"/>
            <w:gridCol w:w="2010"/>
            <w:gridCol w:w="1485"/>
            <w:gridCol w:w="124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1">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2">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3">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4">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5">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6">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7">
            <w:pPr>
              <w:rPr>
                <w:sz w:val="20"/>
                <w:szCs w:val="20"/>
              </w:rPr>
            </w:pPr>
            <w:r w:rsidDel="00000000" w:rsidR="00000000" w:rsidRPr="00000000">
              <w:rPr>
                <w:sz w:val="20"/>
                <w:szCs w:val="20"/>
                <w:rtl w:val="0"/>
              </w:rPr>
              <w:t xml:space="preserve">R10467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8">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9">
            <w:pPr>
              <w:rPr>
                <w:sz w:val="20"/>
                <w:szCs w:val="20"/>
              </w:rPr>
            </w:pPr>
            <w:r w:rsidDel="00000000" w:rsidR="00000000" w:rsidRPr="00000000">
              <w:rPr>
                <w:sz w:val="20"/>
                <w:szCs w:val="20"/>
                <w:rtl w:val="0"/>
              </w:rPr>
              <w:t xml:space="preserve">252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A">
            <w:pPr>
              <w:rPr>
                <w:sz w:val="20"/>
                <w:szCs w:val="20"/>
              </w:rPr>
            </w:pPr>
            <w:r w:rsidDel="00000000" w:rsidR="00000000" w:rsidRPr="00000000">
              <w:rPr>
                <w:sz w:val="20"/>
                <w:szCs w:val="20"/>
                <w:rtl w:val="0"/>
              </w:rPr>
              <w:t xml:space="preserve">402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B">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C">
            <w:pPr>
              <w:rPr>
                <w:sz w:val="20"/>
                <w:szCs w:val="20"/>
              </w:rPr>
            </w:pPr>
            <w:r w:rsidDel="00000000" w:rsidR="00000000" w:rsidRPr="00000000">
              <w:rPr>
                <w:sz w:val="20"/>
                <w:szCs w:val="20"/>
                <w:rtl w:val="0"/>
              </w:rPr>
              <w:t xml:space="preserve">Emona 2</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D">
            <w:pPr>
              <w:rPr>
                <w:sz w:val="20"/>
                <w:szCs w:val="20"/>
              </w:rPr>
            </w:pPr>
            <w:r w:rsidDel="00000000" w:rsidR="00000000" w:rsidRPr="00000000">
              <w:rPr>
                <w:sz w:val="20"/>
                <w:szCs w:val="20"/>
                <w:rtl w:val="0"/>
              </w:rPr>
              <w:t xml:space="preserve">R10469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E">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6F">
            <w:pPr>
              <w:rPr>
                <w:sz w:val="20"/>
                <w:szCs w:val="20"/>
              </w:rPr>
            </w:pPr>
            <w:r w:rsidDel="00000000" w:rsidR="00000000" w:rsidRPr="00000000">
              <w:rPr>
                <w:sz w:val="20"/>
                <w:szCs w:val="20"/>
                <w:rtl w:val="0"/>
              </w:rPr>
              <w:t xml:space="preserve">242.5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0">
            <w:pPr>
              <w:rPr>
                <w:sz w:val="20"/>
                <w:szCs w:val="20"/>
              </w:rPr>
            </w:pPr>
            <w:r w:rsidDel="00000000" w:rsidR="00000000" w:rsidRPr="00000000">
              <w:rPr>
                <w:sz w:val="20"/>
                <w:szCs w:val="20"/>
                <w:rtl w:val="0"/>
              </w:rPr>
              <w:t xml:space="preserve">350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1">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2">
            <w:pPr>
              <w:rPr>
                <w:sz w:val="20"/>
                <w:szCs w:val="20"/>
              </w:rPr>
            </w:pPr>
            <w:r w:rsidDel="00000000" w:rsidR="00000000" w:rsidRPr="00000000">
              <w:rPr>
                <w:sz w:val="20"/>
                <w:szCs w:val="20"/>
                <w:rtl w:val="0"/>
              </w:rPr>
              <w:t xml:space="preserve">Emona 4</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3">
            <w:pPr>
              <w:rPr>
                <w:sz w:val="20"/>
                <w:szCs w:val="20"/>
              </w:rPr>
            </w:pPr>
            <w:r w:rsidDel="00000000" w:rsidR="00000000" w:rsidRPr="00000000">
              <w:rPr>
                <w:sz w:val="20"/>
                <w:szCs w:val="20"/>
                <w:rtl w:val="0"/>
              </w:rPr>
              <w:t xml:space="preserve">R10471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4">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5">
            <w:pPr>
              <w:rPr>
                <w:sz w:val="20"/>
                <w:szCs w:val="20"/>
              </w:rPr>
            </w:pPr>
            <w:r w:rsidDel="00000000" w:rsidR="00000000" w:rsidRPr="00000000">
              <w:rPr>
                <w:sz w:val="20"/>
                <w:szCs w:val="20"/>
                <w:rtl w:val="0"/>
              </w:rPr>
              <w:t xml:space="preserve">241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6">
            <w:pPr>
              <w:rPr>
                <w:sz w:val="20"/>
                <w:szCs w:val="20"/>
              </w:rPr>
            </w:pPr>
            <w:r w:rsidDel="00000000" w:rsidR="00000000" w:rsidRPr="00000000">
              <w:rPr>
                <w:sz w:val="20"/>
                <w:szCs w:val="20"/>
                <w:rtl w:val="0"/>
              </w:rPr>
              <w:t xml:space="preserve">341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7">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8">
            <w:pPr>
              <w:rPr>
                <w:sz w:val="20"/>
                <w:szCs w:val="20"/>
              </w:rPr>
            </w:pPr>
            <w:r w:rsidDel="00000000" w:rsidR="00000000" w:rsidRPr="00000000">
              <w:rPr>
                <w:sz w:val="20"/>
                <w:szCs w:val="20"/>
                <w:rtl w:val="0"/>
              </w:rPr>
              <w:t xml:space="preserve">Emona 6</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9">
            <w:pPr>
              <w:rPr>
                <w:sz w:val="20"/>
                <w:szCs w:val="20"/>
              </w:rPr>
            </w:pPr>
            <w:r w:rsidDel="00000000" w:rsidR="00000000" w:rsidRPr="00000000">
              <w:rPr>
                <w:sz w:val="20"/>
                <w:szCs w:val="20"/>
                <w:rtl w:val="0"/>
              </w:rPr>
              <w:t xml:space="preserve">R10473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A">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B">
            <w:pPr>
              <w:rPr>
                <w:sz w:val="20"/>
                <w:szCs w:val="20"/>
              </w:rPr>
            </w:pPr>
            <w:r w:rsidDel="00000000" w:rsidR="00000000" w:rsidRPr="00000000">
              <w:rPr>
                <w:sz w:val="20"/>
                <w:szCs w:val="20"/>
                <w:rtl w:val="0"/>
              </w:rPr>
              <w:t xml:space="preserve">248.5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C">
            <w:pPr>
              <w:rPr>
                <w:sz w:val="20"/>
                <w:szCs w:val="20"/>
              </w:rPr>
            </w:pPr>
            <w:r w:rsidDel="00000000" w:rsidR="00000000" w:rsidRPr="00000000">
              <w:rPr>
                <w:sz w:val="20"/>
                <w:szCs w:val="20"/>
                <w:rtl w:val="0"/>
              </w:rPr>
              <w:t xml:space="preserve">378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D">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E">
            <w:pPr>
              <w:rPr>
                <w:sz w:val="20"/>
                <w:szCs w:val="20"/>
              </w:rPr>
            </w:pPr>
            <w:r w:rsidDel="00000000" w:rsidR="00000000" w:rsidRPr="00000000">
              <w:rPr>
                <w:sz w:val="20"/>
                <w:szCs w:val="20"/>
                <w:rtl w:val="0"/>
              </w:rPr>
              <w:t xml:space="preserve">Emona 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7F">
            <w:pPr>
              <w:rPr>
                <w:sz w:val="20"/>
                <w:szCs w:val="20"/>
              </w:rPr>
            </w:pPr>
            <w:r w:rsidDel="00000000" w:rsidR="00000000" w:rsidRPr="00000000">
              <w:rPr>
                <w:sz w:val="20"/>
                <w:szCs w:val="20"/>
                <w:rtl w:val="0"/>
              </w:rPr>
              <w:t xml:space="preserve">R10474</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0">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1">
            <w:pPr>
              <w:rPr>
                <w:sz w:val="20"/>
                <w:szCs w:val="20"/>
              </w:rPr>
            </w:pPr>
            <w:r w:rsidDel="00000000" w:rsidR="00000000" w:rsidRPr="00000000">
              <w:rPr>
                <w:sz w:val="20"/>
                <w:szCs w:val="20"/>
                <w:rtl w:val="0"/>
              </w:rPr>
              <w:t xml:space="preserve">257.5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2">
            <w:pPr>
              <w:rPr>
                <w:sz w:val="20"/>
                <w:szCs w:val="20"/>
              </w:rPr>
            </w:pPr>
            <w:r w:rsidDel="00000000" w:rsidR="00000000" w:rsidRPr="00000000">
              <w:rPr>
                <w:sz w:val="20"/>
                <w:szCs w:val="20"/>
                <w:rtl w:val="0"/>
              </w:rPr>
              <w:t xml:space="preserve">404.5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3">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4">
            <w:pPr>
              <w:rPr>
                <w:sz w:val="20"/>
                <w:szCs w:val="20"/>
              </w:rPr>
            </w:pPr>
            <w:r w:rsidDel="00000000" w:rsidR="00000000" w:rsidRPr="00000000">
              <w:rPr>
                <w:sz w:val="20"/>
                <w:szCs w:val="20"/>
                <w:rtl w:val="0"/>
              </w:rPr>
              <w:t xml:space="preserve">Emona 9</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5">
            <w:pPr>
              <w:rPr>
                <w:sz w:val="20"/>
                <w:szCs w:val="20"/>
              </w:rPr>
            </w:pPr>
            <w:r w:rsidDel="00000000" w:rsidR="00000000" w:rsidRPr="00000000">
              <w:rPr>
                <w:sz w:val="20"/>
                <w:szCs w:val="20"/>
                <w:rtl w:val="0"/>
              </w:rPr>
              <w:t xml:space="preserve">R10477</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6">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7">
            <w:pPr>
              <w:rPr>
                <w:sz w:val="20"/>
                <w:szCs w:val="20"/>
              </w:rPr>
            </w:pPr>
            <w:r w:rsidDel="00000000" w:rsidR="00000000" w:rsidRPr="00000000">
              <w:rPr>
                <w:sz w:val="20"/>
                <w:szCs w:val="20"/>
                <w:rtl w:val="0"/>
              </w:rPr>
              <w:t xml:space="preserve">238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8">
            <w:pPr>
              <w:rPr>
                <w:sz w:val="20"/>
                <w:szCs w:val="20"/>
              </w:rPr>
            </w:pPr>
            <w:r w:rsidDel="00000000" w:rsidR="00000000" w:rsidRPr="00000000">
              <w:rPr>
                <w:sz w:val="20"/>
                <w:szCs w:val="20"/>
                <w:rtl w:val="0"/>
              </w:rPr>
              <w:t xml:space="preserve">333.5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9">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A">
            <w:pPr>
              <w:rPr>
                <w:sz w:val="20"/>
                <w:szCs w:val="20"/>
              </w:rPr>
            </w:pPr>
            <w:r w:rsidDel="00000000" w:rsidR="00000000" w:rsidRPr="00000000">
              <w:rPr>
                <w:sz w:val="20"/>
                <w:szCs w:val="20"/>
                <w:rtl w:val="0"/>
              </w:rPr>
              <w:t xml:space="preserve">Emona 12</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B">
            <w:pPr>
              <w:rPr>
                <w:sz w:val="20"/>
                <w:szCs w:val="20"/>
              </w:rPr>
            </w:pPr>
            <w:r w:rsidDel="00000000" w:rsidR="00000000" w:rsidRPr="00000000">
              <w:rPr>
                <w:sz w:val="20"/>
                <w:szCs w:val="20"/>
                <w:rtl w:val="0"/>
              </w:rPr>
              <w:t xml:space="preserve">R10478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C">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D">
            <w:pPr>
              <w:rPr>
                <w:sz w:val="20"/>
                <w:szCs w:val="20"/>
              </w:rPr>
            </w:pPr>
            <w:r w:rsidDel="00000000" w:rsidR="00000000" w:rsidRPr="00000000">
              <w:rPr>
                <w:sz w:val="20"/>
                <w:szCs w:val="20"/>
                <w:rtl w:val="0"/>
              </w:rPr>
              <w:t xml:space="preserve">255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E">
            <w:pPr>
              <w:rPr>
                <w:sz w:val="20"/>
                <w:szCs w:val="20"/>
              </w:rPr>
            </w:pPr>
            <w:r w:rsidDel="00000000" w:rsidR="00000000" w:rsidRPr="00000000">
              <w:rPr>
                <w:sz w:val="20"/>
                <w:szCs w:val="20"/>
                <w:rtl w:val="0"/>
              </w:rPr>
              <w:t xml:space="preserve">402.5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8F">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90">
            <w:pPr>
              <w:rPr>
                <w:sz w:val="20"/>
                <w:szCs w:val="20"/>
              </w:rPr>
            </w:pPr>
            <w:r w:rsidDel="00000000" w:rsidR="00000000" w:rsidRPr="00000000">
              <w:rPr>
                <w:sz w:val="20"/>
                <w:szCs w:val="20"/>
                <w:rtl w:val="0"/>
              </w:rPr>
              <w:t xml:space="preserve">Emona 13</w:t>
            </w:r>
          </w:p>
        </w:tc>
      </w:tr>
    </w:tbl>
    <w:p w:rsidR="00000000" w:rsidDel="00000000" w:rsidP="00000000" w:rsidRDefault="00000000" w:rsidRPr="00000000" w14:paraId="00000B9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92">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93">
      <w:pPr>
        <w:pStyle w:val="Heading2"/>
        <w:widowControl w:val="1"/>
        <w:spacing w:after="0" w:before="0" w:line="276" w:lineRule="auto"/>
        <w:rPr>
          <w:sz w:val="24"/>
          <w:szCs w:val="24"/>
        </w:rPr>
      </w:pPr>
      <w:bookmarkStart w:colFirst="0" w:colLast="0" w:name="_dglm0e4ssi5y" w:id="383"/>
      <w:bookmarkEnd w:id="383"/>
      <w:r w:rsidDel="00000000" w:rsidR="00000000" w:rsidRPr="00000000">
        <w:br w:type="page"/>
      </w:r>
      <w:r w:rsidDel="00000000" w:rsidR="00000000" w:rsidRPr="00000000">
        <w:rPr>
          <w:rtl w:val="0"/>
        </w:rPr>
      </w:r>
    </w:p>
    <w:p w:rsidR="00000000" w:rsidDel="00000000" w:rsidP="00000000" w:rsidRDefault="00000000" w:rsidRPr="00000000" w14:paraId="00000B94">
      <w:pPr>
        <w:pStyle w:val="Heading2"/>
        <w:rPr/>
      </w:pPr>
      <w:bookmarkStart w:colFirst="0" w:colLast="0" w:name="_ubxhnkvln3ag" w:id="384"/>
      <w:bookmarkEnd w:id="384"/>
      <w:r w:rsidDel="00000000" w:rsidR="00000000" w:rsidRPr="00000000">
        <w:rPr>
          <w:rtl w:val="0"/>
        </w:rPr>
        <w:t xml:space="preserve">Tell Masaikh, Syria</w:t>
      </w:r>
    </w:p>
    <w:p w:rsidR="00000000" w:rsidDel="00000000" w:rsidP="00000000" w:rsidRDefault="00000000" w:rsidRPr="00000000" w14:paraId="00000B95">
      <w:pPr>
        <w:widowControl w:val="1"/>
        <w:spacing w:after="0" w:before="0" w:line="276" w:lineRule="auto"/>
        <w:rPr>
          <w:sz w:val="24"/>
          <w:szCs w:val="24"/>
        </w:rPr>
      </w:pPr>
      <w:r w:rsidDel="00000000" w:rsidR="00000000" w:rsidRPr="00000000">
        <w:rPr>
          <w:b w:val="1"/>
          <w:sz w:val="24"/>
          <w:szCs w:val="24"/>
          <w:rtl w:val="0"/>
        </w:rPr>
        <w:t xml:space="preserve">Collaborator</w:t>
      </w:r>
      <w:r w:rsidDel="00000000" w:rsidR="00000000" w:rsidRPr="00000000">
        <w:rPr>
          <w:sz w:val="24"/>
          <w:szCs w:val="24"/>
          <w:rtl w:val="0"/>
        </w:rPr>
        <w:t xml:space="preserve">: </w:t>
      </w:r>
      <w:r w:rsidDel="00000000" w:rsidR="00000000" w:rsidRPr="00000000">
        <w:rPr>
          <w:sz w:val="24"/>
          <w:szCs w:val="24"/>
          <w:highlight w:val="white"/>
          <w:rtl w:val="0"/>
        </w:rPr>
        <w:t xml:space="preserve">Arkadiusz Sołtysiak</w:t>
      </w:r>
      <w:r w:rsidDel="00000000" w:rsidR="00000000" w:rsidRPr="00000000">
        <w:rPr>
          <w:rtl w:val="0"/>
        </w:rPr>
      </w:r>
    </w:p>
    <w:p w:rsidR="00000000" w:rsidDel="00000000" w:rsidP="00000000" w:rsidRDefault="00000000" w:rsidRPr="00000000" w14:paraId="00000B96">
      <w:pPr>
        <w:widowControl w:val="1"/>
        <w:spacing w:after="0" w:before="0" w:line="276" w:lineRule="auto"/>
        <w:rPr>
          <w:sz w:val="24"/>
          <w:szCs w:val="24"/>
        </w:rPr>
      </w:pPr>
      <w:r w:rsidDel="00000000" w:rsidR="00000000" w:rsidRPr="00000000">
        <w:rPr>
          <w:b w:val="1"/>
          <w:sz w:val="24"/>
          <w:szCs w:val="24"/>
          <w:rtl w:val="0"/>
        </w:rPr>
        <w:t xml:space="preserve">Coordinates</w:t>
      </w:r>
      <w:r w:rsidDel="00000000" w:rsidR="00000000" w:rsidRPr="00000000">
        <w:rPr>
          <w:sz w:val="24"/>
          <w:szCs w:val="24"/>
          <w:rtl w:val="0"/>
        </w:rPr>
        <w:t xml:space="preserve">: 34.973503, 40.555681</w:t>
      </w:r>
    </w:p>
    <w:p w:rsidR="00000000" w:rsidDel="00000000" w:rsidP="00000000" w:rsidRDefault="00000000" w:rsidRPr="00000000" w14:paraId="00000B97">
      <w:pPr>
        <w:widowControl w:val="1"/>
        <w:spacing w:after="0" w:before="0" w:line="276" w:lineRule="auto"/>
        <w:rPr>
          <w:sz w:val="24"/>
          <w:szCs w:val="24"/>
        </w:rPr>
      </w:pPr>
      <w:r w:rsidDel="00000000" w:rsidR="00000000" w:rsidRPr="00000000">
        <w:rPr>
          <w:b w:val="1"/>
          <w:sz w:val="24"/>
          <w:szCs w:val="24"/>
          <w:rtl w:val="0"/>
        </w:rPr>
        <w:t xml:space="preserve">Individuals</w:t>
      </w:r>
      <w:r w:rsidDel="00000000" w:rsidR="00000000" w:rsidRPr="00000000">
        <w:rPr>
          <w:sz w:val="24"/>
          <w:szCs w:val="24"/>
          <w:rtl w:val="0"/>
        </w:rPr>
        <w:t xml:space="preserve"> (n = 2): R3359, R3361</w:t>
      </w:r>
    </w:p>
    <w:p w:rsidR="00000000" w:rsidDel="00000000" w:rsidP="00000000" w:rsidRDefault="00000000" w:rsidRPr="00000000" w14:paraId="00000B98">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99">
      <w:pPr>
        <w:widowControl w:val="1"/>
        <w:spacing w:after="0" w:before="0" w:line="276" w:lineRule="auto"/>
        <w:ind w:firstLine="0"/>
        <w:rPr>
          <w:sz w:val="24"/>
          <w:szCs w:val="24"/>
        </w:rPr>
      </w:pPr>
      <w:r w:rsidDel="00000000" w:rsidR="00000000" w:rsidRPr="00000000">
        <w:rPr>
          <w:sz w:val="24"/>
          <w:szCs w:val="24"/>
          <w:rtl w:val="0"/>
        </w:rPr>
        <w:t xml:space="preserve">Tell Masaikh is located in eastern Syria, on the left bank of the Euphrates, c. 22 km downstream of Khabur confluence (34°58'23"N, 40°33'13"E). It has been inhabited during the Chalcolithic (Halaf culture, 6th millennium BCE), then in the Middle Bronze Age (first half of the 2nd millennium BCE) and finally in the Neo-Assyrian period (9th-7th centuries BCE) when a regular rectangular town covering ca. 25 ha was established next to a palace that was likely the seat of the governor of the Assyrian Rasappa province. After the fall of the Neo-Assyrian empire it has been largely abandoned and only the remains of a hamlet are dated to later periods. However, the ruins of the Assyrian town were used for many centuries as a cemetery, with the majority of graves dated tentatively to the Late Roman and Early Islamic (i.e., Ubayyad and Abbasid) periods.</w:t>
      </w:r>
    </w:p>
    <w:p w:rsidR="00000000" w:rsidDel="00000000" w:rsidP="00000000" w:rsidRDefault="00000000" w:rsidRPr="00000000" w14:paraId="00000B9A">
      <w:pPr>
        <w:widowControl w:val="1"/>
        <w:spacing w:after="0" w:before="0" w:line="276" w:lineRule="auto"/>
        <w:ind w:firstLine="0"/>
        <w:rPr>
          <w:sz w:val="24"/>
          <w:szCs w:val="24"/>
        </w:rPr>
      </w:pPr>
      <w:r w:rsidDel="00000000" w:rsidR="00000000" w:rsidRPr="00000000">
        <w:rPr>
          <w:sz w:val="24"/>
          <w:szCs w:val="24"/>
          <w:rtl w:val="0"/>
        </w:rPr>
        <w:t xml:space="preserve">Regular excavations at the site were conducted between 1996-2011 by a French-Syrian team directed by Maria Grazia Masetti-Rouault (École Pratique des Hautes Études – Sorbonne, Paris, France) (Masetti-Rouault &amp; Salmon, 2010). In total, 404 skeletons were unearthed at Tell Masaikh between 1998-2007. Among them, 56 (mainly subadults) were dated to the Late Roman period, and 116 to the Early Islamic period, with almost 200 skeletons dated only broadly to the time between the fall of the Neo-Assyrian empire and major depopulation of the region due to the Mongolian invasion during the 13th century CE (Sołtysiak &amp; Tomczyk, 2008). As most of them were buried in simple pit graves with no artifacts, sometimes the only chronological indicator was grave orientation (Frank, 2006).</w:t>
      </w:r>
    </w:p>
    <w:p w:rsidR="00000000" w:rsidDel="00000000" w:rsidP="00000000" w:rsidRDefault="00000000" w:rsidRPr="00000000" w14:paraId="00000B9B">
      <w:pPr>
        <w:widowControl w:val="1"/>
        <w:spacing w:after="0" w:before="0" w:line="276" w:lineRule="auto"/>
        <w:ind w:firstLine="0"/>
        <w:rPr>
          <w:sz w:val="24"/>
          <w:szCs w:val="24"/>
        </w:rPr>
      </w:pPr>
      <w:r w:rsidDel="00000000" w:rsidR="00000000" w:rsidRPr="00000000">
        <w:rPr>
          <w:sz w:val="24"/>
          <w:szCs w:val="24"/>
          <w:rtl w:val="0"/>
        </w:rPr>
        <w:t xml:space="preserve">Tell Masaikh and nearby Tell Ashara, a Bronze Age site located a few kilometers south to Tell Masaikh with the total number of skeletons above 650, represented several periods of occupation of the region from c. 2700 BCE to c. 1950 CE, and provided very good samples to study changes in economy and living conditions in the local population. There is evidence of subsistence continuity between the Neo-Assyrian and Early Islamic period (Sołtysiak &amp; Schutkowski, 2018), although higher prevalence of linear enamel hypoplasia suggests decline in living conditions during the Late Roman period (Tomczyk et al., 2007). Research on dental non-metric traits has suggested population continuity until the Mongolian invasion when the region was largely deserted and then re-populated by Bedouin tribes from the Arabian Peninsula (Sołtysiak &amp; Bialon, 2013).</w:t>
      </w:r>
    </w:p>
    <w:p w:rsidR="00000000" w:rsidDel="00000000" w:rsidP="00000000" w:rsidRDefault="00000000" w:rsidRPr="00000000" w14:paraId="00000B9C">
      <w:pPr>
        <w:widowControl w:val="1"/>
        <w:spacing w:after="0" w:before="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B9D">
      <w:pPr>
        <w:widowControl w:val="1"/>
        <w:spacing w:after="0" w:before="0" w:line="276" w:lineRule="auto"/>
        <w:rPr>
          <w:sz w:val="24"/>
          <w:szCs w:val="24"/>
        </w:rPr>
      </w:pPr>
      <w:r w:rsidDel="00000000" w:rsidR="00000000" w:rsidRPr="00000000">
        <w:rPr>
          <w:rtl w:val="0"/>
        </w:rPr>
      </w:r>
    </w:p>
    <w:tbl>
      <w:tblPr>
        <w:tblStyle w:val="Table45"/>
        <w:tblW w:w="93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30"/>
        <w:gridCol w:w="1050"/>
        <w:gridCol w:w="1935"/>
        <w:gridCol w:w="1995"/>
        <w:gridCol w:w="1095"/>
        <w:gridCol w:w="2085"/>
        <w:tblGridChange w:id="0">
          <w:tblGrid>
            <w:gridCol w:w="1230"/>
            <w:gridCol w:w="1050"/>
            <w:gridCol w:w="1935"/>
            <w:gridCol w:w="1995"/>
            <w:gridCol w:w="1095"/>
            <w:gridCol w:w="2085"/>
          </w:tblGrid>
        </w:tblGridChange>
      </w:tblGrid>
      <w:tr>
        <w:trPr>
          <w:cantSplit w:val="0"/>
          <w:trHeight w:val="55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9E">
            <w:pPr>
              <w:rPr>
                <w:sz w:val="20"/>
                <w:szCs w:val="20"/>
              </w:rPr>
            </w:pPr>
            <w:r w:rsidDel="00000000" w:rsidR="00000000" w:rsidRPr="00000000">
              <w:rPr>
                <w:sz w:val="20"/>
                <w:szCs w:val="20"/>
                <w:rtl w:val="0"/>
              </w:rPr>
              <w:t xml:space="preserve">sample_id</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9F">
            <w:pPr>
              <w:rPr>
                <w:sz w:val="20"/>
                <w:szCs w:val="20"/>
              </w:rPr>
            </w:pPr>
            <w:r w:rsidDel="00000000" w:rsidR="00000000" w:rsidRPr="00000000">
              <w:rPr>
                <w:sz w:val="20"/>
                <w:szCs w:val="20"/>
                <w:rtl w:val="0"/>
              </w:rPr>
              <w:t xml:space="preserve">sex (genetic)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0">
            <w:pPr>
              <w:rPr>
                <w:sz w:val="20"/>
                <w:szCs w:val="20"/>
              </w:rPr>
            </w:pPr>
            <w:r w:rsidDel="00000000" w:rsidR="00000000" w:rsidRPr="00000000">
              <w:rPr>
                <w:sz w:val="20"/>
                <w:szCs w:val="20"/>
                <w:rtl w:val="0"/>
              </w:rPr>
              <w:t xml:space="preserve">date lower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1">
            <w:pPr>
              <w:rPr>
                <w:sz w:val="20"/>
                <w:szCs w:val="20"/>
              </w:rPr>
            </w:pPr>
            <w:r w:rsidDel="00000000" w:rsidR="00000000" w:rsidRPr="00000000">
              <w:rPr>
                <w:sz w:val="20"/>
                <w:szCs w:val="20"/>
                <w:rtl w:val="0"/>
              </w:rPr>
              <w:t xml:space="preserve">date upper (95% CI)</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2">
            <w:pPr>
              <w:rPr>
                <w:sz w:val="20"/>
                <w:szCs w:val="20"/>
              </w:rPr>
            </w:pPr>
            <w:r w:rsidDel="00000000" w:rsidR="00000000" w:rsidRPr="00000000">
              <w:rPr>
                <w:sz w:val="20"/>
                <w:szCs w:val="20"/>
                <w:rtl w:val="0"/>
              </w:rPr>
              <w:t xml:space="preserve">date inference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3">
            <w:pPr>
              <w:rPr>
                <w:sz w:val="20"/>
                <w:szCs w:val="20"/>
              </w:rPr>
            </w:pPr>
            <w:r w:rsidDel="00000000" w:rsidR="00000000" w:rsidRPr="00000000">
              <w:rPr>
                <w:sz w:val="20"/>
                <w:szCs w:val="20"/>
                <w:rtl w:val="0"/>
              </w:rPr>
              <w:t xml:space="preserve">burial_id</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4">
            <w:pPr>
              <w:rPr>
                <w:sz w:val="20"/>
                <w:szCs w:val="20"/>
              </w:rPr>
            </w:pPr>
            <w:r w:rsidDel="00000000" w:rsidR="00000000" w:rsidRPr="00000000">
              <w:rPr>
                <w:sz w:val="20"/>
                <w:szCs w:val="20"/>
                <w:rtl w:val="0"/>
              </w:rPr>
              <w:t xml:space="preserve">R3359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5">
            <w:pPr>
              <w:rPr>
                <w:sz w:val="20"/>
                <w:szCs w:val="20"/>
              </w:rPr>
            </w:pPr>
            <w:r w:rsidDel="00000000" w:rsidR="00000000" w:rsidRPr="00000000">
              <w:rPr>
                <w:sz w:val="20"/>
                <w:szCs w:val="20"/>
                <w:rtl w:val="0"/>
              </w:rPr>
              <w:t xml:space="preserve">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6">
            <w:pPr>
              <w:rPr>
                <w:sz w:val="20"/>
                <w:szCs w:val="20"/>
              </w:rPr>
            </w:pPr>
            <w:r w:rsidDel="00000000" w:rsidR="00000000" w:rsidRPr="00000000">
              <w:rPr>
                <w:sz w:val="20"/>
                <w:szCs w:val="20"/>
                <w:rtl w:val="0"/>
              </w:rPr>
              <w:t xml:space="preserve">680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7">
            <w:pPr>
              <w:rPr>
                <w:sz w:val="20"/>
                <w:szCs w:val="20"/>
              </w:rPr>
            </w:pPr>
            <w:r w:rsidDel="00000000" w:rsidR="00000000" w:rsidRPr="00000000">
              <w:rPr>
                <w:sz w:val="20"/>
                <w:szCs w:val="20"/>
                <w:rtl w:val="0"/>
              </w:rPr>
              <w:t xml:space="preserve">827.5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8">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9">
            <w:pPr>
              <w:rPr>
                <w:sz w:val="20"/>
                <w:szCs w:val="20"/>
              </w:rPr>
            </w:pPr>
            <w:r w:rsidDel="00000000" w:rsidR="00000000" w:rsidRPr="00000000">
              <w:rPr>
                <w:sz w:val="20"/>
                <w:szCs w:val="20"/>
                <w:rtl w:val="0"/>
              </w:rPr>
              <w:t xml:space="preserve">Tell Masaikh, 7-E-58</w:t>
            </w:r>
          </w:p>
        </w:tc>
      </w:tr>
      <w:tr>
        <w:trPr>
          <w:cantSplit w:val="0"/>
          <w:trHeight w:val="315" w:hRule="atLeast"/>
          <w:tblHeader w:val="0"/>
        </w:trP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A">
            <w:pPr>
              <w:rPr>
                <w:sz w:val="20"/>
                <w:szCs w:val="20"/>
              </w:rPr>
            </w:pPr>
            <w:r w:rsidDel="00000000" w:rsidR="00000000" w:rsidRPr="00000000">
              <w:rPr>
                <w:sz w:val="20"/>
                <w:szCs w:val="20"/>
                <w:rtl w:val="0"/>
              </w:rPr>
              <w:t xml:space="preserve">R3361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B">
            <w:pPr>
              <w:rPr>
                <w:sz w:val="20"/>
                <w:szCs w:val="20"/>
              </w:rPr>
            </w:pPr>
            <w:r w:rsidDel="00000000" w:rsidR="00000000" w:rsidRPr="00000000">
              <w:rPr>
                <w:sz w:val="20"/>
                <w:szCs w:val="20"/>
                <w:rtl w:val="0"/>
              </w:rPr>
              <w:t xml:space="preserve">F</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C">
            <w:pPr>
              <w:rPr>
                <w:sz w:val="20"/>
                <w:szCs w:val="20"/>
              </w:rPr>
            </w:pPr>
            <w:r w:rsidDel="00000000" w:rsidR="00000000" w:rsidRPr="00000000">
              <w:rPr>
                <w:sz w:val="20"/>
                <w:szCs w:val="20"/>
                <w:rtl w:val="0"/>
              </w:rPr>
              <w:t xml:space="preserve">1176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D">
            <w:pPr>
              <w:rPr>
                <w:sz w:val="20"/>
                <w:szCs w:val="20"/>
              </w:rPr>
            </w:pPr>
            <w:r w:rsidDel="00000000" w:rsidR="00000000" w:rsidRPr="00000000">
              <w:rPr>
                <w:sz w:val="20"/>
                <w:szCs w:val="20"/>
                <w:rtl w:val="0"/>
              </w:rPr>
              <w:t xml:space="preserve">1264 calCE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E">
            <w:pPr>
              <w:rPr>
                <w:sz w:val="20"/>
                <w:szCs w:val="20"/>
              </w:rPr>
            </w:pPr>
            <w:r w:rsidDel="00000000" w:rsidR="00000000" w:rsidRPr="00000000">
              <w:rPr>
                <w:sz w:val="20"/>
                <w:szCs w:val="20"/>
                <w:rtl w:val="0"/>
              </w:rPr>
              <w:t xml:space="preserve">14C</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BAF">
            <w:pPr>
              <w:rPr>
                <w:sz w:val="20"/>
                <w:szCs w:val="20"/>
              </w:rPr>
            </w:pPr>
            <w:r w:rsidDel="00000000" w:rsidR="00000000" w:rsidRPr="00000000">
              <w:rPr>
                <w:sz w:val="20"/>
                <w:szCs w:val="20"/>
                <w:rtl w:val="0"/>
              </w:rPr>
              <w:t xml:space="preserve">Tell Masaikh, 7-F-77</w:t>
            </w:r>
          </w:p>
        </w:tc>
      </w:tr>
    </w:tbl>
    <w:p w:rsidR="00000000" w:rsidDel="00000000" w:rsidP="00000000" w:rsidRDefault="00000000" w:rsidRPr="00000000" w14:paraId="00000BB0">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B1">
      <w:pPr>
        <w:widowControl w:val="1"/>
        <w:spacing w:after="0" w:before="0" w:line="276" w:lineRule="auto"/>
        <w:rPr>
          <w:sz w:val="24"/>
          <w:szCs w:val="24"/>
        </w:rPr>
      </w:pPr>
      <w:r w:rsidDel="00000000" w:rsidR="00000000" w:rsidRPr="00000000">
        <w:rPr>
          <w:rtl w:val="0"/>
        </w:rPr>
      </w:r>
    </w:p>
    <w:p w:rsidR="00000000" w:rsidDel="00000000" w:rsidP="00000000" w:rsidRDefault="00000000" w:rsidRPr="00000000" w14:paraId="00000BB2">
      <w:pPr>
        <w:rPr>
          <w:sz w:val="24"/>
          <w:szCs w:val="24"/>
        </w:rPr>
      </w:pPr>
      <w:r w:rsidDel="00000000" w:rsidR="00000000" w:rsidRPr="00000000">
        <w:rPr>
          <w:b w:val="1"/>
          <w:sz w:val="24"/>
          <w:szCs w:val="24"/>
          <w:u w:val="single"/>
          <w:rtl w:val="0"/>
        </w:rPr>
        <w:t xml:space="preserve">Literature</w:t>
      </w:r>
      <w:r w:rsidDel="00000000" w:rsidR="00000000" w:rsidRPr="00000000">
        <w:rPr>
          <w:sz w:val="24"/>
          <w:szCs w:val="24"/>
          <w:rtl w:val="0"/>
        </w:rPr>
        <w:t xml:space="preserve">:</w:t>
      </w:r>
    </w:p>
    <w:p w:rsidR="00000000" w:rsidDel="00000000" w:rsidP="00000000" w:rsidRDefault="00000000" w:rsidRPr="00000000" w14:paraId="00000BB3">
      <w:pPr>
        <w:pStyle w:val="Subtitle"/>
        <w:keepNext w:val="0"/>
        <w:keepLines w:val="0"/>
        <w:rPr/>
      </w:pPr>
      <w:bookmarkStart w:colFirst="0" w:colLast="0" w:name="_fs45qlv6cdy4" w:id="385"/>
      <w:bookmarkEnd w:id="385"/>
      <w:r w:rsidDel="00000000" w:rsidR="00000000" w:rsidRPr="00000000">
        <w:rPr>
          <w:rtl w:val="0"/>
        </w:rPr>
        <w:t xml:space="preserve">Frank, C. A. (2006). Funeral practices at Tell Masaikh (Syria): Late Roman and Islamic graves. Studies in Historical Anthropology, 3, 93–120.</w:t>
      </w:r>
    </w:p>
    <w:p w:rsidR="00000000" w:rsidDel="00000000" w:rsidP="00000000" w:rsidRDefault="00000000" w:rsidRPr="00000000" w14:paraId="00000BB4">
      <w:pPr>
        <w:pStyle w:val="Subtitle"/>
        <w:keepNext w:val="0"/>
        <w:keepLines w:val="0"/>
        <w:rPr/>
      </w:pPr>
      <w:bookmarkStart w:colFirst="0" w:colLast="0" w:name="_7kt42g8e2zmm" w:id="386"/>
      <w:bookmarkEnd w:id="386"/>
      <w:r w:rsidDel="00000000" w:rsidR="00000000" w:rsidRPr="00000000">
        <w:rPr>
          <w:rtl w:val="0"/>
        </w:rPr>
        <w:t xml:space="preserve">Masetti-Rouault, M. G., &amp; Salmon, S. (2010). The Neo-Assyrian colony of Tell Masaikh in the region of the Syrian lower middle Euphrates valley: Report on the latest excavations. In P. </w:t>
      </w:r>
    </w:p>
    <w:p w:rsidR="00000000" w:rsidDel="00000000" w:rsidP="00000000" w:rsidRDefault="00000000" w:rsidRPr="00000000" w14:paraId="00000BB5">
      <w:pPr>
        <w:pStyle w:val="Subtitle"/>
        <w:keepNext w:val="0"/>
        <w:keepLines w:val="0"/>
        <w:rPr/>
      </w:pPr>
      <w:bookmarkStart w:colFirst="0" w:colLast="0" w:name="_qh0bibfqbz" w:id="387"/>
      <w:bookmarkEnd w:id="387"/>
      <w:r w:rsidDel="00000000" w:rsidR="00000000" w:rsidRPr="00000000">
        <w:rPr>
          <w:rtl w:val="0"/>
        </w:rPr>
        <w:t xml:space="preserve">Matthiae, F. Pinnock, L. Nigro, &amp; N. Marchetti (Eds.), Proceedings of the 6th International Congress of the Archaeology of the Ancient Near East (Vol. 2, pp. 385–396). Wiesbaden: Harrassowitz Verlag. </w:t>
      </w:r>
    </w:p>
    <w:p w:rsidR="00000000" w:rsidDel="00000000" w:rsidP="00000000" w:rsidRDefault="00000000" w:rsidRPr="00000000" w14:paraId="00000BB6">
      <w:pPr>
        <w:pStyle w:val="Subtitle"/>
        <w:keepNext w:val="0"/>
        <w:keepLines w:val="0"/>
        <w:rPr/>
      </w:pPr>
      <w:bookmarkStart w:colFirst="0" w:colLast="0" w:name="_yo4gfjpu0sj9" w:id="388"/>
      <w:bookmarkEnd w:id="388"/>
      <w:r w:rsidDel="00000000" w:rsidR="00000000" w:rsidRPr="00000000">
        <w:rPr>
          <w:rtl w:val="0"/>
        </w:rPr>
        <w:t xml:space="preserve">Sołtysiak, A., &amp; Bialon, M. (2013). Population history of the middle Euphrates valley: Dental non-metric traits at Tell Ashara, Tell Masaikh and Jebel Mashtale, Syria. HOMO - Journal of Comparative Human Biology, 64(5), 341–356. https://doi.org/10.1016/j.jchb.2013.04.005</w:t>
      </w:r>
    </w:p>
    <w:p w:rsidR="00000000" w:rsidDel="00000000" w:rsidP="00000000" w:rsidRDefault="00000000" w:rsidRPr="00000000" w14:paraId="00000BB7">
      <w:pPr>
        <w:pStyle w:val="Subtitle"/>
        <w:keepNext w:val="0"/>
        <w:keepLines w:val="0"/>
        <w:rPr/>
      </w:pPr>
      <w:bookmarkStart w:colFirst="0" w:colLast="0" w:name="_j4pfrvaanj2k" w:id="389"/>
      <w:bookmarkEnd w:id="389"/>
      <w:r w:rsidDel="00000000" w:rsidR="00000000" w:rsidRPr="00000000">
        <w:rPr>
          <w:rtl w:val="0"/>
        </w:rPr>
        <w:t xml:space="preserve">Sołtysiak, A., &amp; Schutkowski, H. (2018). Stable isotopic evidence for land use patterns in the Middle Euphrates Valley, Syria. American Journal of Physical Anthropology, 166(4), 861–874.</w:t>
      </w:r>
    </w:p>
    <w:p w:rsidR="00000000" w:rsidDel="00000000" w:rsidP="00000000" w:rsidRDefault="00000000" w:rsidRPr="00000000" w14:paraId="00000BB8">
      <w:pPr>
        <w:pStyle w:val="Subtitle"/>
        <w:keepNext w:val="0"/>
        <w:keepLines w:val="0"/>
        <w:rPr/>
      </w:pPr>
      <w:bookmarkStart w:colFirst="0" w:colLast="0" w:name="_k1carmbxdl8a" w:id="390"/>
      <w:bookmarkEnd w:id="390"/>
      <w:r w:rsidDel="00000000" w:rsidR="00000000" w:rsidRPr="00000000">
        <w:rPr>
          <w:rtl w:val="0"/>
        </w:rPr>
        <w:t xml:space="preserve">https://doi.org/10.1002/ajpa.23480</w:t>
      </w:r>
    </w:p>
    <w:p w:rsidR="00000000" w:rsidDel="00000000" w:rsidP="00000000" w:rsidRDefault="00000000" w:rsidRPr="00000000" w14:paraId="00000BB9">
      <w:pPr>
        <w:pStyle w:val="Subtitle"/>
        <w:keepNext w:val="0"/>
        <w:keepLines w:val="0"/>
        <w:rPr/>
      </w:pPr>
      <w:bookmarkStart w:colFirst="0" w:colLast="0" w:name="_ywjobznirprm" w:id="391"/>
      <w:bookmarkEnd w:id="391"/>
      <w:r w:rsidDel="00000000" w:rsidR="00000000" w:rsidRPr="00000000">
        <w:rPr>
          <w:rtl w:val="0"/>
        </w:rPr>
        <w:t xml:space="preserve">Sołtysiak, A., &amp; Tomczyk, J. (2008). Short fieldwork report. Tell Masaikh (Syria), seasons 1998–2007. Bioarchaeology of the Near East, 2, 94–97.</w:t>
      </w:r>
    </w:p>
    <w:p w:rsidR="00000000" w:rsidDel="00000000" w:rsidP="00000000" w:rsidRDefault="00000000" w:rsidRPr="00000000" w14:paraId="00000BBA">
      <w:pPr>
        <w:pStyle w:val="Subtitle"/>
        <w:keepNext w:val="0"/>
        <w:keepLines w:val="0"/>
        <w:rPr/>
      </w:pPr>
      <w:bookmarkStart w:colFirst="0" w:colLast="0" w:name="_t6yh5dcvx5ox" w:id="392"/>
      <w:bookmarkEnd w:id="392"/>
      <w:r w:rsidDel="00000000" w:rsidR="00000000" w:rsidRPr="00000000">
        <w:rPr>
          <w:rtl w:val="0"/>
        </w:rPr>
        <w:t xml:space="preserve">Tomczyk, J., Sołtysiak, A., &amp; Tomczyk-Gruca, M. (2007). Temporal changes in frequency of enamel hypoplasia in the middle Euphrates valley (Syria). In E. B. Bodzár &amp; A. Zsákai (Eds.), Human Diversity and Biocultural Researches. Selected papers of the 15th Congress of the European Anthropological Association (pp. 87–97). Budapest: Department of Biological Anthropology.</w:t>
      </w:r>
    </w:p>
    <w:p w:rsidR="00000000" w:rsidDel="00000000" w:rsidP="00000000" w:rsidRDefault="00000000" w:rsidRPr="00000000" w14:paraId="00000BBB">
      <w:pPr>
        <w:widowControl w:val="1"/>
        <w:spacing w:after="0" w:before="0" w:line="276" w:lineRule="auto"/>
        <w:rPr>
          <w:sz w:val="24"/>
          <w:szCs w:val="24"/>
        </w:rPr>
      </w:pPr>
      <w:r w:rsidDel="00000000" w:rsidR="00000000" w:rsidRPr="00000000">
        <w:rPr>
          <w:rtl w:val="0"/>
        </w:rPr>
      </w:r>
    </w:p>
    <w:sectPr>
      <w:headerReference r:id="rId38" w:type="default"/>
      <w:footerReference r:id="rId39" w:type="default"/>
      <w:pgSz w:h="15840" w:w="12240"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Clemens Leonard Weiss" w:id="5" w:date="2022-05-10T02:12:38Z">
    <w:p w:rsidR="00000000" w:rsidDel="00000000" w:rsidP="00000000" w:rsidRDefault="00000000" w:rsidRPr="00000000" w14:paraId="00000B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Why?</w:t>
      </w:r>
    </w:p>
  </w:comment>
  <w:comment w:author="Clemens Leonard Weiss" w:id="1" w:date="2022-05-12T20:29:47Z">
    <w:p w:rsidR="00000000" w:rsidDel="00000000" w:rsidP="00000000" w:rsidRDefault="00000000" w:rsidRPr="00000000" w14:paraId="00000B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SJ or SU?</w:t>
      </w:r>
    </w:p>
  </w:comment>
  <w:comment w:author="Clemens Leonard Weiss" w:id="0" w:date="2022-05-12T20:29:40Z">
    <w:p w:rsidR="00000000" w:rsidDel="00000000" w:rsidP="00000000" w:rsidRDefault="00000000" w:rsidRPr="00000000" w14:paraId="00000B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SJ or SU?</w:t>
      </w:r>
    </w:p>
  </w:comment>
  <w:comment w:author="Clemens Leonard Weiss" w:id="3" w:date="2022-05-10T01:38:21Z">
    <w:p w:rsidR="00000000" w:rsidDel="00000000" w:rsidP="00000000" w:rsidRDefault="00000000" w:rsidRPr="00000000" w14:paraId="00000B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is it '173' or '17'?</w:t>
      </w:r>
    </w:p>
  </w:comment>
  <w:comment w:author="Clemens Leonard Weiss" w:id="2" w:date="2022-05-10T00:38:39Z">
    <w:p w:rsidR="00000000" w:rsidDel="00000000" w:rsidP="00000000" w:rsidRDefault="00000000" w:rsidRPr="00000000" w14:paraId="00000B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Unify these?</w:t>
      </w:r>
    </w:p>
  </w:comment>
  <w:comment w:author="Clemens Leonard Weiss" w:id="4" w:date="2022-05-13T02:03:41Z">
    <w:p w:rsidR="00000000" w:rsidDel="00000000" w:rsidP="00000000" w:rsidRDefault="00000000" w:rsidRPr="00000000" w14:paraId="00000B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is it '173' or '17'?</w:t>
      </w:r>
    </w:p>
  </w:comment>
  <w:comment w:author="Clemens Leonard Weiss" w:id="6" w:date="2022-05-13T04:36:44Z">
    <w:p w:rsidR="00000000" w:rsidDel="00000000" w:rsidP="00000000" w:rsidRDefault="00000000" w:rsidRPr="00000000" w14:paraId="00000B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or '8'?</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BB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BB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shd w:fill="ffffff" w:val="clear"/>
      <w:ind w:left="284" w:right="-241"/>
    </w:pPr>
    <w:rPr>
      <w:sz w:val="24"/>
      <w:szCs w:val="24"/>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7.jpg"/><Relationship Id="rId22" Type="http://schemas.openxmlformats.org/officeDocument/2006/relationships/image" Target="media/image20.jpg"/><Relationship Id="rId21" Type="http://schemas.openxmlformats.org/officeDocument/2006/relationships/image" Target="media/image6.jpg"/><Relationship Id="rId24" Type="http://schemas.openxmlformats.org/officeDocument/2006/relationships/image" Target="media/image4.png"/><Relationship Id="rId23" Type="http://schemas.openxmlformats.org/officeDocument/2006/relationships/image" Target="media/image23.jp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https://de.wikipedia.org/wiki/Kastell_Klosterneuburg#cite_ref-15" TargetMode="External"/><Relationship Id="rId26" Type="http://schemas.openxmlformats.org/officeDocument/2006/relationships/hyperlink" Target="http://balkans.aljazeera.net/vijesti/podgoricka-casa-preko-sarajeva-zavrsila-u-ermitazu" TargetMode="External"/><Relationship Id="rId25" Type="http://schemas.openxmlformats.org/officeDocument/2006/relationships/hyperlink" Target="http://www.antickadukljacg.com/en" TargetMode="External"/><Relationship Id="rId28" Type="http://schemas.openxmlformats.org/officeDocument/2006/relationships/hyperlink" Target="https://www.academia.edu/31516112/2016_Flint_artefacts_from_the_Wielbark_culture_cemetery_at_Weklice_Site_7_Elbl%C4%85g_county" TargetMode="External"/><Relationship Id="rId27" Type="http://schemas.openxmlformats.org/officeDocument/2006/relationships/hyperlink" Target="https://www.academia.edu/31516112/2016_Flint_artefacts_from_the_Wielbark_culture_cemetery_at_Weklice_Site_7_Elbl%C4%85g_county" TargetMode="External"/><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7.png"/><Relationship Id="rId7" Type="http://schemas.openxmlformats.org/officeDocument/2006/relationships/hyperlink" Target="mailto:antmarge@stanford.edu" TargetMode="External"/><Relationship Id="rId8" Type="http://schemas.openxmlformats.org/officeDocument/2006/relationships/hyperlink" Target="mailto:clweiss@stanford.edu" TargetMode="External"/><Relationship Id="rId31" Type="http://schemas.openxmlformats.org/officeDocument/2006/relationships/image" Target="media/image5.jpg"/><Relationship Id="rId30" Type="http://schemas.openxmlformats.org/officeDocument/2006/relationships/image" Target="media/image9.png"/><Relationship Id="rId11" Type="http://schemas.openxmlformats.org/officeDocument/2006/relationships/image" Target="media/image21.png"/><Relationship Id="rId33" Type="http://schemas.openxmlformats.org/officeDocument/2006/relationships/image" Target="media/image1.jpg"/><Relationship Id="rId10" Type="http://schemas.openxmlformats.org/officeDocument/2006/relationships/image" Target="media/image22.png"/><Relationship Id="rId32" Type="http://schemas.openxmlformats.org/officeDocument/2006/relationships/image" Target="media/image19.png"/><Relationship Id="rId13" Type="http://schemas.openxmlformats.org/officeDocument/2006/relationships/image" Target="media/image11.png"/><Relationship Id="rId35" Type="http://schemas.openxmlformats.org/officeDocument/2006/relationships/image" Target="media/image3.jpg"/><Relationship Id="rId12" Type="http://schemas.openxmlformats.org/officeDocument/2006/relationships/image" Target="media/image8.png"/><Relationship Id="rId34" Type="http://schemas.openxmlformats.org/officeDocument/2006/relationships/image" Target="media/image14.jpg"/><Relationship Id="rId15" Type="http://schemas.openxmlformats.org/officeDocument/2006/relationships/image" Target="media/image18.jpg"/><Relationship Id="rId37" Type="http://schemas.openxmlformats.org/officeDocument/2006/relationships/image" Target="media/image24.png"/><Relationship Id="rId14" Type="http://schemas.openxmlformats.org/officeDocument/2006/relationships/image" Target="media/image12.jpg"/><Relationship Id="rId36" Type="http://schemas.openxmlformats.org/officeDocument/2006/relationships/image" Target="media/image2.jpg"/><Relationship Id="rId17" Type="http://schemas.openxmlformats.org/officeDocument/2006/relationships/image" Target="media/image15.jpg"/><Relationship Id="rId39" Type="http://schemas.openxmlformats.org/officeDocument/2006/relationships/footer" Target="footer1.xml"/><Relationship Id="rId16" Type="http://schemas.openxmlformats.org/officeDocument/2006/relationships/image" Target="media/image10.jpg"/><Relationship Id="rId38" Type="http://schemas.openxmlformats.org/officeDocument/2006/relationships/header" Target="header1.xml"/><Relationship Id="rId19" Type="http://schemas.openxmlformats.org/officeDocument/2006/relationships/image" Target="media/image13.jpg"/><Relationship Id="rId18"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