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4A882" w14:textId="77777777" w:rsidR="0034032C" w:rsidRPr="0034032C" w:rsidRDefault="0034032C" w:rsidP="0034032C">
      <w:pPr>
        <w:spacing w:line="480" w:lineRule="auto"/>
        <w:jc w:val="both"/>
        <w:rPr>
          <w:b/>
          <w:bCs/>
          <w:lang w:val="en-GB"/>
        </w:rPr>
      </w:pPr>
      <w:r w:rsidRPr="0034032C">
        <w:rPr>
          <w:b/>
          <w:bCs/>
          <w:lang w:val="en-GB"/>
        </w:rPr>
        <w:t>Figure 4 – Source data 1</w:t>
      </w:r>
    </w:p>
    <w:p w14:paraId="53815F03" w14:textId="77777777" w:rsidR="0034032C" w:rsidRPr="0034032C" w:rsidRDefault="0034032C" w:rsidP="0034032C">
      <w:pPr>
        <w:spacing w:line="480" w:lineRule="auto"/>
        <w:rPr>
          <w:i/>
          <w:iCs/>
          <w:lang w:val="en-GB"/>
        </w:rPr>
      </w:pPr>
      <w:r w:rsidRPr="0034032C">
        <w:rPr>
          <w:i/>
          <w:iCs/>
          <w:lang w:val="en-GB"/>
        </w:rPr>
        <w:t>Actin levels are decreased in glucose starvation.</w:t>
      </w:r>
    </w:p>
    <w:p w14:paraId="2526E37D" w14:textId="77777777" w:rsidR="0034032C" w:rsidRDefault="0034032C" w:rsidP="0034032C">
      <w:pPr>
        <w:spacing w:after="240" w:line="480" w:lineRule="auto"/>
        <w:jc w:val="both"/>
        <w:rPr>
          <w:lang w:val="en-GB"/>
        </w:rPr>
      </w:pPr>
      <w:r w:rsidRPr="0034032C">
        <w:rPr>
          <w:lang w:val="en-GB"/>
        </w:rPr>
        <w:t>Experimental procedures were performed as described in Figure 1C. C</w:t>
      </w:r>
      <w:r w:rsidRPr="0034032C">
        <w:rPr>
          <w:vertAlign w:val="subscript"/>
          <w:lang w:val="en-GB"/>
        </w:rPr>
        <w:t>t</w:t>
      </w:r>
      <w:r w:rsidRPr="0034032C">
        <w:rPr>
          <w:lang w:val="en-GB"/>
        </w:rPr>
        <w:t xml:space="preserve"> values of the indicated genes were determined by qPCR. (n=3, ±SEM) In the last row ratio of the expression levels (</w:t>
      </w:r>
      <w:r w:rsidRPr="0034032C">
        <w:rPr>
          <w:i/>
          <w:iCs/>
          <w:lang w:val="en-GB"/>
        </w:rPr>
        <w:t>wt</w:t>
      </w:r>
      <w:r w:rsidRPr="0034032C">
        <w:rPr>
          <w:lang w:val="en-GB"/>
        </w:rPr>
        <w:t xml:space="preserve"> 0.01%/2%) are shown based on the RNAseq dataset.</w:t>
      </w:r>
      <w:r w:rsidRPr="008F6DF1">
        <w:rPr>
          <w:lang w:val="en-GB"/>
        </w:rPr>
        <w:t xml:space="preserve"> </w:t>
      </w:r>
    </w:p>
    <w:tbl>
      <w:tblPr>
        <w:tblW w:w="8909" w:type="dxa"/>
        <w:jc w:val="center"/>
        <w:tblLook w:val="04A0" w:firstRow="1" w:lastRow="0" w:firstColumn="1" w:lastColumn="0" w:noHBand="0" w:noVBand="1"/>
      </w:tblPr>
      <w:tblGrid>
        <w:gridCol w:w="2861"/>
        <w:gridCol w:w="1512"/>
        <w:gridCol w:w="1512"/>
        <w:gridCol w:w="1512"/>
        <w:gridCol w:w="1512"/>
      </w:tblGrid>
      <w:tr w:rsidR="0034032C" w:rsidRPr="00B75B31" w14:paraId="005C9ECE" w14:textId="77777777" w:rsidTr="00654F41">
        <w:trPr>
          <w:trHeight w:val="247"/>
          <w:jc w:val="center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ED61" w14:textId="77777777" w:rsidR="0034032C" w:rsidRPr="00B75B31" w:rsidRDefault="0034032C" w:rsidP="00654F41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7A34" w14:textId="77777777" w:rsidR="0034032C" w:rsidRPr="00B75B31" w:rsidRDefault="0034032C" w:rsidP="00654F41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B75B31">
              <w:rPr>
                <w:rFonts w:eastAsia="Times New Roman"/>
                <w:b/>
                <w:bCs/>
                <w:i/>
                <w:iCs/>
                <w:color w:val="000000"/>
              </w:rPr>
              <w:t>act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002C" w14:textId="77777777" w:rsidR="0034032C" w:rsidRPr="00B75B31" w:rsidRDefault="0034032C" w:rsidP="00654F41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B75B31">
              <w:rPr>
                <w:rFonts w:eastAsia="Times New Roman"/>
                <w:b/>
                <w:bCs/>
                <w:i/>
                <w:iCs/>
                <w:color w:val="000000"/>
              </w:rPr>
              <w:t>gna-3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6550" w14:textId="77777777" w:rsidR="0034032C" w:rsidRPr="00B75B31" w:rsidRDefault="0034032C" w:rsidP="00654F41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B75B31">
              <w:rPr>
                <w:rFonts w:eastAsia="Times New Roman"/>
                <w:b/>
                <w:bCs/>
                <w:i/>
                <w:iCs/>
                <w:color w:val="000000"/>
              </w:rPr>
              <w:t>tfc-1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72EC" w14:textId="77777777" w:rsidR="0034032C" w:rsidRPr="00B75B31" w:rsidRDefault="0034032C" w:rsidP="00654F41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proofErr w:type="spellStart"/>
            <w:r w:rsidRPr="00B75B31">
              <w:rPr>
                <w:rFonts w:eastAsia="Times New Roman"/>
                <w:b/>
                <w:bCs/>
                <w:i/>
                <w:iCs/>
                <w:color w:val="000000"/>
              </w:rPr>
              <w:t>sarA</w:t>
            </w:r>
            <w:proofErr w:type="spellEnd"/>
          </w:p>
        </w:tc>
      </w:tr>
      <w:tr w:rsidR="0034032C" w:rsidRPr="00B75B31" w14:paraId="2B080AB6" w14:textId="77777777" w:rsidTr="00654F41">
        <w:trPr>
          <w:trHeight w:val="297"/>
          <w:jc w:val="center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4FADB" w14:textId="77777777" w:rsidR="0034032C" w:rsidRPr="00B75B31" w:rsidRDefault="0034032C" w:rsidP="00654F41">
            <w:pPr>
              <w:rPr>
                <w:rFonts w:eastAsia="Times New Roman"/>
                <w:b/>
                <w:bCs/>
                <w:color w:val="000000"/>
              </w:rPr>
            </w:pPr>
            <w:r w:rsidRPr="00B75B31">
              <w:rPr>
                <w:rFonts w:eastAsia="Times New Roman"/>
                <w:b/>
                <w:bCs/>
                <w:color w:val="000000"/>
              </w:rPr>
              <w:t>C</w:t>
            </w:r>
            <w:r w:rsidRPr="00B75B31">
              <w:rPr>
                <w:rFonts w:eastAsia="Times New Roman"/>
                <w:b/>
                <w:bCs/>
                <w:color w:val="000000"/>
                <w:vertAlign w:val="subscript"/>
              </w:rPr>
              <w:t xml:space="preserve">t </w:t>
            </w:r>
            <w:r w:rsidRPr="00B75B31">
              <w:rPr>
                <w:rFonts w:eastAsia="Times New Roman"/>
                <w:b/>
                <w:bCs/>
                <w:color w:val="000000"/>
              </w:rPr>
              <w:t>(</w:t>
            </w:r>
            <w:r w:rsidRPr="00B75B31">
              <w:rPr>
                <w:rFonts w:eastAsia="Times New Roman"/>
                <w:b/>
                <w:bCs/>
                <w:i/>
                <w:iCs/>
                <w:color w:val="000000"/>
              </w:rPr>
              <w:t>wt</w:t>
            </w:r>
            <w:r w:rsidRPr="00B75B31">
              <w:rPr>
                <w:rFonts w:eastAsia="Times New Roman"/>
                <w:b/>
                <w:bCs/>
                <w:color w:val="000000"/>
              </w:rPr>
              <w:t xml:space="preserve"> 2%)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8A256" w14:textId="77777777" w:rsidR="0034032C" w:rsidRPr="00B75B31" w:rsidRDefault="0034032C" w:rsidP="00654F41">
            <w:pPr>
              <w:jc w:val="center"/>
              <w:rPr>
                <w:rFonts w:eastAsia="Times New Roman"/>
                <w:color w:val="000000"/>
              </w:rPr>
            </w:pPr>
            <w:r w:rsidRPr="00B75B31">
              <w:rPr>
                <w:rFonts w:eastAsia="Times New Roman"/>
                <w:color w:val="000000"/>
              </w:rPr>
              <w:t>18.34</w:t>
            </w:r>
            <w:r>
              <w:rPr>
                <w:rFonts w:eastAsia="Times New Roman"/>
                <w:color w:val="000000"/>
              </w:rPr>
              <w:t xml:space="preserve"> ±0.047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B25B" w14:textId="77777777" w:rsidR="0034032C" w:rsidRPr="00B75B31" w:rsidRDefault="0034032C" w:rsidP="00654F41">
            <w:pPr>
              <w:jc w:val="center"/>
              <w:rPr>
                <w:rFonts w:eastAsia="Times New Roman"/>
                <w:color w:val="000000"/>
              </w:rPr>
            </w:pPr>
            <w:r w:rsidRPr="00B75B31">
              <w:rPr>
                <w:rFonts w:eastAsia="Times New Roman"/>
                <w:color w:val="000000"/>
              </w:rPr>
              <w:t>24.04</w:t>
            </w:r>
            <w:r>
              <w:rPr>
                <w:rFonts w:eastAsia="Times New Roman"/>
                <w:color w:val="000000"/>
              </w:rPr>
              <w:t xml:space="preserve"> ±0.046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F234E" w14:textId="77777777" w:rsidR="0034032C" w:rsidRPr="00B75B31" w:rsidRDefault="0034032C" w:rsidP="00654F41">
            <w:pPr>
              <w:jc w:val="center"/>
              <w:rPr>
                <w:rFonts w:eastAsia="Times New Roman"/>
                <w:color w:val="000000"/>
              </w:rPr>
            </w:pPr>
            <w:r w:rsidRPr="00B75B31">
              <w:rPr>
                <w:rFonts w:eastAsia="Times New Roman"/>
                <w:color w:val="000000"/>
              </w:rPr>
              <w:t>26.94</w:t>
            </w:r>
            <w:r>
              <w:rPr>
                <w:rFonts w:eastAsia="Times New Roman"/>
                <w:color w:val="000000"/>
              </w:rPr>
              <w:t xml:space="preserve"> ±0.027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1D70" w14:textId="77777777" w:rsidR="0034032C" w:rsidRPr="00B75B31" w:rsidRDefault="0034032C" w:rsidP="00654F41">
            <w:pPr>
              <w:jc w:val="center"/>
              <w:rPr>
                <w:rFonts w:eastAsia="Times New Roman"/>
                <w:color w:val="000000"/>
              </w:rPr>
            </w:pPr>
            <w:r w:rsidRPr="00B75B31">
              <w:rPr>
                <w:rFonts w:eastAsia="Times New Roman"/>
                <w:color w:val="000000"/>
              </w:rPr>
              <w:t>20.61</w:t>
            </w:r>
            <w:r>
              <w:rPr>
                <w:rFonts w:eastAsia="Times New Roman"/>
                <w:color w:val="000000"/>
              </w:rPr>
              <w:t xml:space="preserve"> ±0.053</w:t>
            </w:r>
          </w:p>
        </w:tc>
      </w:tr>
      <w:tr w:rsidR="0034032C" w:rsidRPr="00B75B31" w14:paraId="77DA1175" w14:textId="77777777" w:rsidTr="00654F41">
        <w:trPr>
          <w:trHeight w:val="297"/>
          <w:jc w:val="center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FBB5C" w14:textId="77777777" w:rsidR="0034032C" w:rsidRPr="00B75B31" w:rsidRDefault="0034032C" w:rsidP="00654F41">
            <w:pPr>
              <w:rPr>
                <w:rFonts w:eastAsia="Times New Roman"/>
                <w:b/>
                <w:bCs/>
                <w:color w:val="000000"/>
              </w:rPr>
            </w:pPr>
            <w:r w:rsidRPr="00B75B31">
              <w:rPr>
                <w:rFonts w:eastAsia="Times New Roman"/>
                <w:b/>
                <w:bCs/>
                <w:color w:val="000000"/>
              </w:rPr>
              <w:t>C</w:t>
            </w:r>
            <w:r w:rsidRPr="00B75B31">
              <w:rPr>
                <w:rFonts w:eastAsia="Times New Roman"/>
                <w:b/>
                <w:bCs/>
                <w:color w:val="000000"/>
                <w:vertAlign w:val="subscript"/>
              </w:rPr>
              <w:t xml:space="preserve">t </w:t>
            </w:r>
            <w:r w:rsidRPr="00B75B31">
              <w:rPr>
                <w:rFonts w:eastAsia="Times New Roman"/>
                <w:b/>
                <w:bCs/>
                <w:color w:val="000000"/>
              </w:rPr>
              <w:t>(</w:t>
            </w:r>
            <w:r w:rsidRPr="00B75B31">
              <w:rPr>
                <w:rFonts w:eastAsia="Times New Roman"/>
                <w:b/>
                <w:bCs/>
                <w:i/>
                <w:iCs/>
                <w:color w:val="000000"/>
              </w:rPr>
              <w:t>wt</w:t>
            </w:r>
            <w:r w:rsidRPr="00B75B31">
              <w:rPr>
                <w:rFonts w:eastAsia="Times New Roman"/>
                <w:b/>
                <w:bCs/>
                <w:color w:val="000000"/>
              </w:rPr>
              <w:t xml:space="preserve"> 0.01%)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B10F" w14:textId="77777777" w:rsidR="0034032C" w:rsidRPr="00B75B31" w:rsidRDefault="0034032C" w:rsidP="00654F41">
            <w:pPr>
              <w:jc w:val="center"/>
              <w:rPr>
                <w:rFonts w:eastAsia="Times New Roman"/>
                <w:color w:val="000000"/>
              </w:rPr>
            </w:pPr>
            <w:r w:rsidRPr="00B75B31">
              <w:rPr>
                <w:rFonts w:eastAsia="Times New Roman"/>
                <w:color w:val="000000"/>
              </w:rPr>
              <w:t>20.81</w:t>
            </w:r>
            <w:r>
              <w:rPr>
                <w:rFonts w:eastAsia="Times New Roman"/>
                <w:color w:val="000000"/>
              </w:rPr>
              <w:t xml:space="preserve"> ±0.021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C5102" w14:textId="77777777" w:rsidR="0034032C" w:rsidRPr="00B75B31" w:rsidRDefault="0034032C" w:rsidP="00654F41">
            <w:pPr>
              <w:jc w:val="center"/>
              <w:rPr>
                <w:rFonts w:eastAsia="Times New Roman"/>
                <w:color w:val="000000"/>
              </w:rPr>
            </w:pPr>
            <w:r w:rsidRPr="00B75B31">
              <w:rPr>
                <w:rFonts w:eastAsia="Times New Roman"/>
                <w:color w:val="000000"/>
              </w:rPr>
              <w:t>24.43</w:t>
            </w:r>
            <w:r>
              <w:rPr>
                <w:rFonts w:eastAsia="Times New Roman"/>
                <w:color w:val="000000"/>
              </w:rPr>
              <w:t xml:space="preserve"> ±0.082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C9B4A" w14:textId="77777777" w:rsidR="0034032C" w:rsidRPr="00B75B31" w:rsidRDefault="0034032C" w:rsidP="00654F41">
            <w:pPr>
              <w:jc w:val="center"/>
              <w:rPr>
                <w:rFonts w:eastAsia="Times New Roman"/>
                <w:color w:val="000000"/>
              </w:rPr>
            </w:pPr>
            <w:r w:rsidRPr="00B75B31">
              <w:rPr>
                <w:rFonts w:eastAsia="Times New Roman"/>
                <w:color w:val="000000"/>
              </w:rPr>
              <w:t>27.51</w:t>
            </w:r>
            <w:r>
              <w:rPr>
                <w:rFonts w:eastAsia="Times New Roman"/>
                <w:color w:val="000000"/>
              </w:rPr>
              <w:t xml:space="preserve"> ±0.372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0608" w14:textId="77777777" w:rsidR="0034032C" w:rsidRPr="00B75B31" w:rsidRDefault="0034032C" w:rsidP="00654F41">
            <w:pPr>
              <w:jc w:val="center"/>
              <w:rPr>
                <w:rFonts w:eastAsia="Times New Roman"/>
                <w:color w:val="000000"/>
              </w:rPr>
            </w:pPr>
            <w:r w:rsidRPr="00B75B31">
              <w:rPr>
                <w:rFonts w:eastAsia="Times New Roman"/>
                <w:color w:val="000000"/>
              </w:rPr>
              <w:t>21.93</w:t>
            </w:r>
            <w:r>
              <w:rPr>
                <w:rFonts w:eastAsia="Times New Roman"/>
                <w:color w:val="000000"/>
              </w:rPr>
              <w:t xml:space="preserve"> ±0.191</w:t>
            </w:r>
          </w:p>
        </w:tc>
      </w:tr>
      <w:tr w:rsidR="0034032C" w:rsidRPr="00B75B31" w14:paraId="02D4A5DC" w14:textId="77777777" w:rsidTr="00654F41">
        <w:trPr>
          <w:trHeight w:val="247"/>
          <w:jc w:val="center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AA53" w14:textId="77777777" w:rsidR="0034032C" w:rsidRPr="00B75B31" w:rsidRDefault="0034032C" w:rsidP="00654F41">
            <w:pPr>
              <w:rPr>
                <w:rFonts w:eastAsia="Times New Roman"/>
                <w:b/>
                <w:bCs/>
                <w:color w:val="000000"/>
              </w:rPr>
            </w:pPr>
            <w:r w:rsidRPr="00B75B31">
              <w:rPr>
                <w:rFonts w:eastAsia="Times New Roman"/>
                <w:b/>
                <w:bCs/>
                <w:color w:val="000000"/>
              </w:rPr>
              <w:t>RNAseq (0.01%/2%)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ED1B3" w14:textId="77777777" w:rsidR="0034032C" w:rsidRPr="00B75B31" w:rsidRDefault="0034032C" w:rsidP="00654F41">
            <w:pPr>
              <w:jc w:val="center"/>
              <w:rPr>
                <w:rFonts w:eastAsia="Times New Roman"/>
                <w:color w:val="000000"/>
              </w:rPr>
            </w:pPr>
            <w:r w:rsidRPr="00B75B31">
              <w:rPr>
                <w:rFonts w:eastAsia="Times New Roman"/>
                <w:color w:val="000000"/>
              </w:rPr>
              <w:t>0.73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858F" w14:textId="77777777" w:rsidR="0034032C" w:rsidRPr="00B75B31" w:rsidRDefault="0034032C" w:rsidP="00654F41">
            <w:pPr>
              <w:jc w:val="center"/>
              <w:rPr>
                <w:rFonts w:eastAsia="Times New Roman"/>
                <w:color w:val="000000"/>
              </w:rPr>
            </w:pPr>
            <w:r w:rsidRPr="00B75B31">
              <w:rPr>
                <w:rFonts w:eastAsia="Times New Roman"/>
                <w:color w:val="000000"/>
              </w:rPr>
              <w:t>1.01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AE5E" w14:textId="77777777" w:rsidR="0034032C" w:rsidRPr="00B75B31" w:rsidRDefault="0034032C" w:rsidP="00654F41">
            <w:pPr>
              <w:jc w:val="center"/>
              <w:rPr>
                <w:rFonts w:eastAsia="Times New Roman"/>
                <w:color w:val="000000"/>
              </w:rPr>
            </w:pPr>
            <w:r w:rsidRPr="00B75B31">
              <w:rPr>
                <w:rFonts w:eastAsia="Times New Roman"/>
                <w:color w:val="000000"/>
              </w:rPr>
              <w:t>1.07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529E3" w14:textId="77777777" w:rsidR="0034032C" w:rsidRPr="00B75B31" w:rsidRDefault="0034032C" w:rsidP="00654F41">
            <w:pPr>
              <w:jc w:val="center"/>
              <w:rPr>
                <w:rFonts w:eastAsia="Times New Roman"/>
                <w:color w:val="000000"/>
              </w:rPr>
            </w:pPr>
            <w:r w:rsidRPr="00B75B31">
              <w:rPr>
                <w:rFonts w:eastAsia="Times New Roman"/>
                <w:color w:val="000000"/>
              </w:rPr>
              <w:t>0.82</w:t>
            </w:r>
          </w:p>
        </w:tc>
      </w:tr>
    </w:tbl>
    <w:p w14:paraId="7F257444" w14:textId="77777777" w:rsidR="00B65029" w:rsidRDefault="00B65029"/>
    <w:sectPr w:rsidR="00B65029" w:rsidSect="00A47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26"/>
    <w:rsid w:val="0034032C"/>
    <w:rsid w:val="00A47392"/>
    <w:rsid w:val="00A9146D"/>
    <w:rsid w:val="00B65029"/>
    <w:rsid w:val="00E1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F4493"/>
  <w15:chartTrackingRefBased/>
  <w15:docId w15:val="{25E73E04-DFC9-4D6F-AE9E-BB39B995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3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Szőke</dc:creator>
  <cp:keywords/>
  <dc:description/>
  <cp:lastModifiedBy>Anita Szőke</cp:lastModifiedBy>
  <cp:revision>2</cp:revision>
  <dcterms:created xsi:type="dcterms:W3CDTF">2022-10-29T20:19:00Z</dcterms:created>
  <dcterms:modified xsi:type="dcterms:W3CDTF">2022-10-29T20:21:00Z</dcterms:modified>
</cp:coreProperties>
</file>