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5EA1B" w14:textId="5E12CB94" w:rsidR="00DA4691" w:rsidRDefault="00DA4691" w:rsidP="006D71BA">
      <w:pPr>
        <w:widowControl/>
        <w:autoSpaceDE w:val="0"/>
        <w:autoSpaceDN w:val="0"/>
        <w:adjustRightInd w:val="0"/>
        <w:spacing w:line="480" w:lineRule="auto"/>
        <w:ind w:right="-270"/>
        <w:rPr>
          <w:rFonts w:ascii="Times New Roman" w:eastAsia="Times New Roman" w:hAnsi="Times New Roman" w:cs="Times New Roman"/>
          <w:b/>
          <w:bCs/>
          <w:kern w:val="0"/>
          <w:sz w:val="24"/>
          <w:szCs w:val="24"/>
          <w:lang w:eastAsia="en-US"/>
        </w:rPr>
      </w:pPr>
      <w:r w:rsidRPr="00DA4691">
        <w:rPr>
          <w:rFonts w:ascii="Times New Roman" w:eastAsia="Times New Roman" w:hAnsi="Times New Roman" w:cs="Times New Roman"/>
          <w:b/>
          <w:bCs/>
          <w:kern w:val="0"/>
          <w:sz w:val="24"/>
          <w:szCs w:val="24"/>
          <w:lang w:eastAsia="en-US"/>
        </w:rPr>
        <w:t>SUPPLEMENTARY MATERIAL</w:t>
      </w:r>
    </w:p>
    <w:p w14:paraId="6E8D91C8" w14:textId="77777777" w:rsidR="00F56B68" w:rsidRDefault="00F56B68" w:rsidP="00932305">
      <w:pPr>
        <w:spacing w:line="480" w:lineRule="auto"/>
        <w:rPr>
          <w:rFonts w:ascii="Times New Roman" w:eastAsia="Times New Roman" w:hAnsi="Times New Roman" w:cs="Times New Roman"/>
          <w:b/>
          <w:bCs/>
          <w:color w:val="000000" w:themeColor="text1"/>
          <w:kern w:val="0"/>
          <w:sz w:val="24"/>
          <w:szCs w:val="24"/>
          <w:lang w:eastAsia="en-US"/>
        </w:rPr>
      </w:pPr>
    </w:p>
    <w:p w14:paraId="51FCD2F3" w14:textId="60F3FCCA" w:rsidR="00932305" w:rsidRPr="001B3916" w:rsidRDefault="00932305" w:rsidP="00932305">
      <w:pPr>
        <w:spacing w:line="480" w:lineRule="auto"/>
        <w:rPr>
          <w:rFonts w:ascii="Times New Roman" w:hAnsi="Times New Roman" w:cs="Times New Roman"/>
          <w:color w:val="000000" w:themeColor="text1"/>
          <w:sz w:val="24"/>
          <w:szCs w:val="24"/>
        </w:rPr>
      </w:pPr>
      <w:r w:rsidRPr="001B3916">
        <w:rPr>
          <w:rFonts w:ascii="Times New Roman" w:eastAsia="Times New Roman" w:hAnsi="Times New Roman" w:cs="Times New Roman"/>
          <w:b/>
          <w:bCs/>
          <w:color w:val="000000" w:themeColor="text1"/>
          <w:sz w:val="24"/>
          <w:szCs w:val="24"/>
        </w:rPr>
        <w:t xml:space="preserve">Supplementary </w:t>
      </w:r>
      <w:r w:rsidR="00F56B68">
        <w:rPr>
          <w:rFonts w:ascii="Times New Roman" w:hAnsi="Times New Roman" w:cs="Times New Roman"/>
          <w:b/>
          <w:bCs/>
          <w:color w:val="000000" w:themeColor="text1"/>
          <w:sz w:val="24"/>
          <w:szCs w:val="24"/>
        </w:rPr>
        <w:t>File</w:t>
      </w:r>
      <w:r w:rsidRPr="001B3916">
        <w:rPr>
          <w:rFonts w:ascii="Times New Roman" w:eastAsia="Times New Roman" w:hAnsi="Times New Roman" w:cs="Times New Roman"/>
          <w:b/>
          <w:bCs/>
          <w:color w:val="000000" w:themeColor="text1"/>
          <w:sz w:val="24"/>
          <w:szCs w:val="24"/>
        </w:rPr>
        <w:t xml:space="preserve"> 1</w:t>
      </w:r>
      <w:r w:rsidR="00F56B68">
        <w:rPr>
          <w:rFonts w:ascii="Times New Roman" w:eastAsia="Times New Roman" w:hAnsi="Times New Roman" w:cs="Times New Roman"/>
          <w:b/>
          <w:bCs/>
          <w:color w:val="000000" w:themeColor="text1"/>
          <w:sz w:val="24"/>
          <w:szCs w:val="24"/>
        </w:rPr>
        <w:t>A</w:t>
      </w:r>
      <w:r w:rsidRPr="001B3916">
        <w:rPr>
          <w:rFonts w:ascii="Times New Roman" w:eastAsia="Times New Roman" w:hAnsi="Times New Roman" w:cs="Times New Roman"/>
          <w:color w:val="000000" w:themeColor="text1"/>
          <w:sz w:val="24"/>
          <w:szCs w:val="24"/>
        </w:rPr>
        <w:t xml:space="preserve"> Baseline characteristics of the participants according to presence of metabolic syndrome-associated OA (</w:t>
      </w:r>
      <w:proofErr w:type="spellStart"/>
      <w:r w:rsidRPr="001B3916">
        <w:rPr>
          <w:rFonts w:ascii="Times New Roman" w:eastAsia="Times New Roman" w:hAnsi="Times New Roman" w:cs="Times New Roman"/>
          <w:color w:val="000000" w:themeColor="text1"/>
          <w:sz w:val="24"/>
          <w:szCs w:val="24"/>
        </w:rPr>
        <w:t>MetS</w:t>
      </w:r>
      <w:proofErr w:type="spellEnd"/>
      <w:r w:rsidRPr="001B3916">
        <w:rPr>
          <w:rFonts w:ascii="Times New Roman" w:eastAsia="Times New Roman" w:hAnsi="Times New Roman" w:cs="Times New Roman"/>
          <w:color w:val="000000" w:themeColor="text1"/>
          <w:sz w:val="24"/>
          <w:szCs w:val="24"/>
          <w:vertAlign w:val="superscript"/>
        </w:rPr>
        <w:t>+</w:t>
      </w:r>
      <w:r w:rsidRPr="001B3916">
        <w:rPr>
          <w:rFonts w:ascii="Times New Roman" w:eastAsia="Times New Roman" w:hAnsi="Times New Roman" w:cs="Times New Roman"/>
          <w:color w:val="000000" w:themeColor="text1"/>
          <w:sz w:val="24"/>
          <w:szCs w:val="24"/>
        </w:rPr>
        <w:t xml:space="preserve"> PTOA</w:t>
      </w:r>
      <w:r w:rsidRPr="001B3916">
        <w:rPr>
          <w:rFonts w:ascii="Times New Roman" w:eastAsia="Times New Roman" w:hAnsi="Times New Roman" w:cs="Times New Roman"/>
          <w:color w:val="000000" w:themeColor="text1"/>
          <w:sz w:val="24"/>
          <w:szCs w:val="24"/>
          <w:vertAlign w:val="superscript"/>
        </w:rPr>
        <w:t>–</w:t>
      </w:r>
      <w:r w:rsidRPr="001B3916">
        <w:rPr>
          <w:rFonts w:ascii="Times New Roman" w:eastAsia="Times New Roman" w:hAnsi="Times New Roman" w:cs="Times New Roman"/>
          <w:color w:val="000000" w:themeColor="text1"/>
          <w:sz w:val="24"/>
          <w:szCs w:val="24"/>
        </w:rPr>
        <w:t xml:space="preserve"> versus PTOA</w:t>
      </w:r>
      <w:r w:rsidRPr="001B3916">
        <w:rPr>
          <w:rFonts w:ascii="Times New Roman" w:eastAsia="Times New Roman" w:hAnsi="Times New Roman" w:cs="Times New Roman"/>
          <w:color w:val="000000" w:themeColor="text1"/>
          <w:sz w:val="24"/>
          <w:szCs w:val="24"/>
          <w:vertAlign w:val="superscript"/>
        </w:rPr>
        <w:t>+</w:t>
      </w:r>
      <w:r w:rsidRPr="001B3916">
        <w:rPr>
          <w:rFonts w:ascii="Times New Roman" w:eastAsia="Times New Roman" w:hAnsi="Times New Roman" w:cs="Times New Roman"/>
          <w:color w:val="000000" w:themeColor="text1"/>
          <w:sz w:val="24"/>
          <w:szCs w:val="24"/>
        </w:rPr>
        <w:t xml:space="preserve"> </w:t>
      </w:r>
      <w:proofErr w:type="spellStart"/>
      <w:r w:rsidRPr="001B3916">
        <w:rPr>
          <w:rFonts w:ascii="Times New Roman" w:eastAsia="Times New Roman" w:hAnsi="Times New Roman" w:cs="Times New Roman"/>
          <w:color w:val="000000" w:themeColor="text1"/>
          <w:sz w:val="24"/>
          <w:szCs w:val="24"/>
        </w:rPr>
        <w:t>MetS</w:t>
      </w:r>
      <w:proofErr w:type="spellEnd"/>
      <w:r w:rsidRPr="001B3916">
        <w:rPr>
          <w:rFonts w:ascii="Times New Roman" w:eastAsia="Times New Roman" w:hAnsi="Times New Roman" w:cs="Times New Roman"/>
          <w:color w:val="000000" w:themeColor="text1"/>
          <w:sz w:val="24"/>
          <w:szCs w:val="24"/>
          <w:vertAlign w:val="superscript"/>
        </w:rPr>
        <w:t>–</w:t>
      </w:r>
      <w:r w:rsidRPr="001B3916">
        <w:rPr>
          <w:rFonts w:ascii="Times New Roman" w:eastAsia="Times New Roman" w:hAnsi="Times New Roman" w:cs="Times New Roman"/>
          <w:color w:val="000000" w:themeColor="text1"/>
          <w:sz w:val="24"/>
          <w:szCs w:val="24"/>
        </w:rPr>
        <w:t>)</w:t>
      </w:r>
      <w:r w:rsidR="007B2E86" w:rsidRPr="001B3916">
        <w:rPr>
          <w:rFonts w:ascii="Times New Roman" w:eastAsia="Times New Roman" w:hAnsi="Times New Roman" w:cs="Times New Roman"/>
          <w:color w:val="000000" w:themeColor="text1"/>
          <w:sz w:val="24"/>
          <w:szCs w:val="24"/>
        </w:rPr>
        <w:t xml:space="preserve"> </w:t>
      </w:r>
      <w:r w:rsidRPr="001B3916">
        <w:rPr>
          <w:rFonts w:ascii="Times New Roman" w:eastAsia="Times New Roman" w:hAnsi="Times New Roman" w:cs="Times New Roman"/>
          <w:color w:val="000000" w:themeColor="text1"/>
          <w:sz w:val="24"/>
          <w:szCs w:val="24"/>
        </w:rPr>
        <w:t>before and after propensity score matching.</w:t>
      </w:r>
    </w:p>
    <w:tbl>
      <w:tblPr>
        <w:tblW w:w="10437" w:type="dxa"/>
        <w:tblLook w:val="04A0" w:firstRow="1" w:lastRow="0" w:firstColumn="1" w:lastColumn="0" w:noHBand="0" w:noVBand="1"/>
      </w:tblPr>
      <w:tblGrid>
        <w:gridCol w:w="2880"/>
        <w:gridCol w:w="1400"/>
        <w:gridCol w:w="1400"/>
        <w:gridCol w:w="760"/>
        <w:gridCol w:w="1480"/>
        <w:gridCol w:w="1402"/>
        <w:gridCol w:w="1115"/>
      </w:tblGrid>
      <w:tr w:rsidR="001B3916" w:rsidRPr="001B3916" w14:paraId="5F245D0F" w14:textId="77777777" w:rsidTr="00BD3307">
        <w:trPr>
          <w:trHeight w:val="315"/>
        </w:trPr>
        <w:tc>
          <w:tcPr>
            <w:tcW w:w="2880" w:type="dxa"/>
            <w:tcBorders>
              <w:top w:val="single" w:sz="8" w:space="0" w:color="auto"/>
              <w:left w:val="nil"/>
              <w:bottom w:val="nil"/>
              <w:right w:val="nil"/>
            </w:tcBorders>
            <w:shd w:val="clear" w:color="auto" w:fill="auto"/>
            <w:noWrap/>
            <w:vAlign w:val="center"/>
            <w:hideMark/>
          </w:tcPr>
          <w:p w14:paraId="6B35A318"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c>
          <w:tcPr>
            <w:tcW w:w="2800" w:type="dxa"/>
            <w:gridSpan w:val="2"/>
            <w:tcBorders>
              <w:top w:val="single" w:sz="8" w:space="0" w:color="auto"/>
              <w:left w:val="nil"/>
              <w:bottom w:val="single" w:sz="8" w:space="0" w:color="auto"/>
              <w:right w:val="nil"/>
            </w:tcBorders>
            <w:shd w:val="clear" w:color="auto" w:fill="auto"/>
            <w:noWrap/>
            <w:vAlign w:val="center"/>
            <w:hideMark/>
          </w:tcPr>
          <w:p w14:paraId="03BEC25D"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r w:rsidRPr="001B3916">
              <w:rPr>
                <w:rFonts w:asciiTheme="majorBidi" w:eastAsia="Times New Roman" w:hAnsiTheme="majorBidi" w:cstheme="majorBidi"/>
                <w:b/>
                <w:bCs/>
                <w:color w:val="000000" w:themeColor="text1"/>
                <w:sz w:val="20"/>
                <w:szCs w:val="20"/>
              </w:rPr>
              <w:t>Eligible OAI participants before matching</w:t>
            </w:r>
          </w:p>
        </w:tc>
        <w:tc>
          <w:tcPr>
            <w:tcW w:w="760" w:type="dxa"/>
            <w:tcBorders>
              <w:top w:val="single" w:sz="8" w:space="0" w:color="auto"/>
              <w:left w:val="nil"/>
              <w:bottom w:val="nil"/>
              <w:right w:val="nil"/>
            </w:tcBorders>
            <w:shd w:val="clear" w:color="auto" w:fill="auto"/>
            <w:noWrap/>
            <w:vAlign w:val="center"/>
            <w:hideMark/>
          </w:tcPr>
          <w:p w14:paraId="483319F7"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r w:rsidRPr="001B3916">
              <w:rPr>
                <w:rFonts w:asciiTheme="majorBidi" w:eastAsia="Times New Roman" w:hAnsiTheme="majorBidi" w:cstheme="majorBidi"/>
                <w:b/>
                <w:bCs/>
                <w:color w:val="000000" w:themeColor="text1"/>
                <w:sz w:val="20"/>
                <w:szCs w:val="20"/>
              </w:rPr>
              <w:t> </w:t>
            </w:r>
          </w:p>
        </w:tc>
        <w:tc>
          <w:tcPr>
            <w:tcW w:w="2882" w:type="dxa"/>
            <w:gridSpan w:val="2"/>
            <w:tcBorders>
              <w:top w:val="single" w:sz="8" w:space="0" w:color="auto"/>
              <w:left w:val="nil"/>
              <w:bottom w:val="single" w:sz="8" w:space="0" w:color="auto"/>
              <w:right w:val="nil"/>
            </w:tcBorders>
            <w:shd w:val="clear" w:color="auto" w:fill="auto"/>
            <w:noWrap/>
            <w:vAlign w:val="center"/>
            <w:hideMark/>
          </w:tcPr>
          <w:p w14:paraId="6B77EAB3"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r w:rsidRPr="001B3916">
              <w:rPr>
                <w:rFonts w:asciiTheme="majorBidi" w:eastAsia="Times New Roman" w:hAnsiTheme="majorBidi" w:cstheme="majorBidi"/>
                <w:b/>
                <w:bCs/>
                <w:color w:val="000000" w:themeColor="text1"/>
                <w:sz w:val="20"/>
                <w:szCs w:val="20"/>
              </w:rPr>
              <w:t> PS-matched participants</w:t>
            </w:r>
          </w:p>
        </w:tc>
        <w:tc>
          <w:tcPr>
            <w:tcW w:w="1115" w:type="dxa"/>
            <w:tcBorders>
              <w:top w:val="single" w:sz="8" w:space="0" w:color="auto"/>
              <w:left w:val="nil"/>
              <w:bottom w:val="nil"/>
              <w:right w:val="nil"/>
            </w:tcBorders>
            <w:shd w:val="clear" w:color="auto" w:fill="auto"/>
            <w:vAlign w:val="center"/>
            <w:hideMark/>
          </w:tcPr>
          <w:p w14:paraId="7273CA4A"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r w:rsidRPr="001B3916">
              <w:rPr>
                <w:rFonts w:asciiTheme="majorBidi" w:eastAsia="Times New Roman" w:hAnsiTheme="majorBidi" w:cstheme="majorBidi"/>
                <w:b/>
                <w:bCs/>
                <w:color w:val="000000" w:themeColor="text1"/>
                <w:sz w:val="20"/>
                <w:szCs w:val="20"/>
              </w:rPr>
              <w:t> </w:t>
            </w:r>
          </w:p>
        </w:tc>
      </w:tr>
      <w:tr w:rsidR="001B3916" w:rsidRPr="001B3916" w14:paraId="00236FCD" w14:textId="77777777" w:rsidTr="00BD3307">
        <w:trPr>
          <w:trHeight w:val="330"/>
        </w:trPr>
        <w:tc>
          <w:tcPr>
            <w:tcW w:w="2880" w:type="dxa"/>
            <w:tcBorders>
              <w:top w:val="nil"/>
              <w:left w:val="nil"/>
              <w:bottom w:val="nil"/>
              <w:right w:val="nil"/>
            </w:tcBorders>
            <w:shd w:val="clear" w:color="auto" w:fill="auto"/>
            <w:noWrap/>
            <w:vAlign w:val="bottom"/>
            <w:hideMark/>
          </w:tcPr>
          <w:p w14:paraId="1113031C"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p>
        </w:tc>
        <w:tc>
          <w:tcPr>
            <w:tcW w:w="1400" w:type="dxa"/>
            <w:tcBorders>
              <w:top w:val="nil"/>
              <w:left w:val="nil"/>
              <w:bottom w:val="single" w:sz="8" w:space="0" w:color="auto"/>
              <w:right w:val="nil"/>
            </w:tcBorders>
            <w:shd w:val="clear" w:color="auto" w:fill="auto"/>
            <w:noWrap/>
            <w:vAlign w:val="center"/>
            <w:hideMark/>
          </w:tcPr>
          <w:p w14:paraId="216B09EA"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r w:rsidRPr="001B3916">
              <w:rPr>
                <w:rFonts w:asciiTheme="majorBidi" w:eastAsia="Times New Roman" w:hAnsiTheme="majorBidi" w:cstheme="majorBidi"/>
                <w:b/>
                <w:bCs/>
                <w:color w:val="000000" w:themeColor="text1"/>
                <w:sz w:val="20"/>
                <w:szCs w:val="20"/>
              </w:rPr>
              <w:t>PTOA</w:t>
            </w:r>
          </w:p>
        </w:tc>
        <w:tc>
          <w:tcPr>
            <w:tcW w:w="1400" w:type="dxa"/>
            <w:tcBorders>
              <w:top w:val="nil"/>
              <w:left w:val="nil"/>
              <w:bottom w:val="single" w:sz="8" w:space="0" w:color="auto"/>
              <w:right w:val="nil"/>
            </w:tcBorders>
            <w:shd w:val="clear" w:color="auto" w:fill="auto"/>
            <w:noWrap/>
            <w:vAlign w:val="center"/>
            <w:hideMark/>
          </w:tcPr>
          <w:p w14:paraId="22680717"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proofErr w:type="spellStart"/>
            <w:r w:rsidRPr="001B3916">
              <w:rPr>
                <w:rFonts w:asciiTheme="majorBidi" w:eastAsia="Times New Roman" w:hAnsiTheme="majorBidi" w:cstheme="majorBidi"/>
                <w:b/>
                <w:bCs/>
                <w:color w:val="000000" w:themeColor="text1"/>
                <w:sz w:val="20"/>
                <w:szCs w:val="20"/>
              </w:rPr>
              <w:t>MetS</w:t>
            </w:r>
            <w:proofErr w:type="spellEnd"/>
            <w:r w:rsidRPr="001B3916">
              <w:rPr>
                <w:rFonts w:asciiTheme="majorBidi" w:eastAsia="Times New Roman" w:hAnsiTheme="majorBidi" w:cstheme="majorBidi"/>
                <w:b/>
                <w:bCs/>
                <w:color w:val="000000" w:themeColor="text1"/>
                <w:sz w:val="20"/>
                <w:szCs w:val="20"/>
              </w:rPr>
              <w:t>-OA</w:t>
            </w:r>
          </w:p>
        </w:tc>
        <w:tc>
          <w:tcPr>
            <w:tcW w:w="760" w:type="dxa"/>
            <w:tcBorders>
              <w:top w:val="nil"/>
              <w:left w:val="nil"/>
              <w:bottom w:val="nil"/>
              <w:right w:val="nil"/>
            </w:tcBorders>
            <w:shd w:val="clear" w:color="auto" w:fill="auto"/>
            <w:noWrap/>
            <w:vAlign w:val="center"/>
            <w:hideMark/>
          </w:tcPr>
          <w:p w14:paraId="0BE4AFDC"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p>
        </w:tc>
        <w:tc>
          <w:tcPr>
            <w:tcW w:w="1480" w:type="dxa"/>
            <w:tcBorders>
              <w:top w:val="nil"/>
              <w:left w:val="nil"/>
              <w:bottom w:val="single" w:sz="8" w:space="0" w:color="auto"/>
              <w:right w:val="nil"/>
            </w:tcBorders>
            <w:shd w:val="clear" w:color="auto" w:fill="auto"/>
            <w:vAlign w:val="center"/>
            <w:hideMark/>
          </w:tcPr>
          <w:p w14:paraId="5F3B4EBB"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r w:rsidRPr="001B3916">
              <w:rPr>
                <w:rFonts w:asciiTheme="majorBidi" w:eastAsia="Times New Roman" w:hAnsiTheme="majorBidi" w:cstheme="majorBidi"/>
                <w:b/>
                <w:bCs/>
                <w:color w:val="000000" w:themeColor="text1"/>
                <w:sz w:val="20"/>
                <w:szCs w:val="20"/>
              </w:rPr>
              <w:t>PTOA</w:t>
            </w:r>
          </w:p>
        </w:tc>
        <w:tc>
          <w:tcPr>
            <w:tcW w:w="1402" w:type="dxa"/>
            <w:tcBorders>
              <w:top w:val="nil"/>
              <w:left w:val="nil"/>
              <w:bottom w:val="single" w:sz="8" w:space="0" w:color="auto"/>
              <w:right w:val="nil"/>
            </w:tcBorders>
            <w:shd w:val="clear" w:color="auto" w:fill="auto"/>
            <w:vAlign w:val="center"/>
            <w:hideMark/>
          </w:tcPr>
          <w:p w14:paraId="0148448A"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proofErr w:type="spellStart"/>
            <w:r w:rsidRPr="001B3916">
              <w:rPr>
                <w:rFonts w:asciiTheme="majorBidi" w:eastAsia="Times New Roman" w:hAnsiTheme="majorBidi" w:cstheme="majorBidi"/>
                <w:b/>
                <w:bCs/>
                <w:color w:val="000000" w:themeColor="text1"/>
                <w:sz w:val="20"/>
                <w:szCs w:val="20"/>
              </w:rPr>
              <w:t>MetS</w:t>
            </w:r>
            <w:proofErr w:type="spellEnd"/>
            <w:r w:rsidRPr="001B3916">
              <w:rPr>
                <w:rFonts w:asciiTheme="majorBidi" w:eastAsia="Times New Roman" w:hAnsiTheme="majorBidi" w:cstheme="majorBidi"/>
                <w:b/>
                <w:bCs/>
                <w:color w:val="000000" w:themeColor="text1"/>
                <w:sz w:val="20"/>
                <w:szCs w:val="20"/>
              </w:rPr>
              <w:t>-OA</w:t>
            </w:r>
          </w:p>
        </w:tc>
        <w:tc>
          <w:tcPr>
            <w:tcW w:w="1115" w:type="dxa"/>
            <w:tcBorders>
              <w:top w:val="nil"/>
              <w:left w:val="nil"/>
              <w:bottom w:val="nil"/>
              <w:right w:val="nil"/>
            </w:tcBorders>
            <w:shd w:val="clear" w:color="auto" w:fill="auto"/>
            <w:vAlign w:val="center"/>
            <w:hideMark/>
          </w:tcPr>
          <w:p w14:paraId="4C7A0520"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p>
        </w:tc>
      </w:tr>
      <w:tr w:rsidR="001B3916" w:rsidRPr="001B3916" w14:paraId="2DF3A3BC" w14:textId="77777777" w:rsidTr="00BD3307">
        <w:trPr>
          <w:trHeight w:val="315"/>
        </w:trPr>
        <w:tc>
          <w:tcPr>
            <w:tcW w:w="2880" w:type="dxa"/>
            <w:tcBorders>
              <w:top w:val="nil"/>
              <w:left w:val="nil"/>
              <w:bottom w:val="single" w:sz="8" w:space="0" w:color="auto"/>
              <w:right w:val="nil"/>
            </w:tcBorders>
            <w:shd w:val="clear" w:color="auto" w:fill="auto"/>
            <w:noWrap/>
            <w:vAlign w:val="center"/>
            <w:hideMark/>
          </w:tcPr>
          <w:p w14:paraId="6A84BBE0" w14:textId="77777777" w:rsidR="00932305" w:rsidRPr="001B3916" w:rsidRDefault="00932305" w:rsidP="00BD3307">
            <w:pPr>
              <w:rPr>
                <w:rFonts w:asciiTheme="majorBidi" w:eastAsia="Times New Roman" w:hAnsiTheme="majorBidi" w:cstheme="majorBidi"/>
                <w:color w:val="000000" w:themeColor="text1"/>
                <w:sz w:val="20"/>
                <w:szCs w:val="20"/>
              </w:rPr>
            </w:pPr>
            <w:r w:rsidRPr="001B3916">
              <w:rPr>
                <w:rFonts w:asciiTheme="majorBidi" w:eastAsia="Times New Roman" w:hAnsiTheme="majorBidi" w:cstheme="majorBidi"/>
                <w:color w:val="000000" w:themeColor="text1"/>
                <w:sz w:val="20"/>
                <w:szCs w:val="20"/>
              </w:rPr>
              <w:t> </w:t>
            </w:r>
          </w:p>
        </w:tc>
        <w:tc>
          <w:tcPr>
            <w:tcW w:w="1400" w:type="dxa"/>
            <w:tcBorders>
              <w:top w:val="nil"/>
              <w:left w:val="nil"/>
              <w:bottom w:val="single" w:sz="8" w:space="0" w:color="auto"/>
              <w:right w:val="nil"/>
            </w:tcBorders>
            <w:shd w:val="clear" w:color="auto" w:fill="auto"/>
            <w:noWrap/>
            <w:vAlign w:val="center"/>
            <w:hideMark/>
          </w:tcPr>
          <w:p w14:paraId="01286742"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r w:rsidRPr="001B3916">
              <w:rPr>
                <w:rFonts w:asciiTheme="majorBidi" w:eastAsia="Times New Roman" w:hAnsiTheme="majorBidi" w:cstheme="majorBidi"/>
                <w:b/>
                <w:bCs/>
                <w:color w:val="000000" w:themeColor="text1"/>
                <w:sz w:val="20"/>
                <w:szCs w:val="20"/>
              </w:rPr>
              <w:t>N: 412</w:t>
            </w:r>
          </w:p>
        </w:tc>
        <w:tc>
          <w:tcPr>
            <w:tcW w:w="1400" w:type="dxa"/>
            <w:tcBorders>
              <w:top w:val="nil"/>
              <w:left w:val="nil"/>
              <w:bottom w:val="single" w:sz="8" w:space="0" w:color="auto"/>
              <w:right w:val="nil"/>
            </w:tcBorders>
            <w:shd w:val="clear" w:color="auto" w:fill="auto"/>
            <w:noWrap/>
            <w:vAlign w:val="center"/>
            <w:hideMark/>
          </w:tcPr>
          <w:p w14:paraId="060DF98A"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r w:rsidRPr="001B3916">
              <w:rPr>
                <w:rFonts w:asciiTheme="majorBidi" w:eastAsia="Times New Roman" w:hAnsiTheme="majorBidi" w:cstheme="majorBidi"/>
                <w:b/>
                <w:bCs/>
                <w:color w:val="000000" w:themeColor="text1"/>
                <w:sz w:val="20"/>
                <w:szCs w:val="20"/>
              </w:rPr>
              <w:t>N: 218</w:t>
            </w:r>
          </w:p>
        </w:tc>
        <w:tc>
          <w:tcPr>
            <w:tcW w:w="760" w:type="dxa"/>
            <w:tcBorders>
              <w:top w:val="nil"/>
              <w:left w:val="nil"/>
              <w:bottom w:val="single" w:sz="8" w:space="0" w:color="auto"/>
              <w:right w:val="nil"/>
            </w:tcBorders>
            <w:shd w:val="clear" w:color="auto" w:fill="auto"/>
            <w:noWrap/>
            <w:vAlign w:val="center"/>
            <w:hideMark/>
          </w:tcPr>
          <w:p w14:paraId="612ADD34"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r w:rsidRPr="001B3916">
              <w:rPr>
                <w:rFonts w:asciiTheme="majorBidi" w:eastAsia="Times New Roman" w:hAnsiTheme="majorBidi" w:cstheme="majorBidi"/>
                <w:b/>
                <w:bCs/>
                <w:color w:val="000000" w:themeColor="text1"/>
                <w:sz w:val="20"/>
                <w:szCs w:val="20"/>
              </w:rPr>
              <w:t>SMD</w:t>
            </w:r>
          </w:p>
        </w:tc>
        <w:tc>
          <w:tcPr>
            <w:tcW w:w="1480" w:type="dxa"/>
            <w:tcBorders>
              <w:top w:val="nil"/>
              <w:left w:val="nil"/>
              <w:bottom w:val="single" w:sz="8" w:space="0" w:color="auto"/>
              <w:right w:val="nil"/>
            </w:tcBorders>
            <w:shd w:val="clear" w:color="auto" w:fill="auto"/>
            <w:vAlign w:val="center"/>
            <w:hideMark/>
          </w:tcPr>
          <w:p w14:paraId="4474F076"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r w:rsidRPr="001B3916">
              <w:rPr>
                <w:rFonts w:asciiTheme="majorBidi" w:eastAsia="Times New Roman" w:hAnsiTheme="majorBidi" w:cstheme="majorBidi"/>
                <w:b/>
                <w:bCs/>
                <w:color w:val="000000" w:themeColor="text1"/>
                <w:sz w:val="20"/>
                <w:szCs w:val="20"/>
              </w:rPr>
              <w:t>N: 169</w:t>
            </w:r>
          </w:p>
        </w:tc>
        <w:tc>
          <w:tcPr>
            <w:tcW w:w="1402" w:type="dxa"/>
            <w:tcBorders>
              <w:top w:val="nil"/>
              <w:left w:val="nil"/>
              <w:bottom w:val="single" w:sz="8" w:space="0" w:color="auto"/>
              <w:right w:val="nil"/>
            </w:tcBorders>
            <w:shd w:val="clear" w:color="auto" w:fill="auto"/>
            <w:vAlign w:val="center"/>
            <w:hideMark/>
          </w:tcPr>
          <w:p w14:paraId="5539ADEA"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r w:rsidRPr="001B3916">
              <w:rPr>
                <w:rFonts w:asciiTheme="majorBidi" w:eastAsia="Times New Roman" w:hAnsiTheme="majorBidi" w:cstheme="majorBidi"/>
                <w:b/>
                <w:bCs/>
                <w:color w:val="000000" w:themeColor="text1"/>
                <w:sz w:val="20"/>
                <w:szCs w:val="20"/>
              </w:rPr>
              <w:t>N: 169</w:t>
            </w:r>
          </w:p>
        </w:tc>
        <w:tc>
          <w:tcPr>
            <w:tcW w:w="1115" w:type="dxa"/>
            <w:tcBorders>
              <w:top w:val="nil"/>
              <w:left w:val="nil"/>
              <w:bottom w:val="single" w:sz="8" w:space="0" w:color="auto"/>
              <w:right w:val="nil"/>
            </w:tcBorders>
            <w:shd w:val="clear" w:color="auto" w:fill="auto"/>
            <w:vAlign w:val="center"/>
            <w:hideMark/>
          </w:tcPr>
          <w:p w14:paraId="20D1DC0D"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r w:rsidRPr="001B3916">
              <w:rPr>
                <w:rFonts w:asciiTheme="majorBidi" w:eastAsia="Times New Roman" w:hAnsiTheme="majorBidi" w:cstheme="majorBidi"/>
                <w:b/>
                <w:bCs/>
                <w:color w:val="000000" w:themeColor="text1"/>
                <w:sz w:val="20"/>
                <w:szCs w:val="20"/>
              </w:rPr>
              <w:t>SMD</w:t>
            </w:r>
          </w:p>
        </w:tc>
      </w:tr>
      <w:tr w:rsidR="001B3916" w:rsidRPr="001B3916" w14:paraId="1C6BC856" w14:textId="77777777" w:rsidTr="00BD3307">
        <w:trPr>
          <w:trHeight w:val="315"/>
        </w:trPr>
        <w:tc>
          <w:tcPr>
            <w:tcW w:w="10437" w:type="dxa"/>
            <w:gridSpan w:val="7"/>
            <w:tcBorders>
              <w:top w:val="single" w:sz="8" w:space="0" w:color="auto"/>
              <w:left w:val="nil"/>
              <w:bottom w:val="single" w:sz="8" w:space="0" w:color="auto"/>
              <w:right w:val="nil"/>
            </w:tcBorders>
            <w:shd w:val="clear" w:color="000000" w:fill="E7E6E6"/>
            <w:noWrap/>
            <w:vAlign w:val="center"/>
            <w:hideMark/>
          </w:tcPr>
          <w:p w14:paraId="76DD21EF" w14:textId="77777777" w:rsidR="00932305" w:rsidRPr="001B3916" w:rsidRDefault="00932305" w:rsidP="00BD3307">
            <w:pPr>
              <w:rPr>
                <w:rFonts w:asciiTheme="majorBidi" w:eastAsia="Times New Roman" w:hAnsiTheme="majorBidi" w:cstheme="majorBidi"/>
                <w:b/>
                <w:bCs/>
                <w:color w:val="000000" w:themeColor="text1"/>
                <w:sz w:val="20"/>
                <w:szCs w:val="20"/>
              </w:rPr>
            </w:pPr>
            <w:r w:rsidRPr="001B3916">
              <w:rPr>
                <w:rFonts w:asciiTheme="majorBidi" w:eastAsia="Times New Roman" w:hAnsiTheme="majorBidi" w:cstheme="majorBidi"/>
                <w:b/>
                <w:bCs/>
                <w:color w:val="000000" w:themeColor="text1"/>
                <w:sz w:val="20"/>
                <w:szCs w:val="20"/>
              </w:rPr>
              <w:t>Variables included in the PS matching model</w:t>
            </w:r>
          </w:p>
        </w:tc>
      </w:tr>
      <w:tr w:rsidR="001B3916" w:rsidRPr="001B3916" w14:paraId="5D643900" w14:textId="77777777" w:rsidTr="00BD3307">
        <w:trPr>
          <w:trHeight w:val="300"/>
        </w:trPr>
        <w:tc>
          <w:tcPr>
            <w:tcW w:w="2880" w:type="dxa"/>
            <w:tcBorders>
              <w:top w:val="nil"/>
              <w:left w:val="nil"/>
              <w:bottom w:val="nil"/>
              <w:right w:val="nil"/>
            </w:tcBorders>
            <w:shd w:val="clear" w:color="auto" w:fill="auto"/>
            <w:vAlign w:val="center"/>
            <w:hideMark/>
          </w:tcPr>
          <w:p w14:paraId="6DF13E1E" w14:textId="77777777"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Age (year), mean (SD)</w:t>
            </w:r>
          </w:p>
        </w:tc>
        <w:tc>
          <w:tcPr>
            <w:tcW w:w="1400" w:type="dxa"/>
            <w:tcBorders>
              <w:top w:val="nil"/>
              <w:left w:val="nil"/>
              <w:bottom w:val="nil"/>
              <w:right w:val="nil"/>
            </w:tcBorders>
            <w:shd w:val="clear" w:color="auto" w:fill="auto"/>
            <w:noWrap/>
            <w:vAlign w:val="center"/>
            <w:hideMark/>
          </w:tcPr>
          <w:p w14:paraId="5AE8EB8D"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58.86 (8.49)</w:t>
            </w:r>
          </w:p>
        </w:tc>
        <w:tc>
          <w:tcPr>
            <w:tcW w:w="1400" w:type="dxa"/>
            <w:tcBorders>
              <w:top w:val="nil"/>
              <w:left w:val="nil"/>
              <w:bottom w:val="nil"/>
              <w:right w:val="nil"/>
            </w:tcBorders>
            <w:shd w:val="clear" w:color="auto" w:fill="auto"/>
            <w:noWrap/>
            <w:vAlign w:val="center"/>
            <w:hideMark/>
          </w:tcPr>
          <w:p w14:paraId="34A1545E"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65.28 (8.18)</w:t>
            </w:r>
          </w:p>
        </w:tc>
        <w:tc>
          <w:tcPr>
            <w:tcW w:w="760" w:type="dxa"/>
            <w:tcBorders>
              <w:top w:val="nil"/>
              <w:left w:val="nil"/>
              <w:bottom w:val="nil"/>
              <w:right w:val="nil"/>
            </w:tcBorders>
            <w:shd w:val="clear" w:color="auto" w:fill="auto"/>
            <w:noWrap/>
            <w:vAlign w:val="center"/>
            <w:hideMark/>
          </w:tcPr>
          <w:p w14:paraId="2C2E7351"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0.769</w:t>
            </w:r>
          </w:p>
        </w:tc>
        <w:tc>
          <w:tcPr>
            <w:tcW w:w="1480" w:type="dxa"/>
            <w:tcBorders>
              <w:top w:val="nil"/>
              <w:left w:val="nil"/>
              <w:bottom w:val="nil"/>
              <w:right w:val="nil"/>
            </w:tcBorders>
            <w:shd w:val="clear" w:color="auto" w:fill="auto"/>
            <w:vAlign w:val="center"/>
            <w:hideMark/>
          </w:tcPr>
          <w:p w14:paraId="0D0AA3C0"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63.36 (8.31)</w:t>
            </w:r>
          </w:p>
        </w:tc>
        <w:tc>
          <w:tcPr>
            <w:tcW w:w="1402" w:type="dxa"/>
            <w:tcBorders>
              <w:top w:val="nil"/>
              <w:left w:val="nil"/>
              <w:bottom w:val="nil"/>
              <w:right w:val="nil"/>
            </w:tcBorders>
            <w:shd w:val="clear" w:color="auto" w:fill="auto"/>
            <w:vAlign w:val="center"/>
            <w:hideMark/>
          </w:tcPr>
          <w:p w14:paraId="6C38AE80"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63.75 (7.97)</w:t>
            </w:r>
          </w:p>
        </w:tc>
        <w:tc>
          <w:tcPr>
            <w:tcW w:w="1115" w:type="dxa"/>
            <w:tcBorders>
              <w:top w:val="nil"/>
              <w:left w:val="nil"/>
              <w:bottom w:val="nil"/>
              <w:right w:val="nil"/>
            </w:tcBorders>
            <w:shd w:val="clear" w:color="auto" w:fill="auto"/>
            <w:vAlign w:val="center"/>
            <w:hideMark/>
          </w:tcPr>
          <w:p w14:paraId="558B55B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0.049</w:t>
            </w:r>
          </w:p>
        </w:tc>
      </w:tr>
      <w:tr w:rsidR="001B3916" w:rsidRPr="001B3916" w14:paraId="3A5A8748" w14:textId="77777777" w:rsidTr="00BD3307">
        <w:trPr>
          <w:trHeight w:val="300"/>
        </w:trPr>
        <w:tc>
          <w:tcPr>
            <w:tcW w:w="2880" w:type="dxa"/>
            <w:tcBorders>
              <w:top w:val="nil"/>
              <w:left w:val="nil"/>
              <w:bottom w:val="nil"/>
              <w:right w:val="nil"/>
            </w:tcBorders>
            <w:shd w:val="clear" w:color="auto" w:fill="auto"/>
            <w:vAlign w:val="center"/>
            <w:hideMark/>
          </w:tcPr>
          <w:p w14:paraId="68EBA7F0" w14:textId="77777777"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Sex, Female, N (%)</w:t>
            </w:r>
          </w:p>
        </w:tc>
        <w:tc>
          <w:tcPr>
            <w:tcW w:w="1400" w:type="dxa"/>
            <w:tcBorders>
              <w:top w:val="nil"/>
              <w:left w:val="nil"/>
              <w:bottom w:val="nil"/>
              <w:right w:val="nil"/>
            </w:tcBorders>
            <w:shd w:val="clear" w:color="auto" w:fill="auto"/>
            <w:noWrap/>
            <w:vAlign w:val="center"/>
            <w:hideMark/>
          </w:tcPr>
          <w:p w14:paraId="33969474"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229 (55.6)</w:t>
            </w:r>
          </w:p>
        </w:tc>
        <w:tc>
          <w:tcPr>
            <w:tcW w:w="1400" w:type="dxa"/>
            <w:tcBorders>
              <w:top w:val="nil"/>
              <w:left w:val="nil"/>
              <w:bottom w:val="nil"/>
              <w:right w:val="nil"/>
            </w:tcBorders>
            <w:shd w:val="clear" w:color="auto" w:fill="auto"/>
            <w:noWrap/>
            <w:vAlign w:val="center"/>
            <w:hideMark/>
          </w:tcPr>
          <w:p w14:paraId="32CA000E"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127 (58.3)</w:t>
            </w:r>
          </w:p>
        </w:tc>
        <w:tc>
          <w:tcPr>
            <w:tcW w:w="760" w:type="dxa"/>
            <w:tcBorders>
              <w:top w:val="nil"/>
              <w:left w:val="nil"/>
              <w:bottom w:val="nil"/>
              <w:right w:val="nil"/>
            </w:tcBorders>
            <w:shd w:val="clear" w:color="auto" w:fill="auto"/>
            <w:noWrap/>
            <w:vAlign w:val="center"/>
            <w:hideMark/>
          </w:tcPr>
          <w:p w14:paraId="0A70F1BB"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0.054</w:t>
            </w:r>
          </w:p>
        </w:tc>
        <w:tc>
          <w:tcPr>
            <w:tcW w:w="1480" w:type="dxa"/>
            <w:tcBorders>
              <w:top w:val="nil"/>
              <w:left w:val="nil"/>
              <w:bottom w:val="nil"/>
              <w:right w:val="nil"/>
            </w:tcBorders>
            <w:shd w:val="clear" w:color="auto" w:fill="auto"/>
            <w:vAlign w:val="center"/>
            <w:hideMark/>
          </w:tcPr>
          <w:p w14:paraId="29F641D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95 (56.2)</w:t>
            </w:r>
          </w:p>
        </w:tc>
        <w:tc>
          <w:tcPr>
            <w:tcW w:w="1402" w:type="dxa"/>
            <w:tcBorders>
              <w:top w:val="nil"/>
              <w:left w:val="nil"/>
              <w:bottom w:val="nil"/>
              <w:right w:val="nil"/>
            </w:tcBorders>
            <w:shd w:val="clear" w:color="auto" w:fill="auto"/>
            <w:vAlign w:val="center"/>
            <w:hideMark/>
          </w:tcPr>
          <w:p w14:paraId="6748A3B4"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101 (59.8)</w:t>
            </w:r>
          </w:p>
        </w:tc>
        <w:tc>
          <w:tcPr>
            <w:tcW w:w="1115" w:type="dxa"/>
            <w:tcBorders>
              <w:top w:val="nil"/>
              <w:left w:val="nil"/>
              <w:bottom w:val="nil"/>
              <w:right w:val="nil"/>
            </w:tcBorders>
            <w:shd w:val="clear" w:color="auto" w:fill="auto"/>
            <w:vAlign w:val="center"/>
            <w:hideMark/>
          </w:tcPr>
          <w:p w14:paraId="68BD1EFC"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0.072</w:t>
            </w:r>
          </w:p>
        </w:tc>
      </w:tr>
      <w:tr w:rsidR="001B3916" w:rsidRPr="001B3916" w14:paraId="79A97A74" w14:textId="77777777" w:rsidTr="00BD3307">
        <w:trPr>
          <w:trHeight w:val="330"/>
        </w:trPr>
        <w:tc>
          <w:tcPr>
            <w:tcW w:w="2880" w:type="dxa"/>
            <w:tcBorders>
              <w:top w:val="nil"/>
              <w:left w:val="nil"/>
              <w:bottom w:val="nil"/>
              <w:right w:val="nil"/>
            </w:tcBorders>
            <w:shd w:val="clear" w:color="auto" w:fill="auto"/>
            <w:vAlign w:val="center"/>
            <w:hideMark/>
          </w:tcPr>
          <w:p w14:paraId="3E04B7EA" w14:textId="77777777"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Non-white race, N (%)</w:t>
            </w:r>
            <w:r w:rsidRPr="001B3916">
              <w:rPr>
                <w:rFonts w:asciiTheme="majorBidi" w:eastAsia="Times New Roman" w:hAnsiTheme="majorBidi" w:cstheme="majorBidi"/>
                <w:b/>
                <w:bCs/>
                <w:color w:val="000000" w:themeColor="text1"/>
                <w:sz w:val="22"/>
                <w:vertAlign w:val="superscript"/>
              </w:rPr>
              <w:t xml:space="preserve"> †</w:t>
            </w:r>
          </w:p>
        </w:tc>
        <w:tc>
          <w:tcPr>
            <w:tcW w:w="1400" w:type="dxa"/>
            <w:tcBorders>
              <w:top w:val="nil"/>
              <w:left w:val="nil"/>
              <w:bottom w:val="nil"/>
              <w:right w:val="nil"/>
            </w:tcBorders>
            <w:shd w:val="clear" w:color="auto" w:fill="auto"/>
            <w:noWrap/>
            <w:vAlign w:val="center"/>
            <w:hideMark/>
          </w:tcPr>
          <w:p w14:paraId="56104EEB"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54 (13.1)</w:t>
            </w:r>
          </w:p>
        </w:tc>
        <w:tc>
          <w:tcPr>
            <w:tcW w:w="1400" w:type="dxa"/>
            <w:tcBorders>
              <w:top w:val="nil"/>
              <w:left w:val="nil"/>
              <w:bottom w:val="nil"/>
              <w:right w:val="nil"/>
            </w:tcBorders>
            <w:shd w:val="clear" w:color="auto" w:fill="auto"/>
            <w:noWrap/>
            <w:vAlign w:val="center"/>
            <w:hideMark/>
          </w:tcPr>
          <w:p w14:paraId="4AB06F14"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44 (20.2)</w:t>
            </w:r>
          </w:p>
        </w:tc>
        <w:tc>
          <w:tcPr>
            <w:tcW w:w="760" w:type="dxa"/>
            <w:tcBorders>
              <w:top w:val="nil"/>
              <w:left w:val="nil"/>
              <w:bottom w:val="nil"/>
              <w:right w:val="nil"/>
            </w:tcBorders>
            <w:shd w:val="clear" w:color="auto" w:fill="auto"/>
            <w:noWrap/>
            <w:vAlign w:val="center"/>
            <w:hideMark/>
          </w:tcPr>
          <w:p w14:paraId="6DA226B5"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0.191</w:t>
            </w:r>
          </w:p>
        </w:tc>
        <w:tc>
          <w:tcPr>
            <w:tcW w:w="1480" w:type="dxa"/>
            <w:tcBorders>
              <w:top w:val="nil"/>
              <w:left w:val="nil"/>
              <w:bottom w:val="nil"/>
              <w:right w:val="nil"/>
            </w:tcBorders>
            <w:shd w:val="clear" w:color="auto" w:fill="auto"/>
            <w:vAlign w:val="center"/>
            <w:hideMark/>
          </w:tcPr>
          <w:p w14:paraId="00B3E2CC"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30 (17.8)</w:t>
            </w:r>
          </w:p>
        </w:tc>
        <w:tc>
          <w:tcPr>
            <w:tcW w:w="1402" w:type="dxa"/>
            <w:tcBorders>
              <w:top w:val="nil"/>
              <w:left w:val="nil"/>
              <w:bottom w:val="nil"/>
              <w:right w:val="nil"/>
            </w:tcBorders>
            <w:shd w:val="clear" w:color="auto" w:fill="auto"/>
            <w:vAlign w:val="center"/>
            <w:hideMark/>
          </w:tcPr>
          <w:p w14:paraId="10105519"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37 (21.9)</w:t>
            </w:r>
          </w:p>
        </w:tc>
        <w:tc>
          <w:tcPr>
            <w:tcW w:w="1115" w:type="dxa"/>
            <w:tcBorders>
              <w:top w:val="nil"/>
              <w:left w:val="nil"/>
              <w:bottom w:val="nil"/>
              <w:right w:val="nil"/>
            </w:tcBorders>
            <w:shd w:val="clear" w:color="auto" w:fill="auto"/>
            <w:vAlign w:val="center"/>
            <w:hideMark/>
          </w:tcPr>
          <w:p w14:paraId="5D9D6145"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0.098</w:t>
            </w:r>
          </w:p>
        </w:tc>
      </w:tr>
      <w:tr w:rsidR="001B3916" w:rsidRPr="001B3916" w14:paraId="52B317D6" w14:textId="77777777" w:rsidTr="00BD3307">
        <w:trPr>
          <w:trHeight w:val="330"/>
        </w:trPr>
        <w:tc>
          <w:tcPr>
            <w:tcW w:w="2880" w:type="dxa"/>
            <w:tcBorders>
              <w:top w:val="nil"/>
              <w:left w:val="nil"/>
              <w:bottom w:val="nil"/>
              <w:right w:val="nil"/>
            </w:tcBorders>
            <w:shd w:val="clear" w:color="auto" w:fill="auto"/>
            <w:vAlign w:val="center"/>
            <w:hideMark/>
          </w:tcPr>
          <w:p w14:paraId="75CBA953" w14:textId="77777777"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BMI (kg/m</w:t>
            </w:r>
            <w:r w:rsidRPr="001B3916">
              <w:rPr>
                <w:rFonts w:asciiTheme="majorBidi" w:eastAsia="Times New Roman" w:hAnsiTheme="majorBidi" w:cstheme="majorBidi"/>
                <w:b/>
                <w:bCs/>
                <w:color w:val="000000" w:themeColor="text1"/>
                <w:sz w:val="22"/>
                <w:vertAlign w:val="superscript"/>
              </w:rPr>
              <w:t>2</w:t>
            </w:r>
            <w:r w:rsidRPr="001B3916">
              <w:rPr>
                <w:rFonts w:asciiTheme="majorBidi" w:eastAsia="Times New Roman" w:hAnsiTheme="majorBidi" w:cstheme="majorBidi"/>
                <w:b/>
                <w:bCs/>
                <w:color w:val="000000" w:themeColor="text1"/>
                <w:sz w:val="22"/>
              </w:rPr>
              <w:t>), mean (SD)</w:t>
            </w:r>
          </w:p>
        </w:tc>
        <w:tc>
          <w:tcPr>
            <w:tcW w:w="1400" w:type="dxa"/>
            <w:tcBorders>
              <w:top w:val="nil"/>
              <w:left w:val="nil"/>
              <w:bottom w:val="nil"/>
              <w:right w:val="nil"/>
            </w:tcBorders>
            <w:shd w:val="clear" w:color="auto" w:fill="auto"/>
            <w:noWrap/>
            <w:vAlign w:val="center"/>
            <w:hideMark/>
          </w:tcPr>
          <w:p w14:paraId="212BD8A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28.99 (4.77)</w:t>
            </w:r>
          </w:p>
        </w:tc>
        <w:tc>
          <w:tcPr>
            <w:tcW w:w="1400" w:type="dxa"/>
            <w:tcBorders>
              <w:top w:val="nil"/>
              <w:left w:val="nil"/>
              <w:bottom w:val="nil"/>
              <w:right w:val="nil"/>
            </w:tcBorders>
            <w:shd w:val="clear" w:color="auto" w:fill="auto"/>
            <w:noWrap/>
            <w:vAlign w:val="center"/>
            <w:hideMark/>
          </w:tcPr>
          <w:p w14:paraId="2A23501E"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30.59 (4.26)</w:t>
            </w:r>
          </w:p>
        </w:tc>
        <w:tc>
          <w:tcPr>
            <w:tcW w:w="760" w:type="dxa"/>
            <w:tcBorders>
              <w:top w:val="nil"/>
              <w:left w:val="nil"/>
              <w:bottom w:val="nil"/>
              <w:right w:val="nil"/>
            </w:tcBorders>
            <w:shd w:val="clear" w:color="auto" w:fill="auto"/>
            <w:noWrap/>
            <w:vAlign w:val="center"/>
            <w:hideMark/>
          </w:tcPr>
          <w:p w14:paraId="27C55362"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0.353</w:t>
            </w:r>
          </w:p>
        </w:tc>
        <w:tc>
          <w:tcPr>
            <w:tcW w:w="1480" w:type="dxa"/>
            <w:tcBorders>
              <w:top w:val="nil"/>
              <w:left w:val="nil"/>
              <w:bottom w:val="nil"/>
              <w:right w:val="nil"/>
            </w:tcBorders>
            <w:shd w:val="clear" w:color="auto" w:fill="auto"/>
            <w:vAlign w:val="center"/>
            <w:hideMark/>
          </w:tcPr>
          <w:p w14:paraId="581CB130"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30.30 (4.43)</w:t>
            </w:r>
          </w:p>
        </w:tc>
        <w:tc>
          <w:tcPr>
            <w:tcW w:w="1402" w:type="dxa"/>
            <w:tcBorders>
              <w:top w:val="nil"/>
              <w:left w:val="nil"/>
              <w:bottom w:val="nil"/>
              <w:right w:val="nil"/>
            </w:tcBorders>
            <w:shd w:val="clear" w:color="auto" w:fill="auto"/>
            <w:vAlign w:val="center"/>
            <w:hideMark/>
          </w:tcPr>
          <w:p w14:paraId="5FC66F6E"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30.26 (4.28)</w:t>
            </w:r>
          </w:p>
        </w:tc>
        <w:tc>
          <w:tcPr>
            <w:tcW w:w="1115" w:type="dxa"/>
            <w:tcBorders>
              <w:top w:val="nil"/>
              <w:left w:val="nil"/>
              <w:bottom w:val="nil"/>
              <w:right w:val="nil"/>
            </w:tcBorders>
            <w:shd w:val="clear" w:color="auto" w:fill="auto"/>
            <w:vAlign w:val="center"/>
            <w:hideMark/>
          </w:tcPr>
          <w:p w14:paraId="5AADA580"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0.009</w:t>
            </w:r>
          </w:p>
        </w:tc>
      </w:tr>
      <w:tr w:rsidR="001B3916" w:rsidRPr="001B3916" w14:paraId="6D8C2B39" w14:textId="77777777" w:rsidTr="00BD3307">
        <w:trPr>
          <w:trHeight w:val="300"/>
        </w:trPr>
        <w:tc>
          <w:tcPr>
            <w:tcW w:w="2880" w:type="dxa"/>
            <w:tcBorders>
              <w:top w:val="nil"/>
              <w:left w:val="nil"/>
              <w:bottom w:val="nil"/>
              <w:right w:val="nil"/>
            </w:tcBorders>
            <w:shd w:val="clear" w:color="auto" w:fill="auto"/>
            <w:vAlign w:val="center"/>
            <w:hideMark/>
          </w:tcPr>
          <w:p w14:paraId="3BA63BA4" w14:textId="77777777"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Smoking, current smoker, N (%)</w:t>
            </w:r>
          </w:p>
        </w:tc>
        <w:tc>
          <w:tcPr>
            <w:tcW w:w="1400" w:type="dxa"/>
            <w:tcBorders>
              <w:top w:val="nil"/>
              <w:left w:val="nil"/>
              <w:bottom w:val="nil"/>
              <w:right w:val="nil"/>
            </w:tcBorders>
            <w:shd w:val="clear" w:color="auto" w:fill="auto"/>
            <w:noWrap/>
            <w:vAlign w:val="center"/>
            <w:hideMark/>
          </w:tcPr>
          <w:p w14:paraId="734AE6AE"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18 (4.4)</w:t>
            </w:r>
          </w:p>
        </w:tc>
        <w:tc>
          <w:tcPr>
            <w:tcW w:w="1400" w:type="dxa"/>
            <w:tcBorders>
              <w:top w:val="nil"/>
              <w:left w:val="nil"/>
              <w:bottom w:val="nil"/>
              <w:right w:val="nil"/>
            </w:tcBorders>
            <w:shd w:val="clear" w:color="auto" w:fill="auto"/>
            <w:noWrap/>
            <w:vAlign w:val="center"/>
            <w:hideMark/>
          </w:tcPr>
          <w:p w14:paraId="1B8094D4"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10 (4.6)</w:t>
            </w:r>
          </w:p>
        </w:tc>
        <w:tc>
          <w:tcPr>
            <w:tcW w:w="760" w:type="dxa"/>
            <w:tcBorders>
              <w:top w:val="nil"/>
              <w:left w:val="nil"/>
              <w:bottom w:val="nil"/>
              <w:right w:val="nil"/>
            </w:tcBorders>
            <w:shd w:val="clear" w:color="auto" w:fill="auto"/>
            <w:noWrap/>
            <w:vAlign w:val="center"/>
            <w:hideMark/>
          </w:tcPr>
          <w:p w14:paraId="2EDA46FC"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0.011</w:t>
            </w:r>
          </w:p>
        </w:tc>
        <w:tc>
          <w:tcPr>
            <w:tcW w:w="1480" w:type="dxa"/>
            <w:tcBorders>
              <w:top w:val="nil"/>
              <w:left w:val="nil"/>
              <w:bottom w:val="nil"/>
              <w:right w:val="nil"/>
            </w:tcBorders>
            <w:shd w:val="clear" w:color="auto" w:fill="auto"/>
            <w:vAlign w:val="center"/>
            <w:hideMark/>
          </w:tcPr>
          <w:p w14:paraId="06E1ED58"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10 (5.9)</w:t>
            </w:r>
          </w:p>
        </w:tc>
        <w:tc>
          <w:tcPr>
            <w:tcW w:w="1402" w:type="dxa"/>
            <w:tcBorders>
              <w:top w:val="nil"/>
              <w:left w:val="nil"/>
              <w:bottom w:val="nil"/>
              <w:right w:val="nil"/>
            </w:tcBorders>
            <w:shd w:val="clear" w:color="auto" w:fill="auto"/>
            <w:vAlign w:val="center"/>
            <w:hideMark/>
          </w:tcPr>
          <w:p w14:paraId="245AFA80"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9 (5.3)</w:t>
            </w:r>
          </w:p>
        </w:tc>
        <w:tc>
          <w:tcPr>
            <w:tcW w:w="1115" w:type="dxa"/>
            <w:tcBorders>
              <w:top w:val="nil"/>
              <w:left w:val="nil"/>
              <w:bottom w:val="nil"/>
              <w:right w:val="nil"/>
            </w:tcBorders>
            <w:shd w:val="clear" w:color="auto" w:fill="auto"/>
            <w:vAlign w:val="center"/>
            <w:hideMark/>
          </w:tcPr>
          <w:p w14:paraId="5148B673"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0.026</w:t>
            </w:r>
          </w:p>
        </w:tc>
      </w:tr>
      <w:tr w:rsidR="001B3916" w:rsidRPr="001B3916" w14:paraId="01EF4DF6" w14:textId="77777777" w:rsidTr="00BD3307">
        <w:trPr>
          <w:trHeight w:val="300"/>
        </w:trPr>
        <w:tc>
          <w:tcPr>
            <w:tcW w:w="2880" w:type="dxa"/>
            <w:tcBorders>
              <w:top w:val="nil"/>
              <w:left w:val="nil"/>
              <w:bottom w:val="nil"/>
              <w:right w:val="nil"/>
            </w:tcBorders>
            <w:shd w:val="clear" w:color="auto" w:fill="auto"/>
            <w:vAlign w:val="center"/>
            <w:hideMark/>
          </w:tcPr>
          <w:p w14:paraId="3563148E" w14:textId="77777777"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Alcohol use, ≥1/week N (%)</w:t>
            </w:r>
          </w:p>
        </w:tc>
        <w:tc>
          <w:tcPr>
            <w:tcW w:w="1400" w:type="dxa"/>
            <w:tcBorders>
              <w:top w:val="nil"/>
              <w:left w:val="nil"/>
              <w:bottom w:val="nil"/>
              <w:right w:val="nil"/>
            </w:tcBorders>
            <w:shd w:val="clear" w:color="auto" w:fill="auto"/>
            <w:noWrap/>
            <w:vAlign w:val="center"/>
            <w:hideMark/>
          </w:tcPr>
          <w:p w14:paraId="35186653"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200 (48.5)</w:t>
            </w:r>
          </w:p>
        </w:tc>
        <w:tc>
          <w:tcPr>
            <w:tcW w:w="1400" w:type="dxa"/>
            <w:tcBorders>
              <w:top w:val="nil"/>
              <w:left w:val="nil"/>
              <w:bottom w:val="nil"/>
              <w:right w:val="nil"/>
            </w:tcBorders>
            <w:shd w:val="clear" w:color="auto" w:fill="auto"/>
            <w:noWrap/>
            <w:vAlign w:val="center"/>
            <w:hideMark/>
          </w:tcPr>
          <w:p w14:paraId="041A56B9"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77 (35.3)</w:t>
            </w:r>
          </w:p>
        </w:tc>
        <w:tc>
          <w:tcPr>
            <w:tcW w:w="760" w:type="dxa"/>
            <w:tcBorders>
              <w:top w:val="nil"/>
              <w:left w:val="nil"/>
              <w:bottom w:val="nil"/>
              <w:right w:val="nil"/>
            </w:tcBorders>
            <w:shd w:val="clear" w:color="auto" w:fill="auto"/>
            <w:noWrap/>
            <w:vAlign w:val="center"/>
            <w:hideMark/>
          </w:tcPr>
          <w:p w14:paraId="017D9F26"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0.270</w:t>
            </w:r>
          </w:p>
        </w:tc>
        <w:tc>
          <w:tcPr>
            <w:tcW w:w="1480" w:type="dxa"/>
            <w:tcBorders>
              <w:top w:val="nil"/>
              <w:left w:val="nil"/>
              <w:bottom w:val="nil"/>
              <w:right w:val="nil"/>
            </w:tcBorders>
            <w:shd w:val="clear" w:color="auto" w:fill="auto"/>
            <w:vAlign w:val="center"/>
            <w:hideMark/>
          </w:tcPr>
          <w:p w14:paraId="4B4F2129"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63 (37.3)</w:t>
            </w:r>
          </w:p>
        </w:tc>
        <w:tc>
          <w:tcPr>
            <w:tcW w:w="1402" w:type="dxa"/>
            <w:tcBorders>
              <w:top w:val="nil"/>
              <w:left w:val="nil"/>
              <w:bottom w:val="nil"/>
              <w:right w:val="nil"/>
            </w:tcBorders>
            <w:shd w:val="clear" w:color="auto" w:fill="auto"/>
            <w:vAlign w:val="center"/>
            <w:hideMark/>
          </w:tcPr>
          <w:p w14:paraId="35B8101E"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67 (39.6)</w:t>
            </w:r>
          </w:p>
        </w:tc>
        <w:tc>
          <w:tcPr>
            <w:tcW w:w="1115" w:type="dxa"/>
            <w:tcBorders>
              <w:top w:val="nil"/>
              <w:left w:val="nil"/>
              <w:bottom w:val="nil"/>
              <w:right w:val="nil"/>
            </w:tcBorders>
            <w:shd w:val="clear" w:color="auto" w:fill="auto"/>
            <w:vAlign w:val="center"/>
            <w:hideMark/>
          </w:tcPr>
          <w:p w14:paraId="714F1541"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0.049</w:t>
            </w:r>
          </w:p>
        </w:tc>
      </w:tr>
      <w:tr w:rsidR="001B3916" w:rsidRPr="001B3916" w14:paraId="625A5B7A" w14:textId="77777777" w:rsidTr="00BD3307">
        <w:trPr>
          <w:trHeight w:val="300"/>
        </w:trPr>
        <w:tc>
          <w:tcPr>
            <w:tcW w:w="2880" w:type="dxa"/>
            <w:tcBorders>
              <w:top w:val="nil"/>
              <w:left w:val="nil"/>
              <w:bottom w:val="nil"/>
              <w:right w:val="nil"/>
            </w:tcBorders>
            <w:shd w:val="clear" w:color="auto" w:fill="auto"/>
            <w:vAlign w:val="center"/>
            <w:hideMark/>
          </w:tcPr>
          <w:p w14:paraId="548E86D8" w14:textId="77777777"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PASE score, mean (SD)</w:t>
            </w:r>
          </w:p>
        </w:tc>
        <w:tc>
          <w:tcPr>
            <w:tcW w:w="1400" w:type="dxa"/>
            <w:tcBorders>
              <w:top w:val="nil"/>
              <w:left w:val="nil"/>
              <w:bottom w:val="nil"/>
              <w:right w:val="nil"/>
            </w:tcBorders>
            <w:shd w:val="clear" w:color="auto" w:fill="auto"/>
            <w:noWrap/>
            <w:vAlign w:val="center"/>
            <w:hideMark/>
          </w:tcPr>
          <w:p w14:paraId="7AD7FA50"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178.4 (89.55)</w:t>
            </w:r>
          </w:p>
        </w:tc>
        <w:tc>
          <w:tcPr>
            <w:tcW w:w="1400" w:type="dxa"/>
            <w:tcBorders>
              <w:top w:val="nil"/>
              <w:left w:val="nil"/>
              <w:bottom w:val="nil"/>
              <w:right w:val="nil"/>
            </w:tcBorders>
            <w:shd w:val="clear" w:color="auto" w:fill="auto"/>
            <w:noWrap/>
            <w:vAlign w:val="center"/>
            <w:hideMark/>
          </w:tcPr>
          <w:p w14:paraId="4AAACAD8"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148.9 (74.4)</w:t>
            </w:r>
          </w:p>
        </w:tc>
        <w:tc>
          <w:tcPr>
            <w:tcW w:w="760" w:type="dxa"/>
            <w:tcBorders>
              <w:top w:val="nil"/>
              <w:left w:val="nil"/>
              <w:bottom w:val="nil"/>
              <w:right w:val="nil"/>
            </w:tcBorders>
            <w:shd w:val="clear" w:color="auto" w:fill="auto"/>
            <w:noWrap/>
            <w:vAlign w:val="center"/>
            <w:hideMark/>
          </w:tcPr>
          <w:p w14:paraId="15349D02"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0.358</w:t>
            </w:r>
          </w:p>
        </w:tc>
        <w:tc>
          <w:tcPr>
            <w:tcW w:w="1480" w:type="dxa"/>
            <w:tcBorders>
              <w:top w:val="nil"/>
              <w:left w:val="nil"/>
              <w:bottom w:val="nil"/>
              <w:right w:val="nil"/>
            </w:tcBorders>
            <w:shd w:val="clear" w:color="auto" w:fill="auto"/>
            <w:vAlign w:val="center"/>
            <w:hideMark/>
          </w:tcPr>
          <w:p w14:paraId="1E7815B8"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153.19 (78.3)</w:t>
            </w:r>
          </w:p>
        </w:tc>
        <w:tc>
          <w:tcPr>
            <w:tcW w:w="1402" w:type="dxa"/>
            <w:tcBorders>
              <w:top w:val="nil"/>
              <w:left w:val="nil"/>
              <w:bottom w:val="nil"/>
              <w:right w:val="nil"/>
            </w:tcBorders>
            <w:shd w:val="clear" w:color="auto" w:fill="auto"/>
            <w:vAlign w:val="center"/>
            <w:hideMark/>
          </w:tcPr>
          <w:p w14:paraId="7FE5EBF6"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154.56 (73.4)</w:t>
            </w:r>
          </w:p>
        </w:tc>
        <w:tc>
          <w:tcPr>
            <w:tcW w:w="1115" w:type="dxa"/>
            <w:tcBorders>
              <w:top w:val="nil"/>
              <w:left w:val="nil"/>
              <w:bottom w:val="nil"/>
              <w:right w:val="nil"/>
            </w:tcBorders>
            <w:shd w:val="clear" w:color="auto" w:fill="auto"/>
            <w:vAlign w:val="center"/>
            <w:hideMark/>
          </w:tcPr>
          <w:p w14:paraId="329A3E7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0.018</w:t>
            </w:r>
          </w:p>
        </w:tc>
      </w:tr>
      <w:tr w:rsidR="001B3916" w:rsidRPr="001B3916" w14:paraId="01A18FDB" w14:textId="77777777" w:rsidTr="00BD3307">
        <w:trPr>
          <w:trHeight w:val="300"/>
        </w:trPr>
        <w:tc>
          <w:tcPr>
            <w:tcW w:w="2880" w:type="dxa"/>
            <w:tcBorders>
              <w:top w:val="nil"/>
              <w:left w:val="nil"/>
              <w:bottom w:val="nil"/>
              <w:right w:val="nil"/>
            </w:tcBorders>
            <w:shd w:val="clear" w:color="auto" w:fill="auto"/>
            <w:vAlign w:val="center"/>
            <w:hideMark/>
          </w:tcPr>
          <w:p w14:paraId="3F743CC6" w14:textId="77777777"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KL grade, N (%)</w:t>
            </w:r>
          </w:p>
        </w:tc>
        <w:tc>
          <w:tcPr>
            <w:tcW w:w="1400" w:type="dxa"/>
            <w:tcBorders>
              <w:top w:val="nil"/>
              <w:left w:val="nil"/>
              <w:bottom w:val="nil"/>
              <w:right w:val="nil"/>
            </w:tcBorders>
            <w:shd w:val="clear" w:color="auto" w:fill="auto"/>
            <w:noWrap/>
            <w:vAlign w:val="center"/>
            <w:hideMark/>
          </w:tcPr>
          <w:p w14:paraId="694C4F85" w14:textId="77777777" w:rsidR="00932305" w:rsidRPr="001B3916" w:rsidRDefault="00932305" w:rsidP="00BD3307">
            <w:pPr>
              <w:rPr>
                <w:rFonts w:asciiTheme="majorBidi" w:eastAsia="Times New Roman" w:hAnsiTheme="majorBidi" w:cstheme="majorBidi"/>
                <w:b/>
                <w:bCs/>
                <w:color w:val="000000" w:themeColor="text1"/>
                <w:sz w:val="22"/>
              </w:rPr>
            </w:pPr>
          </w:p>
        </w:tc>
        <w:tc>
          <w:tcPr>
            <w:tcW w:w="1400" w:type="dxa"/>
            <w:tcBorders>
              <w:top w:val="nil"/>
              <w:left w:val="nil"/>
              <w:bottom w:val="nil"/>
              <w:right w:val="nil"/>
            </w:tcBorders>
            <w:shd w:val="clear" w:color="auto" w:fill="auto"/>
            <w:noWrap/>
            <w:vAlign w:val="center"/>
            <w:hideMark/>
          </w:tcPr>
          <w:p w14:paraId="2F93881F" w14:textId="77777777" w:rsidR="00932305" w:rsidRPr="001B3916" w:rsidRDefault="00932305" w:rsidP="00BD3307">
            <w:pPr>
              <w:jc w:val="center"/>
              <w:rPr>
                <w:rFonts w:asciiTheme="majorBidi" w:eastAsia="Times New Roman" w:hAnsiTheme="majorBidi" w:cstheme="majorBidi"/>
                <w:color w:val="000000" w:themeColor="text1"/>
                <w:sz w:val="20"/>
                <w:szCs w:val="20"/>
              </w:rPr>
            </w:pPr>
          </w:p>
        </w:tc>
        <w:tc>
          <w:tcPr>
            <w:tcW w:w="760" w:type="dxa"/>
            <w:tcBorders>
              <w:top w:val="nil"/>
              <w:left w:val="nil"/>
              <w:bottom w:val="nil"/>
              <w:right w:val="nil"/>
            </w:tcBorders>
            <w:shd w:val="clear" w:color="auto" w:fill="auto"/>
            <w:noWrap/>
            <w:vAlign w:val="center"/>
            <w:hideMark/>
          </w:tcPr>
          <w:p w14:paraId="49D9C8D4"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0.291</w:t>
            </w:r>
          </w:p>
        </w:tc>
        <w:tc>
          <w:tcPr>
            <w:tcW w:w="1480" w:type="dxa"/>
            <w:tcBorders>
              <w:top w:val="nil"/>
              <w:left w:val="nil"/>
              <w:bottom w:val="nil"/>
              <w:right w:val="nil"/>
            </w:tcBorders>
            <w:shd w:val="clear" w:color="auto" w:fill="auto"/>
            <w:vAlign w:val="center"/>
            <w:hideMark/>
          </w:tcPr>
          <w:p w14:paraId="42FA565D" w14:textId="77777777" w:rsidR="00932305" w:rsidRPr="001B3916" w:rsidRDefault="00932305" w:rsidP="00BD3307">
            <w:pPr>
              <w:jc w:val="center"/>
              <w:rPr>
                <w:rFonts w:asciiTheme="majorBidi" w:eastAsia="Times New Roman" w:hAnsiTheme="majorBidi" w:cstheme="majorBidi"/>
                <w:b/>
                <w:bCs/>
                <w:color w:val="000000" w:themeColor="text1"/>
                <w:sz w:val="22"/>
              </w:rPr>
            </w:pPr>
          </w:p>
        </w:tc>
        <w:tc>
          <w:tcPr>
            <w:tcW w:w="1402" w:type="dxa"/>
            <w:tcBorders>
              <w:top w:val="nil"/>
              <w:left w:val="nil"/>
              <w:bottom w:val="nil"/>
              <w:right w:val="nil"/>
            </w:tcBorders>
            <w:shd w:val="clear" w:color="auto" w:fill="auto"/>
            <w:vAlign w:val="center"/>
            <w:hideMark/>
          </w:tcPr>
          <w:p w14:paraId="18D01676" w14:textId="77777777" w:rsidR="00932305" w:rsidRPr="001B3916" w:rsidRDefault="00932305" w:rsidP="00BD3307">
            <w:pPr>
              <w:jc w:val="center"/>
              <w:rPr>
                <w:rFonts w:asciiTheme="majorBidi" w:eastAsia="Times New Roman" w:hAnsiTheme="majorBidi" w:cstheme="majorBidi"/>
                <w:color w:val="000000" w:themeColor="text1"/>
                <w:sz w:val="20"/>
                <w:szCs w:val="20"/>
              </w:rPr>
            </w:pPr>
          </w:p>
        </w:tc>
        <w:tc>
          <w:tcPr>
            <w:tcW w:w="1115" w:type="dxa"/>
            <w:tcBorders>
              <w:top w:val="nil"/>
              <w:left w:val="nil"/>
              <w:bottom w:val="nil"/>
              <w:right w:val="nil"/>
            </w:tcBorders>
            <w:shd w:val="clear" w:color="auto" w:fill="auto"/>
            <w:vAlign w:val="center"/>
            <w:hideMark/>
          </w:tcPr>
          <w:p w14:paraId="01FA7D32"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0.159</w:t>
            </w:r>
          </w:p>
        </w:tc>
      </w:tr>
      <w:tr w:rsidR="001B3916" w:rsidRPr="001B3916" w14:paraId="3A1D0120" w14:textId="77777777" w:rsidTr="00BD3307">
        <w:trPr>
          <w:trHeight w:val="300"/>
        </w:trPr>
        <w:tc>
          <w:tcPr>
            <w:tcW w:w="2880" w:type="dxa"/>
            <w:tcBorders>
              <w:top w:val="nil"/>
              <w:left w:val="nil"/>
              <w:bottom w:val="nil"/>
              <w:right w:val="nil"/>
            </w:tcBorders>
            <w:shd w:val="clear" w:color="auto" w:fill="auto"/>
            <w:vAlign w:val="center"/>
            <w:hideMark/>
          </w:tcPr>
          <w:p w14:paraId="2E1869E0" w14:textId="77777777" w:rsidR="00932305" w:rsidRPr="001B3916" w:rsidRDefault="00932305" w:rsidP="00BD3307">
            <w:pPr>
              <w:ind w:left="17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0</w:t>
            </w:r>
          </w:p>
        </w:tc>
        <w:tc>
          <w:tcPr>
            <w:tcW w:w="1400" w:type="dxa"/>
            <w:tcBorders>
              <w:top w:val="nil"/>
              <w:left w:val="nil"/>
              <w:bottom w:val="nil"/>
              <w:right w:val="nil"/>
            </w:tcBorders>
            <w:shd w:val="clear" w:color="auto" w:fill="auto"/>
            <w:noWrap/>
            <w:vAlign w:val="center"/>
            <w:hideMark/>
          </w:tcPr>
          <w:p w14:paraId="79A29261"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63 (15.3)</w:t>
            </w:r>
          </w:p>
        </w:tc>
        <w:tc>
          <w:tcPr>
            <w:tcW w:w="1400" w:type="dxa"/>
            <w:tcBorders>
              <w:top w:val="nil"/>
              <w:left w:val="nil"/>
              <w:bottom w:val="nil"/>
              <w:right w:val="nil"/>
            </w:tcBorders>
            <w:shd w:val="clear" w:color="auto" w:fill="auto"/>
            <w:noWrap/>
            <w:vAlign w:val="center"/>
            <w:hideMark/>
          </w:tcPr>
          <w:p w14:paraId="6CD68264"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36 (16.5)</w:t>
            </w:r>
          </w:p>
        </w:tc>
        <w:tc>
          <w:tcPr>
            <w:tcW w:w="760" w:type="dxa"/>
            <w:tcBorders>
              <w:top w:val="nil"/>
              <w:left w:val="nil"/>
              <w:bottom w:val="nil"/>
              <w:right w:val="nil"/>
            </w:tcBorders>
            <w:shd w:val="clear" w:color="auto" w:fill="auto"/>
            <w:noWrap/>
            <w:vAlign w:val="center"/>
            <w:hideMark/>
          </w:tcPr>
          <w:p w14:paraId="7C55352E"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80" w:type="dxa"/>
            <w:tcBorders>
              <w:top w:val="nil"/>
              <w:left w:val="nil"/>
              <w:bottom w:val="nil"/>
              <w:right w:val="nil"/>
            </w:tcBorders>
            <w:shd w:val="clear" w:color="auto" w:fill="auto"/>
            <w:vAlign w:val="center"/>
            <w:hideMark/>
          </w:tcPr>
          <w:p w14:paraId="6BE6137B"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28 (16.6)</w:t>
            </w:r>
          </w:p>
        </w:tc>
        <w:tc>
          <w:tcPr>
            <w:tcW w:w="1402" w:type="dxa"/>
            <w:tcBorders>
              <w:top w:val="nil"/>
              <w:left w:val="nil"/>
              <w:bottom w:val="nil"/>
              <w:right w:val="nil"/>
            </w:tcBorders>
            <w:shd w:val="clear" w:color="auto" w:fill="auto"/>
            <w:vAlign w:val="center"/>
            <w:hideMark/>
          </w:tcPr>
          <w:p w14:paraId="74863391"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22 (13.0)</w:t>
            </w:r>
          </w:p>
        </w:tc>
        <w:tc>
          <w:tcPr>
            <w:tcW w:w="1115" w:type="dxa"/>
            <w:tcBorders>
              <w:top w:val="nil"/>
              <w:left w:val="nil"/>
              <w:bottom w:val="nil"/>
              <w:right w:val="nil"/>
            </w:tcBorders>
            <w:shd w:val="clear" w:color="auto" w:fill="auto"/>
            <w:vAlign w:val="center"/>
            <w:hideMark/>
          </w:tcPr>
          <w:p w14:paraId="5B753271"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0CB2C39C" w14:textId="77777777" w:rsidTr="00BD3307">
        <w:trPr>
          <w:trHeight w:val="300"/>
        </w:trPr>
        <w:tc>
          <w:tcPr>
            <w:tcW w:w="2880" w:type="dxa"/>
            <w:tcBorders>
              <w:top w:val="nil"/>
              <w:left w:val="nil"/>
              <w:bottom w:val="nil"/>
              <w:right w:val="nil"/>
            </w:tcBorders>
            <w:shd w:val="clear" w:color="auto" w:fill="auto"/>
            <w:vAlign w:val="center"/>
            <w:hideMark/>
          </w:tcPr>
          <w:p w14:paraId="05C10DEF" w14:textId="77777777" w:rsidR="00932305" w:rsidRPr="001B3916" w:rsidRDefault="00932305" w:rsidP="00BD3307">
            <w:pPr>
              <w:ind w:left="17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1</w:t>
            </w:r>
          </w:p>
        </w:tc>
        <w:tc>
          <w:tcPr>
            <w:tcW w:w="1400" w:type="dxa"/>
            <w:tcBorders>
              <w:top w:val="nil"/>
              <w:left w:val="nil"/>
              <w:bottom w:val="nil"/>
              <w:right w:val="nil"/>
            </w:tcBorders>
            <w:shd w:val="clear" w:color="auto" w:fill="auto"/>
            <w:noWrap/>
            <w:vAlign w:val="center"/>
            <w:hideMark/>
          </w:tcPr>
          <w:p w14:paraId="5A402D1D"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108 (26.2)</w:t>
            </w:r>
          </w:p>
        </w:tc>
        <w:tc>
          <w:tcPr>
            <w:tcW w:w="1400" w:type="dxa"/>
            <w:tcBorders>
              <w:top w:val="nil"/>
              <w:left w:val="nil"/>
              <w:bottom w:val="nil"/>
              <w:right w:val="nil"/>
            </w:tcBorders>
            <w:shd w:val="clear" w:color="auto" w:fill="auto"/>
            <w:noWrap/>
            <w:vAlign w:val="center"/>
            <w:hideMark/>
          </w:tcPr>
          <w:p w14:paraId="6B0FA094"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75 (34.4)</w:t>
            </w:r>
          </w:p>
        </w:tc>
        <w:tc>
          <w:tcPr>
            <w:tcW w:w="760" w:type="dxa"/>
            <w:tcBorders>
              <w:top w:val="nil"/>
              <w:left w:val="nil"/>
              <w:bottom w:val="nil"/>
              <w:right w:val="nil"/>
            </w:tcBorders>
            <w:shd w:val="clear" w:color="auto" w:fill="auto"/>
            <w:noWrap/>
            <w:vAlign w:val="center"/>
            <w:hideMark/>
          </w:tcPr>
          <w:p w14:paraId="51902EF2"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80" w:type="dxa"/>
            <w:tcBorders>
              <w:top w:val="nil"/>
              <w:left w:val="nil"/>
              <w:bottom w:val="nil"/>
              <w:right w:val="nil"/>
            </w:tcBorders>
            <w:shd w:val="clear" w:color="auto" w:fill="auto"/>
            <w:vAlign w:val="center"/>
            <w:hideMark/>
          </w:tcPr>
          <w:p w14:paraId="2365EA6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49 (29.0)</w:t>
            </w:r>
          </w:p>
        </w:tc>
        <w:tc>
          <w:tcPr>
            <w:tcW w:w="1402" w:type="dxa"/>
            <w:tcBorders>
              <w:top w:val="nil"/>
              <w:left w:val="nil"/>
              <w:bottom w:val="nil"/>
              <w:right w:val="nil"/>
            </w:tcBorders>
            <w:shd w:val="clear" w:color="auto" w:fill="auto"/>
            <w:vAlign w:val="center"/>
            <w:hideMark/>
          </w:tcPr>
          <w:p w14:paraId="17DD7DBB"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57 (33.7)</w:t>
            </w:r>
          </w:p>
        </w:tc>
        <w:tc>
          <w:tcPr>
            <w:tcW w:w="1115" w:type="dxa"/>
            <w:tcBorders>
              <w:top w:val="nil"/>
              <w:left w:val="nil"/>
              <w:bottom w:val="nil"/>
              <w:right w:val="nil"/>
            </w:tcBorders>
            <w:shd w:val="clear" w:color="auto" w:fill="auto"/>
            <w:vAlign w:val="center"/>
            <w:hideMark/>
          </w:tcPr>
          <w:p w14:paraId="272D3764"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7E411F0F" w14:textId="77777777" w:rsidTr="00BD3307">
        <w:trPr>
          <w:trHeight w:val="300"/>
        </w:trPr>
        <w:tc>
          <w:tcPr>
            <w:tcW w:w="2880" w:type="dxa"/>
            <w:tcBorders>
              <w:top w:val="nil"/>
              <w:left w:val="nil"/>
              <w:bottom w:val="nil"/>
              <w:right w:val="nil"/>
            </w:tcBorders>
            <w:shd w:val="clear" w:color="auto" w:fill="auto"/>
            <w:vAlign w:val="center"/>
            <w:hideMark/>
          </w:tcPr>
          <w:p w14:paraId="4106E7B4" w14:textId="77777777" w:rsidR="00932305" w:rsidRPr="001B3916" w:rsidRDefault="00932305" w:rsidP="00BD3307">
            <w:pPr>
              <w:ind w:left="17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2</w:t>
            </w:r>
          </w:p>
        </w:tc>
        <w:tc>
          <w:tcPr>
            <w:tcW w:w="1400" w:type="dxa"/>
            <w:tcBorders>
              <w:top w:val="nil"/>
              <w:left w:val="nil"/>
              <w:bottom w:val="nil"/>
              <w:right w:val="nil"/>
            </w:tcBorders>
            <w:shd w:val="clear" w:color="auto" w:fill="auto"/>
            <w:noWrap/>
            <w:vAlign w:val="center"/>
            <w:hideMark/>
          </w:tcPr>
          <w:p w14:paraId="40F3A86D"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103 (25.0)</w:t>
            </w:r>
          </w:p>
        </w:tc>
        <w:tc>
          <w:tcPr>
            <w:tcW w:w="1400" w:type="dxa"/>
            <w:tcBorders>
              <w:top w:val="nil"/>
              <w:left w:val="nil"/>
              <w:bottom w:val="nil"/>
              <w:right w:val="nil"/>
            </w:tcBorders>
            <w:shd w:val="clear" w:color="auto" w:fill="auto"/>
            <w:noWrap/>
            <w:vAlign w:val="center"/>
            <w:hideMark/>
          </w:tcPr>
          <w:p w14:paraId="5E9134BD"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52 (23.9)</w:t>
            </w:r>
          </w:p>
        </w:tc>
        <w:tc>
          <w:tcPr>
            <w:tcW w:w="760" w:type="dxa"/>
            <w:tcBorders>
              <w:top w:val="nil"/>
              <w:left w:val="nil"/>
              <w:bottom w:val="nil"/>
              <w:right w:val="nil"/>
            </w:tcBorders>
            <w:shd w:val="clear" w:color="auto" w:fill="auto"/>
            <w:noWrap/>
            <w:vAlign w:val="center"/>
            <w:hideMark/>
          </w:tcPr>
          <w:p w14:paraId="03A11A05"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80" w:type="dxa"/>
            <w:tcBorders>
              <w:top w:val="nil"/>
              <w:left w:val="nil"/>
              <w:bottom w:val="nil"/>
              <w:right w:val="nil"/>
            </w:tcBorders>
            <w:shd w:val="clear" w:color="auto" w:fill="auto"/>
            <w:vAlign w:val="center"/>
            <w:hideMark/>
          </w:tcPr>
          <w:p w14:paraId="566FDFBF"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47 (27.8)</w:t>
            </w:r>
          </w:p>
        </w:tc>
        <w:tc>
          <w:tcPr>
            <w:tcW w:w="1402" w:type="dxa"/>
            <w:tcBorders>
              <w:top w:val="nil"/>
              <w:left w:val="nil"/>
              <w:bottom w:val="nil"/>
              <w:right w:val="nil"/>
            </w:tcBorders>
            <w:shd w:val="clear" w:color="auto" w:fill="auto"/>
            <w:vAlign w:val="center"/>
            <w:hideMark/>
          </w:tcPr>
          <w:p w14:paraId="1CE7897E"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47 (27.8)</w:t>
            </w:r>
          </w:p>
        </w:tc>
        <w:tc>
          <w:tcPr>
            <w:tcW w:w="1115" w:type="dxa"/>
            <w:tcBorders>
              <w:top w:val="nil"/>
              <w:left w:val="nil"/>
              <w:bottom w:val="nil"/>
              <w:right w:val="nil"/>
            </w:tcBorders>
            <w:shd w:val="clear" w:color="auto" w:fill="auto"/>
            <w:vAlign w:val="center"/>
            <w:hideMark/>
          </w:tcPr>
          <w:p w14:paraId="799257D9"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56A4F0B6" w14:textId="77777777" w:rsidTr="00BD3307">
        <w:trPr>
          <w:trHeight w:val="300"/>
        </w:trPr>
        <w:tc>
          <w:tcPr>
            <w:tcW w:w="2880" w:type="dxa"/>
            <w:tcBorders>
              <w:top w:val="nil"/>
              <w:left w:val="nil"/>
              <w:bottom w:val="nil"/>
              <w:right w:val="nil"/>
            </w:tcBorders>
            <w:shd w:val="clear" w:color="auto" w:fill="auto"/>
            <w:vAlign w:val="center"/>
            <w:hideMark/>
          </w:tcPr>
          <w:p w14:paraId="23516CC6" w14:textId="77777777" w:rsidR="00932305" w:rsidRPr="001B3916" w:rsidRDefault="00932305" w:rsidP="00BD3307">
            <w:pPr>
              <w:ind w:left="17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3</w:t>
            </w:r>
          </w:p>
        </w:tc>
        <w:tc>
          <w:tcPr>
            <w:tcW w:w="1400" w:type="dxa"/>
            <w:tcBorders>
              <w:top w:val="nil"/>
              <w:left w:val="nil"/>
              <w:bottom w:val="nil"/>
              <w:right w:val="nil"/>
            </w:tcBorders>
            <w:shd w:val="clear" w:color="auto" w:fill="auto"/>
            <w:noWrap/>
            <w:vAlign w:val="center"/>
            <w:hideMark/>
          </w:tcPr>
          <w:p w14:paraId="05C6B82F"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94 (22.8)</w:t>
            </w:r>
          </w:p>
        </w:tc>
        <w:tc>
          <w:tcPr>
            <w:tcW w:w="1400" w:type="dxa"/>
            <w:tcBorders>
              <w:top w:val="nil"/>
              <w:left w:val="nil"/>
              <w:bottom w:val="nil"/>
              <w:right w:val="nil"/>
            </w:tcBorders>
            <w:shd w:val="clear" w:color="auto" w:fill="auto"/>
            <w:noWrap/>
            <w:vAlign w:val="center"/>
            <w:hideMark/>
          </w:tcPr>
          <w:p w14:paraId="339484CB"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46 (21.1)</w:t>
            </w:r>
          </w:p>
        </w:tc>
        <w:tc>
          <w:tcPr>
            <w:tcW w:w="760" w:type="dxa"/>
            <w:tcBorders>
              <w:top w:val="nil"/>
              <w:left w:val="nil"/>
              <w:bottom w:val="nil"/>
              <w:right w:val="nil"/>
            </w:tcBorders>
            <w:shd w:val="clear" w:color="auto" w:fill="auto"/>
            <w:noWrap/>
            <w:vAlign w:val="center"/>
            <w:hideMark/>
          </w:tcPr>
          <w:p w14:paraId="63B72F8B"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80" w:type="dxa"/>
            <w:tcBorders>
              <w:top w:val="nil"/>
              <w:left w:val="nil"/>
              <w:bottom w:val="nil"/>
              <w:right w:val="nil"/>
            </w:tcBorders>
            <w:shd w:val="clear" w:color="auto" w:fill="auto"/>
            <w:vAlign w:val="center"/>
            <w:hideMark/>
          </w:tcPr>
          <w:p w14:paraId="05A7D27F"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32 (18.9)</w:t>
            </w:r>
          </w:p>
        </w:tc>
        <w:tc>
          <w:tcPr>
            <w:tcW w:w="1402" w:type="dxa"/>
            <w:tcBorders>
              <w:top w:val="nil"/>
              <w:left w:val="nil"/>
              <w:bottom w:val="nil"/>
              <w:right w:val="nil"/>
            </w:tcBorders>
            <w:shd w:val="clear" w:color="auto" w:fill="auto"/>
            <w:vAlign w:val="center"/>
            <w:hideMark/>
          </w:tcPr>
          <w:p w14:paraId="1243144D"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34 (20.1)</w:t>
            </w:r>
          </w:p>
        </w:tc>
        <w:tc>
          <w:tcPr>
            <w:tcW w:w="1115" w:type="dxa"/>
            <w:tcBorders>
              <w:top w:val="nil"/>
              <w:left w:val="nil"/>
              <w:bottom w:val="nil"/>
              <w:right w:val="nil"/>
            </w:tcBorders>
            <w:shd w:val="clear" w:color="auto" w:fill="auto"/>
            <w:vAlign w:val="center"/>
            <w:hideMark/>
          </w:tcPr>
          <w:p w14:paraId="326E905C"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0BFFA44F" w14:textId="77777777" w:rsidTr="00BD3307">
        <w:trPr>
          <w:trHeight w:val="300"/>
        </w:trPr>
        <w:tc>
          <w:tcPr>
            <w:tcW w:w="2880" w:type="dxa"/>
            <w:tcBorders>
              <w:top w:val="nil"/>
              <w:left w:val="nil"/>
              <w:bottom w:val="nil"/>
              <w:right w:val="nil"/>
            </w:tcBorders>
            <w:shd w:val="clear" w:color="auto" w:fill="auto"/>
            <w:vAlign w:val="center"/>
            <w:hideMark/>
          </w:tcPr>
          <w:p w14:paraId="10B36769" w14:textId="77777777" w:rsidR="00932305" w:rsidRPr="001B3916" w:rsidRDefault="00932305" w:rsidP="00BD3307">
            <w:pPr>
              <w:ind w:left="17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4</w:t>
            </w:r>
          </w:p>
        </w:tc>
        <w:tc>
          <w:tcPr>
            <w:tcW w:w="1400" w:type="dxa"/>
            <w:tcBorders>
              <w:top w:val="nil"/>
              <w:left w:val="nil"/>
              <w:bottom w:val="nil"/>
              <w:right w:val="nil"/>
            </w:tcBorders>
            <w:shd w:val="clear" w:color="auto" w:fill="auto"/>
            <w:noWrap/>
            <w:vAlign w:val="center"/>
            <w:hideMark/>
          </w:tcPr>
          <w:p w14:paraId="4D92F33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44 (10.7)</w:t>
            </w:r>
          </w:p>
        </w:tc>
        <w:tc>
          <w:tcPr>
            <w:tcW w:w="1400" w:type="dxa"/>
            <w:tcBorders>
              <w:top w:val="nil"/>
              <w:left w:val="nil"/>
              <w:bottom w:val="nil"/>
              <w:right w:val="nil"/>
            </w:tcBorders>
            <w:shd w:val="clear" w:color="auto" w:fill="auto"/>
            <w:noWrap/>
            <w:vAlign w:val="center"/>
            <w:hideMark/>
          </w:tcPr>
          <w:p w14:paraId="1988AD04"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9 (4.1)</w:t>
            </w:r>
          </w:p>
        </w:tc>
        <w:tc>
          <w:tcPr>
            <w:tcW w:w="760" w:type="dxa"/>
            <w:tcBorders>
              <w:top w:val="nil"/>
              <w:left w:val="nil"/>
              <w:bottom w:val="nil"/>
              <w:right w:val="nil"/>
            </w:tcBorders>
            <w:shd w:val="clear" w:color="auto" w:fill="auto"/>
            <w:noWrap/>
            <w:vAlign w:val="center"/>
            <w:hideMark/>
          </w:tcPr>
          <w:p w14:paraId="2B6242DA"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80" w:type="dxa"/>
            <w:tcBorders>
              <w:top w:val="nil"/>
              <w:left w:val="nil"/>
              <w:bottom w:val="nil"/>
              <w:right w:val="nil"/>
            </w:tcBorders>
            <w:shd w:val="clear" w:color="auto" w:fill="auto"/>
            <w:vAlign w:val="center"/>
            <w:hideMark/>
          </w:tcPr>
          <w:p w14:paraId="73AB7B36"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13 (7.7)</w:t>
            </w:r>
          </w:p>
        </w:tc>
        <w:tc>
          <w:tcPr>
            <w:tcW w:w="1402" w:type="dxa"/>
            <w:tcBorders>
              <w:top w:val="nil"/>
              <w:left w:val="nil"/>
              <w:bottom w:val="nil"/>
              <w:right w:val="nil"/>
            </w:tcBorders>
            <w:shd w:val="clear" w:color="auto" w:fill="auto"/>
            <w:vAlign w:val="center"/>
            <w:hideMark/>
          </w:tcPr>
          <w:p w14:paraId="14A2B48A"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9 (5.3)</w:t>
            </w:r>
          </w:p>
        </w:tc>
        <w:tc>
          <w:tcPr>
            <w:tcW w:w="1115" w:type="dxa"/>
            <w:tcBorders>
              <w:top w:val="nil"/>
              <w:left w:val="nil"/>
              <w:bottom w:val="nil"/>
              <w:right w:val="nil"/>
            </w:tcBorders>
            <w:shd w:val="clear" w:color="auto" w:fill="auto"/>
            <w:vAlign w:val="center"/>
            <w:hideMark/>
          </w:tcPr>
          <w:p w14:paraId="40F4D797"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4E53C45A" w14:textId="77777777" w:rsidTr="00BD3307">
        <w:trPr>
          <w:trHeight w:val="300"/>
        </w:trPr>
        <w:tc>
          <w:tcPr>
            <w:tcW w:w="2880" w:type="dxa"/>
            <w:tcBorders>
              <w:top w:val="nil"/>
              <w:left w:val="nil"/>
              <w:bottom w:val="nil"/>
              <w:right w:val="nil"/>
            </w:tcBorders>
            <w:shd w:val="clear" w:color="auto" w:fill="auto"/>
            <w:vAlign w:val="center"/>
            <w:hideMark/>
          </w:tcPr>
          <w:p w14:paraId="694F261D" w14:textId="77777777"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Medial JSN score, N (%)</w:t>
            </w:r>
          </w:p>
        </w:tc>
        <w:tc>
          <w:tcPr>
            <w:tcW w:w="1400" w:type="dxa"/>
            <w:tcBorders>
              <w:top w:val="nil"/>
              <w:left w:val="nil"/>
              <w:bottom w:val="nil"/>
              <w:right w:val="nil"/>
            </w:tcBorders>
            <w:shd w:val="clear" w:color="auto" w:fill="auto"/>
            <w:noWrap/>
            <w:vAlign w:val="center"/>
            <w:hideMark/>
          </w:tcPr>
          <w:p w14:paraId="1C762850" w14:textId="77777777" w:rsidR="00932305" w:rsidRPr="001B3916" w:rsidRDefault="00932305" w:rsidP="00BD3307">
            <w:pPr>
              <w:rPr>
                <w:rFonts w:asciiTheme="majorBidi" w:eastAsia="Times New Roman" w:hAnsiTheme="majorBidi" w:cstheme="majorBidi"/>
                <w:b/>
                <w:bCs/>
                <w:color w:val="000000" w:themeColor="text1"/>
                <w:sz w:val="22"/>
              </w:rPr>
            </w:pPr>
          </w:p>
        </w:tc>
        <w:tc>
          <w:tcPr>
            <w:tcW w:w="1400" w:type="dxa"/>
            <w:tcBorders>
              <w:top w:val="nil"/>
              <w:left w:val="nil"/>
              <w:bottom w:val="nil"/>
              <w:right w:val="nil"/>
            </w:tcBorders>
            <w:shd w:val="clear" w:color="auto" w:fill="auto"/>
            <w:noWrap/>
            <w:vAlign w:val="center"/>
            <w:hideMark/>
          </w:tcPr>
          <w:p w14:paraId="7BF54F9D" w14:textId="77777777" w:rsidR="00932305" w:rsidRPr="001B3916" w:rsidRDefault="00932305" w:rsidP="00BD3307">
            <w:pPr>
              <w:jc w:val="center"/>
              <w:rPr>
                <w:rFonts w:asciiTheme="majorBidi" w:eastAsia="Times New Roman" w:hAnsiTheme="majorBidi" w:cstheme="majorBidi"/>
                <w:color w:val="000000" w:themeColor="text1"/>
                <w:sz w:val="20"/>
                <w:szCs w:val="20"/>
              </w:rPr>
            </w:pPr>
          </w:p>
        </w:tc>
        <w:tc>
          <w:tcPr>
            <w:tcW w:w="760" w:type="dxa"/>
            <w:tcBorders>
              <w:top w:val="nil"/>
              <w:left w:val="nil"/>
              <w:bottom w:val="nil"/>
              <w:right w:val="nil"/>
            </w:tcBorders>
            <w:shd w:val="clear" w:color="auto" w:fill="auto"/>
            <w:noWrap/>
            <w:vAlign w:val="center"/>
            <w:hideMark/>
          </w:tcPr>
          <w:p w14:paraId="0CFC2FFA"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0.225</w:t>
            </w:r>
          </w:p>
        </w:tc>
        <w:tc>
          <w:tcPr>
            <w:tcW w:w="1480" w:type="dxa"/>
            <w:tcBorders>
              <w:top w:val="nil"/>
              <w:left w:val="nil"/>
              <w:bottom w:val="nil"/>
              <w:right w:val="nil"/>
            </w:tcBorders>
            <w:shd w:val="clear" w:color="auto" w:fill="auto"/>
            <w:vAlign w:val="center"/>
            <w:hideMark/>
          </w:tcPr>
          <w:p w14:paraId="41C939B3" w14:textId="77777777" w:rsidR="00932305" w:rsidRPr="001B3916" w:rsidRDefault="00932305" w:rsidP="00BD3307">
            <w:pPr>
              <w:jc w:val="center"/>
              <w:rPr>
                <w:rFonts w:asciiTheme="majorBidi" w:eastAsia="Times New Roman" w:hAnsiTheme="majorBidi" w:cstheme="majorBidi"/>
                <w:b/>
                <w:bCs/>
                <w:color w:val="000000" w:themeColor="text1"/>
                <w:sz w:val="22"/>
              </w:rPr>
            </w:pPr>
          </w:p>
        </w:tc>
        <w:tc>
          <w:tcPr>
            <w:tcW w:w="1402" w:type="dxa"/>
            <w:tcBorders>
              <w:top w:val="nil"/>
              <w:left w:val="nil"/>
              <w:bottom w:val="nil"/>
              <w:right w:val="nil"/>
            </w:tcBorders>
            <w:shd w:val="clear" w:color="auto" w:fill="auto"/>
            <w:vAlign w:val="center"/>
            <w:hideMark/>
          </w:tcPr>
          <w:p w14:paraId="5FB7647D" w14:textId="77777777" w:rsidR="00932305" w:rsidRPr="001B3916" w:rsidRDefault="00932305" w:rsidP="00BD3307">
            <w:pPr>
              <w:jc w:val="center"/>
              <w:rPr>
                <w:rFonts w:asciiTheme="majorBidi" w:eastAsia="Times New Roman" w:hAnsiTheme="majorBidi" w:cstheme="majorBidi"/>
                <w:color w:val="000000" w:themeColor="text1"/>
                <w:sz w:val="20"/>
                <w:szCs w:val="20"/>
              </w:rPr>
            </w:pPr>
          </w:p>
        </w:tc>
        <w:tc>
          <w:tcPr>
            <w:tcW w:w="1115" w:type="dxa"/>
            <w:tcBorders>
              <w:top w:val="nil"/>
              <w:left w:val="nil"/>
              <w:bottom w:val="nil"/>
              <w:right w:val="nil"/>
            </w:tcBorders>
            <w:shd w:val="clear" w:color="auto" w:fill="auto"/>
            <w:vAlign w:val="center"/>
            <w:hideMark/>
          </w:tcPr>
          <w:p w14:paraId="1996EECC"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0.132</w:t>
            </w:r>
          </w:p>
        </w:tc>
      </w:tr>
      <w:tr w:rsidR="001B3916" w:rsidRPr="001B3916" w14:paraId="754F017D" w14:textId="77777777" w:rsidTr="00BD3307">
        <w:trPr>
          <w:trHeight w:val="300"/>
        </w:trPr>
        <w:tc>
          <w:tcPr>
            <w:tcW w:w="2880" w:type="dxa"/>
            <w:tcBorders>
              <w:top w:val="nil"/>
              <w:left w:val="nil"/>
              <w:bottom w:val="nil"/>
              <w:right w:val="nil"/>
            </w:tcBorders>
            <w:shd w:val="clear" w:color="auto" w:fill="auto"/>
            <w:vAlign w:val="center"/>
            <w:hideMark/>
          </w:tcPr>
          <w:p w14:paraId="7EA08C08" w14:textId="77777777" w:rsidR="00932305" w:rsidRPr="001B3916" w:rsidRDefault="00932305" w:rsidP="00BD3307">
            <w:pPr>
              <w:ind w:left="17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0</w:t>
            </w:r>
          </w:p>
        </w:tc>
        <w:tc>
          <w:tcPr>
            <w:tcW w:w="1400" w:type="dxa"/>
            <w:tcBorders>
              <w:top w:val="nil"/>
              <w:left w:val="nil"/>
              <w:bottom w:val="nil"/>
              <w:right w:val="nil"/>
            </w:tcBorders>
            <w:shd w:val="clear" w:color="auto" w:fill="auto"/>
            <w:noWrap/>
            <w:vAlign w:val="center"/>
            <w:hideMark/>
          </w:tcPr>
          <w:p w14:paraId="7028F8DA"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193 (46.8)</w:t>
            </w:r>
          </w:p>
        </w:tc>
        <w:tc>
          <w:tcPr>
            <w:tcW w:w="1400" w:type="dxa"/>
            <w:tcBorders>
              <w:top w:val="nil"/>
              <w:left w:val="nil"/>
              <w:bottom w:val="nil"/>
              <w:right w:val="nil"/>
            </w:tcBorders>
            <w:shd w:val="clear" w:color="auto" w:fill="auto"/>
            <w:noWrap/>
            <w:vAlign w:val="center"/>
            <w:hideMark/>
          </w:tcPr>
          <w:p w14:paraId="6EDFBD6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100 (45.9)</w:t>
            </w:r>
          </w:p>
        </w:tc>
        <w:tc>
          <w:tcPr>
            <w:tcW w:w="760" w:type="dxa"/>
            <w:tcBorders>
              <w:top w:val="nil"/>
              <w:left w:val="nil"/>
              <w:bottom w:val="nil"/>
              <w:right w:val="nil"/>
            </w:tcBorders>
            <w:shd w:val="clear" w:color="auto" w:fill="auto"/>
            <w:noWrap/>
            <w:vAlign w:val="center"/>
            <w:hideMark/>
          </w:tcPr>
          <w:p w14:paraId="1871FC26"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80" w:type="dxa"/>
            <w:tcBorders>
              <w:top w:val="nil"/>
              <w:left w:val="nil"/>
              <w:bottom w:val="nil"/>
              <w:right w:val="nil"/>
            </w:tcBorders>
            <w:shd w:val="clear" w:color="auto" w:fill="auto"/>
            <w:vAlign w:val="center"/>
            <w:hideMark/>
          </w:tcPr>
          <w:p w14:paraId="67E30EA6"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77 (45.6)</w:t>
            </w:r>
          </w:p>
        </w:tc>
        <w:tc>
          <w:tcPr>
            <w:tcW w:w="1402" w:type="dxa"/>
            <w:tcBorders>
              <w:top w:val="nil"/>
              <w:left w:val="nil"/>
              <w:bottom w:val="nil"/>
              <w:right w:val="nil"/>
            </w:tcBorders>
            <w:shd w:val="clear" w:color="auto" w:fill="auto"/>
            <w:vAlign w:val="center"/>
            <w:hideMark/>
          </w:tcPr>
          <w:p w14:paraId="0CB5F623"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77 (45.6)</w:t>
            </w:r>
          </w:p>
        </w:tc>
        <w:tc>
          <w:tcPr>
            <w:tcW w:w="1115" w:type="dxa"/>
            <w:tcBorders>
              <w:top w:val="nil"/>
              <w:left w:val="nil"/>
              <w:bottom w:val="nil"/>
              <w:right w:val="nil"/>
            </w:tcBorders>
            <w:shd w:val="clear" w:color="auto" w:fill="auto"/>
            <w:vAlign w:val="center"/>
            <w:hideMark/>
          </w:tcPr>
          <w:p w14:paraId="3BB04B8C"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05337C15" w14:textId="77777777" w:rsidTr="00BD3307">
        <w:trPr>
          <w:trHeight w:val="300"/>
        </w:trPr>
        <w:tc>
          <w:tcPr>
            <w:tcW w:w="2880" w:type="dxa"/>
            <w:tcBorders>
              <w:top w:val="nil"/>
              <w:left w:val="nil"/>
              <w:bottom w:val="nil"/>
              <w:right w:val="nil"/>
            </w:tcBorders>
            <w:shd w:val="clear" w:color="auto" w:fill="auto"/>
            <w:vAlign w:val="center"/>
            <w:hideMark/>
          </w:tcPr>
          <w:p w14:paraId="72F90B1F" w14:textId="77777777" w:rsidR="00932305" w:rsidRPr="001B3916" w:rsidRDefault="00932305" w:rsidP="00BD3307">
            <w:pPr>
              <w:ind w:left="17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1</w:t>
            </w:r>
          </w:p>
        </w:tc>
        <w:tc>
          <w:tcPr>
            <w:tcW w:w="1400" w:type="dxa"/>
            <w:tcBorders>
              <w:top w:val="nil"/>
              <w:left w:val="nil"/>
              <w:bottom w:val="nil"/>
              <w:right w:val="nil"/>
            </w:tcBorders>
            <w:shd w:val="clear" w:color="auto" w:fill="auto"/>
            <w:noWrap/>
            <w:vAlign w:val="center"/>
            <w:hideMark/>
          </w:tcPr>
          <w:p w14:paraId="572CA80F"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99 (24.0)</w:t>
            </w:r>
          </w:p>
        </w:tc>
        <w:tc>
          <w:tcPr>
            <w:tcW w:w="1400" w:type="dxa"/>
            <w:tcBorders>
              <w:top w:val="nil"/>
              <w:left w:val="nil"/>
              <w:bottom w:val="nil"/>
              <w:right w:val="nil"/>
            </w:tcBorders>
            <w:shd w:val="clear" w:color="auto" w:fill="auto"/>
            <w:noWrap/>
            <w:vAlign w:val="center"/>
            <w:hideMark/>
          </w:tcPr>
          <w:p w14:paraId="673834C4"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66 (30.3)</w:t>
            </w:r>
          </w:p>
        </w:tc>
        <w:tc>
          <w:tcPr>
            <w:tcW w:w="760" w:type="dxa"/>
            <w:tcBorders>
              <w:top w:val="nil"/>
              <w:left w:val="nil"/>
              <w:bottom w:val="nil"/>
              <w:right w:val="nil"/>
            </w:tcBorders>
            <w:shd w:val="clear" w:color="auto" w:fill="auto"/>
            <w:noWrap/>
            <w:vAlign w:val="center"/>
            <w:hideMark/>
          </w:tcPr>
          <w:p w14:paraId="724D43ED"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80" w:type="dxa"/>
            <w:tcBorders>
              <w:top w:val="nil"/>
              <w:left w:val="nil"/>
              <w:bottom w:val="nil"/>
              <w:right w:val="nil"/>
            </w:tcBorders>
            <w:shd w:val="clear" w:color="auto" w:fill="auto"/>
            <w:vAlign w:val="center"/>
            <w:hideMark/>
          </w:tcPr>
          <w:p w14:paraId="1933DD8D"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50 (29.6)</w:t>
            </w:r>
          </w:p>
        </w:tc>
        <w:tc>
          <w:tcPr>
            <w:tcW w:w="1402" w:type="dxa"/>
            <w:tcBorders>
              <w:top w:val="nil"/>
              <w:left w:val="nil"/>
              <w:bottom w:val="nil"/>
              <w:right w:val="nil"/>
            </w:tcBorders>
            <w:shd w:val="clear" w:color="auto" w:fill="auto"/>
            <w:vAlign w:val="center"/>
            <w:hideMark/>
          </w:tcPr>
          <w:p w14:paraId="75C726D6"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51 (30.2)</w:t>
            </w:r>
          </w:p>
        </w:tc>
        <w:tc>
          <w:tcPr>
            <w:tcW w:w="1115" w:type="dxa"/>
            <w:tcBorders>
              <w:top w:val="nil"/>
              <w:left w:val="nil"/>
              <w:bottom w:val="nil"/>
              <w:right w:val="nil"/>
            </w:tcBorders>
            <w:shd w:val="clear" w:color="auto" w:fill="auto"/>
            <w:vAlign w:val="center"/>
            <w:hideMark/>
          </w:tcPr>
          <w:p w14:paraId="7429DDEB"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3D4F79ED" w14:textId="77777777" w:rsidTr="00BD3307">
        <w:trPr>
          <w:trHeight w:val="300"/>
        </w:trPr>
        <w:tc>
          <w:tcPr>
            <w:tcW w:w="2880" w:type="dxa"/>
            <w:tcBorders>
              <w:top w:val="nil"/>
              <w:left w:val="nil"/>
              <w:bottom w:val="nil"/>
              <w:right w:val="nil"/>
            </w:tcBorders>
            <w:shd w:val="clear" w:color="auto" w:fill="auto"/>
            <w:vAlign w:val="center"/>
            <w:hideMark/>
          </w:tcPr>
          <w:p w14:paraId="232BE0E9" w14:textId="77777777" w:rsidR="00932305" w:rsidRPr="001B3916" w:rsidRDefault="00932305" w:rsidP="00BD3307">
            <w:pPr>
              <w:ind w:left="17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2</w:t>
            </w:r>
          </w:p>
        </w:tc>
        <w:tc>
          <w:tcPr>
            <w:tcW w:w="1400" w:type="dxa"/>
            <w:tcBorders>
              <w:top w:val="nil"/>
              <w:left w:val="nil"/>
              <w:bottom w:val="nil"/>
              <w:right w:val="nil"/>
            </w:tcBorders>
            <w:shd w:val="clear" w:color="auto" w:fill="auto"/>
            <w:noWrap/>
            <w:vAlign w:val="center"/>
            <w:hideMark/>
          </w:tcPr>
          <w:p w14:paraId="656015B9"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86 (20.9)</w:t>
            </w:r>
          </w:p>
        </w:tc>
        <w:tc>
          <w:tcPr>
            <w:tcW w:w="1400" w:type="dxa"/>
            <w:tcBorders>
              <w:top w:val="nil"/>
              <w:left w:val="nil"/>
              <w:bottom w:val="nil"/>
              <w:right w:val="nil"/>
            </w:tcBorders>
            <w:shd w:val="clear" w:color="auto" w:fill="auto"/>
            <w:noWrap/>
            <w:vAlign w:val="center"/>
            <w:hideMark/>
          </w:tcPr>
          <w:p w14:paraId="322E343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44 (20.2)</w:t>
            </w:r>
          </w:p>
        </w:tc>
        <w:tc>
          <w:tcPr>
            <w:tcW w:w="760" w:type="dxa"/>
            <w:tcBorders>
              <w:top w:val="nil"/>
              <w:left w:val="nil"/>
              <w:bottom w:val="nil"/>
              <w:right w:val="nil"/>
            </w:tcBorders>
            <w:shd w:val="clear" w:color="auto" w:fill="auto"/>
            <w:noWrap/>
            <w:vAlign w:val="center"/>
            <w:hideMark/>
          </w:tcPr>
          <w:p w14:paraId="319541C6"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80" w:type="dxa"/>
            <w:tcBorders>
              <w:top w:val="nil"/>
              <w:left w:val="nil"/>
              <w:bottom w:val="nil"/>
              <w:right w:val="nil"/>
            </w:tcBorders>
            <w:shd w:val="clear" w:color="auto" w:fill="auto"/>
            <w:vAlign w:val="center"/>
            <w:hideMark/>
          </w:tcPr>
          <w:p w14:paraId="46091A14"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29 (17.2)</w:t>
            </w:r>
          </w:p>
        </w:tc>
        <w:tc>
          <w:tcPr>
            <w:tcW w:w="1402" w:type="dxa"/>
            <w:tcBorders>
              <w:top w:val="nil"/>
              <w:left w:val="nil"/>
              <w:bottom w:val="nil"/>
              <w:right w:val="nil"/>
            </w:tcBorders>
            <w:shd w:val="clear" w:color="auto" w:fill="auto"/>
            <w:vAlign w:val="center"/>
            <w:hideMark/>
          </w:tcPr>
          <w:p w14:paraId="663A403D"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33 (19.5)</w:t>
            </w:r>
          </w:p>
        </w:tc>
        <w:tc>
          <w:tcPr>
            <w:tcW w:w="1115" w:type="dxa"/>
            <w:tcBorders>
              <w:top w:val="nil"/>
              <w:left w:val="nil"/>
              <w:bottom w:val="nil"/>
              <w:right w:val="nil"/>
            </w:tcBorders>
            <w:shd w:val="clear" w:color="auto" w:fill="auto"/>
            <w:vAlign w:val="center"/>
            <w:hideMark/>
          </w:tcPr>
          <w:p w14:paraId="63BF4F3B"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50C95018" w14:textId="77777777" w:rsidTr="00BD3307">
        <w:trPr>
          <w:trHeight w:val="315"/>
        </w:trPr>
        <w:tc>
          <w:tcPr>
            <w:tcW w:w="2880" w:type="dxa"/>
            <w:tcBorders>
              <w:top w:val="nil"/>
              <w:left w:val="nil"/>
              <w:bottom w:val="single" w:sz="8" w:space="0" w:color="auto"/>
              <w:right w:val="nil"/>
            </w:tcBorders>
            <w:shd w:val="clear" w:color="auto" w:fill="auto"/>
            <w:vAlign w:val="center"/>
            <w:hideMark/>
          </w:tcPr>
          <w:p w14:paraId="2D055DBA" w14:textId="77777777" w:rsidR="00932305" w:rsidRPr="001B3916" w:rsidRDefault="00932305" w:rsidP="00BD3307">
            <w:pPr>
              <w:ind w:left="17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3</w:t>
            </w:r>
          </w:p>
        </w:tc>
        <w:tc>
          <w:tcPr>
            <w:tcW w:w="1400" w:type="dxa"/>
            <w:tcBorders>
              <w:top w:val="nil"/>
              <w:left w:val="nil"/>
              <w:bottom w:val="single" w:sz="8" w:space="0" w:color="auto"/>
              <w:right w:val="nil"/>
            </w:tcBorders>
            <w:shd w:val="clear" w:color="auto" w:fill="auto"/>
            <w:noWrap/>
            <w:vAlign w:val="center"/>
            <w:hideMark/>
          </w:tcPr>
          <w:p w14:paraId="41E9803D"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34 (8.3)</w:t>
            </w:r>
          </w:p>
        </w:tc>
        <w:tc>
          <w:tcPr>
            <w:tcW w:w="1400" w:type="dxa"/>
            <w:tcBorders>
              <w:top w:val="nil"/>
              <w:left w:val="nil"/>
              <w:bottom w:val="single" w:sz="8" w:space="0" w:color="auto"/>
              <w:right w:val="nil"/>
            </w:tcBorders>
            <w:shd w:val="clear" w:color="auto" w:fill="auto"/>
            <w:noWrap/>
            <w:vAlign w:val="center"/>
            <w:hideMark/>
          </w:tcPr>
          <w:p w14:paraId="35E96B91"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8 (3.7)</w:t>
            </w:r>
          </w:p>
        </w:tc>
        <w:tc>
          <w:tcPr>
            <w:tcW w:w="760" w:type="dxa"/>
            <w:tcBorders>
              <w:top w:val="nil"/>
              <w:left w:val="nil"/>
              <w:bottom w:val="single" w:sz="8" w:space="0" w:color="auto"/>
              <w:right w:val="nil"/>
            </w:tcBorders>
            <w:shd w:val="clear" w:color="auto" w:fill="auto"/>
            <w:noWrap/>
            <w:vAlign w:val="center"/>
            <w:hideMark/>
          </w:tcPr>
          <w:p w14:paraId="56D0777C"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 </w:t>
            </w:r>
          </w:p>
        </w:tc>
        <w:tc>
          <w:tcPr>
            <w:tcW w:w="1480" w:type="dxa"/>
            <w:tcBorders>
              <w:top w:val="nil"/>
              <w:left w:val="nil"/>
              <w:bottom w:val="single" w:sz="8" w:space="0" w:color="auto"/>
              <w:right w:val="nil"/>
            </w:tcBorders>
            <w:shd w:val="clear" w:color="auto" w:fill="auto"/>
            <w:vAlign w:val="center"/>
            <w:hideMark/>
          </w:tcPr>
          <w:p w14:paraId="1684B9C6"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13 (7.7)</w:t>
            </w:r>
          </w:p>
        </w:tc>
        <w:tc>
          <w:tcPr>
            <w:tcW w:w="1402" w:type="dxa"/>
            <w:tcBorders>
              <w:top w:val="nil"/>
              <w:left w:val="nil"/>
              <w:bottom w:val="single" w:sz="8" w:space="0" w:color="auto"/>
              <w:right w:val="nil"/>
            </w:tcBorders>
            <w:shd w:val="clear" w:color="auto" w:fill="auto"/>
            <w:vAlign w:val="center"/>
            <w:hideMark/>
          </w:tcPr>
          <w:p w14:paraId="7CD79FB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8 (4.7)</w:t>
            </w:r>
          </w:p>
        </w:tc>
        <w:tc>
          <w:tcPr>
            <w:tcW w:w="1115" w:type="dxa"/>
            <w:tcBorders>
              <w:top w:val="nil"/>
              <w:left w:val="nil"/>
              <w:bottom w:val="single" w:sz="8" w:space="0" w:color="auto"/>
              <w:right w:val="nil"/>
            </w:tcBorders>
            <w:shd w:val="clear" w:color="auto" w:fill="auto"/>
            <w:vAlign w:val="center"/>
            <w:hideMark/>
          </w:tcPr>
          <w:p w14:paraId="771737EC"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 </w:t>
            </w:r>
          </w:p>
        </w:tc>
      </w:tr>
      <w:tr w:rsidR="001B3916" w:rsidRPr="001B3916" w14:paraId="2132A216" w14:textId="77777777" w:rsidTr="00BD3307">
        <w:trPr>
          <w:trHeight w:val="315"/>
        </w:trPr>
        <w:tc>
          <w:tcPr>
            <w:tcW w:w="10437" w:type="dxa"/>
            <w:gridSpan w:val="7"/>
            <w:tcBorders>
              <w:top w:val="single" w:sz="8" w:space="0" w:color="auto"/>
              <w:left w:val="nil"/>
              <w:bottom w:val="single" w:sz="8" w:space="0" w:color="auto"/>
              <w:right w:val="nil"/>
            </w:tcBorders>
            <w:shd w:val="clear" w:color="000000" w:fill="E7E6E6"/>
            <w:noWrap/>
            <w:vAlign w:val="center"/>
            <w:hideMark/>
          </w:tcPr>
          <w:p w14:paraId="56129032" w14:textId="77777777" w:rsidR="00932305" w:rsidRPr="001B3916" w:rsidRDefault="00932305" w:rsidP="00BD3307">
            <w:pPr>
              <w:rPr>
                <w:rFonts w:asciiTheme="majorBidi" w:eastAsia="Times New Roman" w:hAnsiTheme="majorBidi" w:cstheme="majorBidi"/>
                <w:b/>
                <w:bCs/>
                <w:color w:val="000000" w:themeColor="text1"/>
                <w:sz w:val="20"/>
                <w:szCs w:val="20"/>
              </w:rPr>
            </w:pPr>
            <w:r w:rsidRPr="001B3916">
              <w:rPr>
                <w:rFonts w:asciiTheme="majorBidi" w:eastAsia="Times New Roman" w:hAnsiTheme="majorBidi" w:cstheme="majorBidi"/>
                <w:b/>
                <w:bCs/>
                <w:color w:val="000000" w:themeColor="text1"/>
                <w:sz w:val="20"/>
                <w:szCs w:val="20"/>
              </w:rPr>
              <w:t>Variables not included in the PS matching model</w:t>
            </w:r>
          </w:p>
        </w:tc>
      </w:tr>
      <w:tr w:rsidR="001B3916" w:rsidRPr="001B3916" w14:paraId="0F555B07" w14:textId="77777777" w:rsidTr="00BD3307">
        <w:trPr>
          <w:trHeight w:val="300"/>
        </w:trPr>
        <w:tc>
          <w:tcPr>
            <w:tcW w:w="2880" w:type="dxa"/>
            <w:tcBorders>
              <w:top w:val="nil"/>
              <w:left w:val="nil"/>
              <w:bottom w:val="nil"/>
              <w:right w:val="nil"/>
            </w:tcBorders>
            <w:shd w:val="clear" w:color="auto" w:fill="auto"/>
            <w:vAlign w:val="center"/>
            <w:hideMark/>
          </w:tcPr>
          <w:p w14:paraId="2E80EA41" w14:textId="77777777"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History of knee injury</w:t>
            </w:r>
            <w:r w:rsidRPr="001B3916">
              <w:rPr>
                <w:rFonts w:asciiTheme="majorBidi" w:eastAsia="Times New Roman" w:hAnsiTheme="majorBidi" w:cstheme="majorBidi"/>
                <w:b/>
                <w:bCs/>
                <w:color w:val="000000" w:themeColor="text1"/>
                <w:sz w:val="22"/>
                <w:u w:val="single"/>
              </w:rPr>
              <w:t>,</w:t>
            </w:r>
            <w:r w:rsidRPr="001B3916">
              <w:rPr>
                <w:rFonts w:asciiTheme="majorBidi" w:eastAsia="Times New Roman" w:hAnsiTheme="majorBidi" w:cstheme="majorBidi"/>
                <w:b/>
                <w:bCs/>
                <w:color w:val="000000" w:themeColor="text1"/>
                <w:sz w:val="22"/>
              </w:rPr>
              <w:t xml:space="preserve"> N (%)</w:t>
            </w:r>
          </w:p>
        </w:tc>
        <w:tc>
          <w:tcPr>
            <w:tcW w:w="1400" w:type="dxa"/>
            <w:tcBorders>
              <w:top w:val="nil"/>
              <w:left w:val="nil"/>
              <w:bottom w:val="nil"/>
              <w:right w:val="nil"/>
            </w:tcBorders>
            <w:shd w:val="clear" w:color="auto" w:fill="auto"/>
            <w:noWrap/>
            <w:vAlign w:val="center"/>
            <w:hideMark/>
          </w:tcPr>
          <w:p w14:paraId="22A7854C"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412 (100.0)</w:t>
            </w:r>
          </w:p>
        </w:tc>
        <w:tc>
          <w:tcPr>
            <w:tcW w:w="1400" w:type="dxa"/>
            <w:tcBorders>
              <w:top w:val="nil"/>
              <w:left w:val="nil"/>
              <w:bottom w:val="nil"/>
              <w:right w:val="nil"/>
            </w:tcBorders>
            <w:shd w:val="clear" w:color="auto" w:fill="auto"/>
            <w:noWrap/>
            <w:vAlign w:val="center"/>
            <w:hideMark/>
          </w:tcPr>
          <w:p w14:paraId="0FB18B9B"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 (0.0)</w:t>
            </w:r>
          </w:p>
        </w:tc>
        <w:tc>
          <w:tcPr>
            <w:tcW w:w="760" w:type="dxa"/>
            <w:tcBorders>
              <w:top w:val="nil"/>
              <w:left w:val="nil"/>
              <w:bottom w:val="nil"/>
              <w:right w:val="nil"/>
            </w:tcBorders>
            <w:shd w:val="clear" w:color="auto" w:fill="auto"/>
            <w:noWrap/>
            <w:vAlign w:val="center"/>
            <w:hideMark/>
          </w:tcPr>
          <w:p w14:paraId="2945685E"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w:t>
            </w:r>
          </w:p>
        </w:tc>
        <w:tc>
          <w:tcPr>
            <w:tcW w:w="1480" w:type="dxa"/>
            <w:tcBorders>
              <w:top w:val="nil"/>
              <w:left w:val="nil"/>
              <w:bottom w:val="nil"/>
              <w:right w:val="nil"/>
            </w:tcBorders>
            <w:shd w:val="clear" w:color="auto" w:fill="auto"/>
            <w:vAlign w:val="center"/>
            <w:hideMark/>
          </w:tcPr>
          <w:p w14:paraId="66C1945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169 (100.0)</w:t>
            </w:r>
          </w:p>
        </w:tc>
        <w:tc>
          <w:tcPr>
            <w:tcW w:w="1402" w:type="dxa"/>
            <w:tcBorders>
              <w:top w:val="nil"/>
              <w:left w:val="nil"/>
              <w:bottom w:val="nil"/>
              <w:right w:val="nil"/>
            </w:tcBorders>
            <w:shd w:val="clear" w:color="auto" w:fill="auto"/>
            <w:vAlign w:val="center"/>
            <w:hideMark/>
          </w:tcPr>
          <w:p w14:paraId="2B63F425"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 (0.0)</w:t>
            </w:r>
          </w:p>
        </w:tc>
        <w:tc>
          <w:tcPr>
            <w:tcW w:w="1115" w:type="dxa"/>
            <w:tcBorders>
              <w:top w:val="nil"/>
              <w:left w:val="nil"/>
              <w:bottom w:val="nil"/>
              <w:right w:val="nil"/>
            </w:tcBorders>
            <w:shd w:val="clear" w:color="auto" w:fill="auto"/>
            <w:noWrap/>
            <w:vAlign w:val="center"/>
            <w:hideMark/>
          </w:tcPr>
          <w:p w14:paraId="3499E790"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w:t>
            </w:r>
          </w:p>
        </w:tc>
      </w:tr>
      <w:tr w:rsidR="001B3916" w:rsidRPr="001B3916" w14:paraId="3BF1CEC4" w14:textId="77777777" w:rsidTr="00BD3307">
        <w:trPr>
          <w:trHeight w:val="570"/>
        </w:trPr>
        <w:tc>
          <w:tcPr>
            <w:tcW w:w="2880" w:type="dxa"/>
            <w:tcBorders>
              <w:top w:val="nil"/>
              <w:left w:val="nil"/>
              <w:bottom w:val="nil"/>
              <w:right w:val="nil"/>
            </w:tcBorders>
            <w:shd w:val="clear" w:color="auto" w:fill="auto"/>
            <w:vAlign w:val="center"/>
            <w:hideMark/>
          </w:tcPr>
          <w:p w14:paraId="5891DB9B" w14:textId="4D50FD4F"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WOMAC pain score, mean (SD)</w:t>
            </w:r>
          </w:p>
        </w:tc>
        <w:tc>
          <w:tcPr>
            <w:tcW w:w="1400" w:type="dxa"/>
            <w:tcBorders>
              <w:top w:val="nil"/>
              <w:left w:val="nil"/>
              <w:bottom w:val="nil"/>
              <w:right w:val="nil"/>
            </w:tcBorders>
            <w:shd w:val="clear" w:color="auto" w:fill="auto"/>
            <w:noWrap/>
            <w:vAlign w:val="center"/>
            <w:hideMark/>
          </w:tcPr>
          <w:p w14:paraId="6EA2AEC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14.42 (15.19)</w:t>
            </w:r>
          </w:p>
        </w:tc>
        <w:tc>
          <w:tcPr>
            <w:tcW w:w="1400" w:type="dxa"/>
            <w:tcBorders>
              <w:top w:val="nil"/>
              <w:left w:val="nil"/>
              <w:bottom w:val="nil"/>
              <w:right w:val="nil"/>
            </w:tcBorders>
            <w:shd w:val="clear" w:color="auto" w:fill="auto"/>
            <w:noWrap/>
            <w:vAlign w:val="center"/>
            <w:hideMark/>
          </w:tcPr>
          <w:p w14:paraId="7217466E"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14.42 (15.72)</w:t>
            </w:r>
          </w:p>
        </w:tc>
        <w:tc>
          <w:tcPr>
            <w:tcW w:w="760" w:type="dxa"/>
            <w:tcBorders>
              <w:top w:val="nil"/>
              <w:left w:val="nil"/>
              <w:bottom w:val="nil"/>
              <w:right w:val="nil"/>
            </w:tcBorders>
            <w:shd w:val="clear" w:color="auto" w:fill="auto"/>
            <w:noWrap/>
            <w:vAlign w:val="center"/>
            <w:hideMark/>
          </w:tcPr>
          <w:p w14:paraId="01F5D0D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0.001</w:t>
            </w:r>
          </w:p>
        </w:tc>
        <w:tc>
          <w:tcPr>
            <w:tcW w:w="1480" w:type="dxa"/>
            <w:tcBorders>
              <w:top w:val="nil"/>
              <w:left w:val="nil"/>
              <w:bottom w:val="nil"/>
              <w:right w:val="nil"/>
            </w:tcBorders>
            <w:shd w:val="clear" w:color="auto" w:fill="auto"/>
            <w:vAlign w:val="center"/>
            <w:hideMark/>
          </w:tcPr>
          <w:p w14:paraId="4E598AB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14.85 (15.36)</w:t>
            </w:r>
          </w:p>
        </w:tc>
        <w:tc>
          <w:tcPr>
            <w:tcW w:w="1402" w:type="dxa"/>
            <w:tcBorders>
              <w:top w:val="nil"/>
              <w:left w:val="nil"/>
              <w:bottom w:val="nil"/>
              <w:right w:val="nil"/>
            </w:tcBorders>
            <w:shd w:val="clear" w:color="auto" w:fill="auto"/>
            <w:vAlign w:val="center"/>
            <w:hideMark/>
          </w:tcPr>
          <w:p w14:paraId="5C2B7AAE"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15.88 (16.23)</w:t>
            </w:r>
          </w:p>
        </w:tc>
        <w:tc>
          <w:tcPr>
            <w:tcW w:w="1115" w:type="dxa"/>
            <w:tcBorders>
              <w:top w:val="nil"/>
              <w:left w:val="nil"/>
              <w:bottom w:val="nil"/>
              <w:right w:val="nil"/>
            </w:tcBorders>
            <w:shd w:val="clear" w:color="auto" w:fill="auto"/>
            <w:vAlign w:val="center"/>
            <w:hideMark/>
          </w:tcPr>
          <w:p w14:paraId="0B0E3AC8"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0.065</w:t>
            </w:r>
          </w:p>
        </w:tc>
      </w:tr>
      <w:tr w:rsidR="001B3916" w:rsidRPr="001B3916" w14:paraId="71E14EEC" w14:textId="77777777" w:rsidTr="00BD3307">
        <w:trPr>
          <w:trHeight w:val="570"/>
        </w:trPr>
        <w:tc>
          <w:tcPr>
            <w:tcW w:w="2880" w:type="dxa"/>
            <w:tcBorders>
              <w:top w:val="nil"/>
              <w:left w:val="nil"/>
              <w:bottom w:val="nil"/>
              <w:right w:val="nil"/>
            </w:tcBorders>
            <w:shd w:val="clear" w:color="auto" w:fill="auto"/>
            <w:vAlign w:val="center"/>
            <w:hideMark/>
          </w:tcPr>
          <w:p w14:paraId="46961350" w14:textId="77777777"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lastRenderedPageBreak/>
              <w:t>Cardio/Cerebrovascular diseases, N (%)</w:t>
            </w:r>
          </w:p>
        </w:tc>
        <w:tc>
          <w:tcPr>
            <w:tcW w:w="1400" w:type="dxa"/>
            <w:tcBorders>
              <w:top w:val="nil"/>
              <w:left w:val="nil"/>
              <w:bottom w:val="nil"/>
              <w:right w:val="nil"/>
            </w:tcBorders>
            <w:shd w:val="clear" w:color="auto" w:fill="auto"/>
            <w:noWrap/>
            <w:vAlign w:val="center"/>
            <w:hideMark/>
          </w:tcPr>
          <w:p w14:paraId="066FC34D"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21 (5.2)</w:t>
            </w:r>
          </w:p>
        </w:tc>
        <w:tc>
          <w:tcPr>
            <w:tcW w:w="1400" w:type="dxa"/>
            <w:tcBorders>
              <w:top w:val="nil"/>
              <w:left w:val="nil"/>
              <w:bottom w:val="nil"/>
              <w:right w:val="nil"/>
            </w:tcBorders>
            <w:shd w:val="clear" w:color="auto" w:fill="auto"/>
            <w:noWrap/>
            <w:vAlign w:val="center"/>
            <w:hideMark/>
          </w:tcPr>
          <w:p w14:paraId="08A40F48"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19 (9.0)</w:t>
            </w:r>
          </w:p>
        </w:tc>
        <w:tc>
          <w:tcPr>
            <w:tcW w:w="760" w:type="dxa"/>
            <w:tcBorders>
              <w:top w:val="nil"/>
              <w:left w:val="nil"/>
              <w:bottom w:val="nil"/>
              <w:right w:val="nil"/>
            </w:tcBorders>
            <w:shd w:val="clear" w:color="auto" w:fill="auto"/>
            <w:noWrap/>
            <w:vAlign w:val="center"/>
            <w:hideMark/>
          </w:tcPr>
          <w:p w14:paraId="18EAFA60"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0.148</w:t>
            </w:r>
          </w:p>
        </w:tc>
        <w:tc>
          <w:tcPr>
            <w:tcW w:w="1480" w:type="dxa"/>
            <w:tcBorders>
              <w:top w:val="nil"/>
              <w:left w:val="nil"/>
              <w:bottom w:val="nil"/>
              <w:right w:val="nil"/>
            </w:tcBorders>
            <w:shd w:val="clear" w:color="auto" w:fill="auto"/>
            <w:vAlign w:val="center"/>
            <w:hideMark/>
          </w:tcPr>
          <w:p w14:paraId="0993F7B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12 (7.3)</w:t>
            </w:r>
          </w:p>
        </w:tc>
        <w:tc>
          <w:tcPr>
            <w:tcW w:w="1402" w:type="dxa"/>
            <w:tcBorders>
              <w:top w:val="nil"/>
              <w:left w:val="nil"/>
              <w:bottom w:val="nil"/>
              <w:right w:val="nil"/>
            </w:tcBorders>
            <w:shd w:val="clear" w:color="auto" w:fill="auto"/>
            <w:vAlign w:val="center"/>
            <w:hideMark/>
          </w:tcPr>
          <w:p w14:paraId="0C92DBDC"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14 (8.5)</w:t>
            </w:r>
          </w:p>
        </w:tc>
        <w:tc>
          <w:tcPr>
            <w:tcW w:w="1115" w:type="dxa"/>
            <w:tcBorders>
              <w:top w:val="nil"/>
              <w:left w:val="nil"/>
              <w:bottom w:val="nil"/>
              <w:right w:val="nil"/>
            </w:tcBorders>
            <w:shd w:val="clear" w:color="auto" w:fill="auto"/>
            <w:vAlign w:val="center"/>
            <w:hideMark/>
          </w:tcPr>
          <w:p w14:paraId="7909391F"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0.045</w:t>
            </w:r>
          </w:p>
        </w:tc>
      </w:tr>
      <w:tr w:rsidR="001B3916" w:rsidRPr="001B3916" w14:paraId="6266EE46" w14:textId="77777777" w:rsidTr="00BD3307">
        <w:trPr>
          <w:trHeight w:val="570"/>
        </w:trPr>
        <w:tc>
          <w:tcPr>
            <w:tcW w:w="2880" w:type="dxa"/>
            <w:tcBorders>
              <w:top w:val="nil"/>
              <w:left w:val="nil"/>
              <w:bottom w:val="nil"/>
              <w:right w:val="nil"/>
            </w:tcBorders>
            <w:shd w:val="clear" w:color="auto" w:fill="auto"/>
            <w:vAlign w:val="center"/>
            <w:hideMark/>
          </w:tcPr>
          <w:p w14:paraId="6B9DACE4" w14:textId="77777777"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Hypertension, N (</w:t>
            </w:r>
            <w:proofErr w:type="gramStart"/>
            <w:r w:rsidRPr="001B3916">
              <w:rPr>
                <w:rFonts w:asciiTheme="majorBidi" w:eastAsia="Times New Roman" w:hAnsiTheme="majorBidi" w:cstheme="majorBidi"/>
                <w:b/>
                <w:bCs/>
                <w:color w:val="000000" w:themeColor="text1"/>
                <w:sz w:val="22"/>
              </w:rPr>
              <w:t>%)‡</w:t>
            </w:r>
            <w:proofErr w:type="gramEnd"/>
          </w:p>
        </w:tc>
        <w:tc>
          <w:tcPr>
            <w:tcW w:w="1400" w:type="dxa"/>
            <w:tcBorders>
              <w:top w:val="nil"/>
              <w:left w:val="nil"/>
              <w:bottom w:val="nil"/>
              <w:right w:val="nil"/>
            </w:tcBorders>
            <w:shd w:val="clear" w:color="auto" w:fill="auto"/>
            <w:noWrap/>
            <w:vAlign w:val="center"/>
            <w:hideMark/>
          </w:tcPr>
          <w:p w14:paraId="1AFE9C18"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143 (34.7)</w:t>
            </w:r>
          </w:p>
        </w:tc>
        <w:tc>
          <w:tcPr>
            <w:tcW w:w="1400" w:type="dxa"/>
            <w:tcBorders>
              <w:top w:val="nil"/>
              <w:left w:val="nil"/>
              <w:bottom w:val="nil"/>
              <w:right w:val="nil"/>
            </w:tcBorders>
            <w:shd w:val="clear" w:color="auto" w:fill="auto"/>
            <w:noWrap/>
            <w:vAlign w:val="center"/>
            <w:hideMark/>
          </w:tcPr>
          <w:p w14:paraId="34B70289"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208 (95.4)</w:t>
            </w:r>
          </w:p>
        </w:tc>
        <w:tc>
          <w:tcPr>
            <w:tcW w:w="760" w:type="dxa"/>
            <w:tcBorders>
              <w:top w:val="nil"/>
              <w:left w:val="nil"/>
              <w:bottom w:val="nil"/>
              <w:right w:val="nil"/>
            </w:tcBorders>
            <w:shd w:val="clear" w:color="auto" w:fill="auto"/>
            <w:noWrap/>
            <w:vAlign w:val="center"/>
            <w:hideMark/>
          </w:tcPr>
          <w:p w14:paraId="6BE915FD"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1.651</w:t>
            </w:r>
          </w:p>
        </w:tc>
        <w:tc>
          <w:tcPr>
            <w:tcW w:w="1480" w:type="dxa"/>
            <w:tcBorders>
              <w:top w:val="nil"/>
              <w:left w:val="nil"/>
              <w:bottom w:val="nil"/>
              <w:right w:val="nil"/>
            </w:tcBorders>
            <w:shd w:val="clear" w:color="auto" w:fill="auto"/>
            <w:vAlign w:val="center"/>
            <w:hideMark/>
          </w:tcPr>
          <w:p w14:paraId="67FD6B0B"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72 (42.6)</w:t>
            </w:r>
          </w:p>
        </w:tc>
        <w:tc>
          <w:tcPr>
            <w:tcW w:w="1402" w:type="dxa"/>
            <w:tcBorders>
              <w:top w:val="nil"/>
              <w:left w:val="nil"/>
              <w:bottom w:val="nil"/>
              <w:right w:val="nil"/>
            </w:tcBorders>
            <w:shd w:val="clear" w:color="auto" w:fill="auto"/>
            <w:vAlign w:val="center"/>
            <w:hideMark/>
          </w:tcPr>
          <w:p w14:paraId="000060A3"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162 (95.9)</w:t>
            </w:r>
          </w:p>
        </w:tc>
        <w:tc>
          <w:tcPr>
            <w:tcW w:w="1115" w:type="dxa"/>
            <w:tcBorders>
              <w:top w:val="nil"/>
              <w:left w:val="nil"/>
              <w:bottom w:val="nil"/>
              <w:right w:val="nil"/>
            </w:tcBorders>
            <w:shd w:val="clear" w:color="auto" w:fill="auto"/>
            <w:vAlign w:val="center"/>
            <w:hideMark/>
          </w:tcPr>
          <w:p w14:paraId="29880650"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1.413</w:t>
            </w:r>
          </w:p>
        </w:tc>
      </w:tr>
      <w:tr w:rsidR="001B3916" w:rsidRPr="001B3916" w14:paraId="234044E3" w14:textId="77777777" w:rsidTr="00BD3307">
        <w:trPr>
          <w:trHeight w:val="570"/>
        </w:trPr>
        <w:tc>
          <w:tcPr>
            <w:tcW w:w="2880" w:type="dxa"/>
            <w:tcBorders>
              <w:top w:val="nil"/>
              <w:left w:val="nil"/>
              <w:bottom w:val="nil"/>
              <w:right w:val="nil"/>
            </w:tcBorders>
            <w:shd w:val="clear" w:color="auto" w:fill="auto"/>
            <w:vAlign w:val="center"/>
            <w:hideMark/>
          </w:tcPr>
          <w:p w14:paraId="21CFD86F" w14:textId="77777777"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Diabetes Mellitus, N (</w:t>
            </w:r>
            <w:proofErr w:type="gramStart"/>
            <w:r w:rsidRPr="001B3916">
              <w:rPr>
                <w:rFonts w:asciiTheme="majorBidi" w:eastAsia="Times New Roman" w:hAnsiTheme="majorBidi" w:cstheme="majorBidi"/>
                <w:b/>
                <w:bCs/>
                <w:color w:val="000000" w:themeColor="text1"/>
                <w:sz w:val="22"/>
              </w:rPr>
              <w:t>%)‡</w:t>
            </w:r>
            <w:proofErr w:type="gramEnd"/>
          </w:p>
        </w:tc>
        <w:tc>
          <w:tcPr>
            <w:tcW w:w="1400" w:type="dxa"/>
            <w:tcBorders>
              <w:top w:val="nil"/>
              <w:left w:val="nil"/>
              <w:bottom w:val="nil"/>
              <w:right w:val="nil"/>
            </w:tcBorders>
            <w:shd w:val="clear" w:color="auto" w:fill="auto"/>
            <w:noWrap/>
            <w:vAlign w:val="center"/>
            <w:hideMark/>
          </w:tcPr>
          <w:p w14:paraId="3DAEEE78"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 (0.7)</w:t>
            </w:r>
          </w:p>
        </w:tc>
        <w:tc>
          <w:tcPr>
            <w:tcW w:w="1400" w:type="dxa"/>
            <w:tcBorders>
              <w:top w:val="nil"/>
              <w:left w:val="nil"/>
              <w:bottom w:val="nil"/>
              <w:right w:val="nil"/>
            </w:tcBorders>
            <w:shd w:val="clear" w:color="auto" w:fill="auto"/>
            <w:noWrap/>
            <w:vAlign w:val="center"/>
            <w:hideMark/>
          </w:tcPr>
          <w:p w14:paraId="7AFF4AC1"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84 (39.1)</w:t>
            </w:r>
          </w:p>
        </w:tc>
        <w:tc>
          <w:tcPr>
            <w:tcW w:w="760" w:type="dxa"/>
            <w:tcBorders>
              <w:top w:val="nil"/>
              <w:left w:val="nil"/>
              <w:bottom w:val="nil"/>
              <w:right w:val="nil"/>
            </w:tcBorders>
            <w:shd w:val="clear" w:color="auto" w:fill="auto"/>
            <w:noWrap/>
            <w:vAlign w:val="center"/>
            <w:hideMark/>
          </w:tcPr>
          <w:p w14:paraId="2EE3D429"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1.094</w:t>
            </w:r>
          </w:p>
        </w:tc>
        <w:tc>
          <w:tcPr>
            <w:tcW w:w="1480" w:type="dxa"/>
            <w:tcBorders>
              <w:top w:val="nil"/>
              <w:left w:val="nil"/>
              <w:bottom w:val="nil"/>
              <w:right w:val="nil"/>
            </w:tcBorders>
            <w:shd w:val="clear" w:color="auto" w:fill="auto"/>
            <w:vAlign w:val="center"/>
            <w:hideMark/>
          </w:tcPr>
          <w:p w14:paraId="754F0115"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 (0.6)</w:t>
            </w:r>
          </w:p>
        </w:tc>
        <w:tc>
          <w:tcPr>
            <w:tcW w:w="1402" w:type="dxa"/>
            <w:tcBorders>
              <w:top w:val="nil"/>
              <w:left w:val="nil"/>
              <w:bottom w:val="nil"/>
              <w:right w:val="nil"/>
            </w:tcBorders>
            <w:shd w:val="clear" w:color="auto" w:fill="auto"/>
            <w:vAlign w:val="center"/>
            <w:hideMark/>
          </w:tcPr>
          <w:p w14:paraId="72E97AD0"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62 (37.3)</w:t>
            </w:r>
          </w:p>
        </w:tc>
        <w:tc>
          <w:tcPr>
            <w:tcW w:w="1115" w:type="dxa"/>
            <w:tcBorders>
              <w:top w:val="nil"/>
              <w:left w:val="nil"/>
              <w:bottom w:val="nil"/>
              <w:right w:val="nil"/>
            </w:tcBorders>
            <w:shd w:val="clear" w:color="auto" w:fill="auto"/>
            <w:vAlign w:val="center"/>
            <w:hideMark/>
          </w:tcPr>
          <w:p w14:paraId="021964E5"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1.061</w:t>
            </w:r>
          </w:p>
        </w:tc>
      </w:tr>
      <w:tr w:rsidR="001B3916" w:rsidRPr="001B3916" w14:paraId="0612530B" w14:textId="77777777" w:rsidTr="00BD3307">
        <w:trPr>
          <w:trHeight w:val="570"/>
        </w:trPr>
        <w:tc>
          <w:tcPr>
            <w:tcW w:w="2880" w:type="dxa"/>
            <w:tcBorders>
              <w:top w:val="nil"/>
              <w:left w:val="nil"/>
              <w:right w:val="nil"/>
            </w:tcBorders>
            <w:shd w:val="clear" w:color="auto" w:fill="auto"/>
            <w:vAlign w:val="center"/>
            <w:hideMark/>
          </w:tcPr>
          <w:p w14:paraId="739F8BEF" w14:textId="77777777"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Dyslipidemia, N (</w:t>
            </w:r>
            <w:proofErr w:type="gramStart"/>
            <w:r w:rsidRPr="001B3916">
              <w:rPr>
                <w:rFonts w:asciiTheme="majorBidi" w:eastAsia="Times New Roman" w:hAnsiTheme="majorBidi" w:cstheme="majorBidi"/>
                <w:b/>
                <w:bCs/>
                <w:color w:val="000000" w:themeColor="text1"/>
                <w:sz w:val="22"/>
              </w:rPr>
              <w:t>%)‡</w:t>
            </w:r>
            <w:proofErr w:type="gramEnd"/>
          </w:p>
        </w:tc>
        <w:tc>
          <w:tcPr>
            <w:tcW w:w="1400" w:type="dxa"/>
            <w:tcBorders>
              <w:top w:val="nil"/>
              <w:left w:val="nil"/>
              <w:right w:val="nil"/>
            </w:tcBorders>
            <w:shd w:val="clear" w:color="auto" w:fill="auto"/>
            <w:noWrap/>
            <w:vAlign w:val="center"/>
            <w:hideMark/>
          </w:tcPr>
          <w:p w14:paraId="4AC84E01"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57 (13.8)</w:t>
            </w:r>
          </w:p>
        </w:tc>
        <w:tc>
          <w:tcPr>
            <w:tcW w:w="1400" w:type="dxa"/>
            <w:tcBorders>
              <w:top w:val="nil"/>
              <w:left w:val="nil"/>
              <w:right w:val="nil"/>
            </w:tcBorders>
            <w:shd w:val="clear" w:color="auto" w:fill="auto"/>
            <w:noWrap/>
            <w:vAlign w:val="center"/>
            <w:hideMark/>
          </w:tcPr>
          <w:p w14:paraId="016551B6"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185 (84.9)</w:t>
            </w:r>
          </w:p>
        </w:tc>
        <w:tc>
          <w:tcPr>
            <w:tcW w:w="760" w:type="dxa"/>
            <w:tcBorders>
              <w:top w:val="nil"/>
              <w:left w:val="nil"/>
              <w:right w:val="nil"/>
            </w:tcBorders>
            <w:shd w:val="clear" w:color="auto" w:fill="auto"/>
            <w:noWrap/>
            <w:vAlign w:val="center"/>
            <w:hideMark/>
          </w:tcPr>
          <w:p w14:paraId="26FC6253"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2.018</w:t>
            </w:r>
          </w:p>
        </w:tc>
        <w:tc>
          <w:tcPr>
            <w:tcW w:w="1480" w:type="dxa"/>
            <w:tcBorders>
              <w:top w:val="nil"/>
              <w:left w:val="nil"/>
              <w:right w:val="nil"/>
            </w:tcBorders>
            <w:shd w:val="clear" w:color="auto" w:fill="auto"/>
            <w:vAlign w:val="center"/>
            <w:hideMark/>
          </w:tcPr>
          <w:p w14:paraId="3B54CE44"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23 (13.6)</w:t>
            </w:r>
          </w:p>
        </w:tc>
        <w:tc>
          <w:tcPr>
            <w:tcW w:w="1402" w:type="dxa"/>
            <w:tcBorders>
              <w:top w:val="nil"/>
              <w:left w:val="nil"/>
              <w:right w:val="nil"/>
            </w:tcBorders>
            <w:shd w:val="clear" w:color="auto" w:fill="auto"/>
            <w:vAlign w:val="center"/>
            <w:hideMark/>
          </w:tcPr>
          <w:p w14:paraId="3F79C9F4"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142 (84.0)</w:t>
            </w:r>
          </w:p>
        </w:tc>
        <w:tc>
          <w:tcPr>
            <w:tcW w:w="1115" w:type="dxa"/>
            <w:tcBorders>
              <w:top w:val="nil"/>
              <w:left w:val="nil"/>
              <w:right w:val="nil"/>
            </w:tcBorders>
            <w:shd w:val="clear" w:color="auto" w:fill="auto"/>
            <w:vAlign w:val="center"/>
            <w:hideMark/>
          </w:tcPr>
          <w:p w14:paraId="3E455D1F"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1.984</w:t>
            </w:r>
          </w:p>
        </w:tc>
      </w:tr>
      <w:tr w:rsidR="001B3916" w:rsidRPr="001B3916" w14:paraId="48651B69" w14:textId="77777777" w:rsidTr="00BD3307">
        <w:trPr>
          <w:trHeight w:val="570"/>
        </w:trPr>
        <w:tc>
          <w:tcPr>
            <w:tcW w:w="2880" w:type="dxa"/>
            <w:tcBorders>
              <w:top w:val="nil"/>
              <w:left w:val="nil"/>
              <w:bottom w:val="single" w:sz="4" w:space="0" w:color="auto"/>
              <w:right w:val="nil"/>
            </w:tcBorders>
            <w:shd w:val="clear" w:color="auto" w:fill="auto"/>
            <w:vAlign w:val="center"/>
            <w:hideMark/>
          </w:tcPr>
          <w:p w14:paraId="08088C3D" w14:textId="77777777"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Abdominal obesity N (</w:t>
            </w:r>
            <w:proofErr w:type="gramStart"/>
            <w:r w:rsidRPr="001B3916">
              <w:rPr>
                <w:rFonts w:asciiTheme="majorBidi" w:eastAsia="Times New Roman" w:hAnsiTheme="majorBidi" w:cstheme="majorBidi"/>
                <w:b/>
                <w:bCs/>
                <w:color w:val="000000" w:themeColor="text1"/>
                <w:sz w:val="22"/>
              </w:rPr>
              <w:t>%)‡</w:t>
            </w:r>
            <w:proofErr w:type="gramEnd"/>
          </w:p>
        </w:tc>
        <w:tc>
          <w:tcPr>
            <w:tcW w:w="1400" w:type="dxa"/>
            <w:tcBorders>
              <w:top w:val="nil"/>
              <w:left w:val="nil"/>
              <w:bottom w:val="single" w:sz="4" w:space="0" w:color="auto"/>
              <w:right w:val="nil"/>
            </w:tcBorders>
            <w:shd w:val="clear" w:color="auto" w:fill="auto"/>
            <w:noWrap/>
            <w:vAlign w:val="center"/>
            <w:hideMark/>
          </w:tcPr>
          <w:p w14:paraId="4AF8BF53"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360 (87.6)</w:t>
            </w:r>
          </w:p>
        </w:tc>
        <w:tc>
          <w:tcPr>
            <w:tcW w:w="1400" w:type="dxa"/>
            <w:tcBorders>
              <w:top w:val="nil"/>
              <w:left w:val="nil"/>
              <w:bottom w:val="single" w:sz="4" w:space="0" w:color="auto"/>
              <w:right w:val="nil"/>
            </w:tcBorders>
            <w:shd w:val="clear" w:color="auto" w:fill="auto"/>
            <w:noWrap/>
            <w:vAlign w:val="center"/>
            <w:hideMark/>
          </w:tcPr>
          <w:p w14:paraId="43D0B1B6"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218 (100.0)</w:t>
            </w:r>
          </w:p>
        </w:tc>
        <w:tc>
          <w:tcPr>
            <w:tcW w:w="760" w:type="dxa"/>
            <w:tcBorders>
              <w:top w:val="nil"/>
              <w:left w:val="nil"/>
              <w:bottom w:val="single" w:sz="4" w:space="0" w:color="auto"/>
              <w:right w:val="nil"/>
            </w:tcBorders>
            <w:shd w:val="clear" w:color="auto" w:fill="auto"/>
            <w:noWrap/>
            <w:vAlign w:val="center"/>
            <w:hideMark/>
          </w:tcPr>
          <w:p w14:paraId="383E75CC"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0.532</w:t>
            </w:r>
          </w:p>
        </w:tc>
        <w:tc>
          <w:tcPr>
            <w:tcW w:w="1480" w:type="dxa"/>
            <w:tcBorders>
              <w:top w:val="nil"/>
              <w:left w:val="nil"/>
              <w:bottom w:val="single" w:sz="4" w:space="0" w:color="auto"/>
              <w:right w:val="nil"/>
            </w:tcBorders>
            <w:shd w:val="clear" w:color="auto" w:fill="auto"/>
            <w:vAlign w:val="center"/>
            <w:hideMark/>
          </w:tcPr>
          <w:p w14:paraId="4F39F56A"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153 (91.1)</w:t>
            </w:r>
          </w:p>
        </w:tc>
        <w:tc>
          <w:tcPr>
            <w:tcW w:w="1402" w:type="dxa"/>
            <w:tcBorders>
              <w:top w:val="nil"/>
              <w:left w:val="nil"/>
              <w:bottom w:val="single" w:sz="4" w:space="0" w:color="auto"/>
              <w:right w:val="nil"/>
            </w:tcBorders>
            <w:shd w:val="clear" w:color="auto" w:fill="auto"/>
            <w:vAlign w:val="center"/>
            <w:hideMark/>
          </w:tcPr>
          <w:p w14:paraId="7D88C955"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169 (100.0)</w:t>
            </w:r>
          </w:p>
        </w:tc>
        <w:tc>
          <w:tcPr>
            <w:tcW w:w="1115" w:type="dxa"/>
            <w:tcBorders>
              <w:top w:val="nil"/>
              <w:left w:val="nil"/>
              <w:bottom w:val="single" w:sz="4" w:space="0" w:color="auto"/>
              <w:right w:val="nil"/>
            </w:tcBorders>
            <w:shd w:val="clear" w:color="auto" w:fill="auto"/>
            <w:vAlign w:val="center"/>
            <w:hideMark/>
          </w:tcPr>
          <w:p w14:paraId="03A0BC51"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0.443</w:t>
            </w:r>
          </w:p>
        </w:tc>
      </w:tr>
    </w:tbl>
    <w:p w14:paraId="69D95685" w14:textId="77777777" w:rsidR="00932305" w:rsidRPr="001B3916" w:rsidRDefault="00932305" w:rsidP="00932305">
      <w:pPr>
        <w:widowControl/>
        <w:suppressLineNumbers/>
        <w:spacing w:line="480" w:lineRule="auto"/>
        <w:rPr>
          <w:rFonts w:ascii="Times New Roman" w:eastAsia="DengXian" w:hAnsi="Times New Roman" w:cs="Times New Roman"/>
          <w:color w:val="000000" w:themeColor="text1"/>
          <w:kern w:val="0"/>
          <w:sz w:val="24"/>
          <w:szCs w:val="24"/>
          <w:lang w:eastAsia="en-US"/>
        </w:rPr>
      </w:pPr>
      <w:r w:rsidRPr="001B3916">
        <w:rPr>
          <w:rFonts w:ascii="Times New Roman" w:eastAsia="DengXian" w:hAnsi="Times New Roman" w:cs="Times New Roman"/>
          <w:color w:val="000000" w:themeColor="text1"/>
          <w:kern w:val="0"/>
          <w:sz w:val="24"/>
          <w:szCs w:val="24"/>
          <w:lang w:eastAsia="en-US"/>
        </w:rPr>
        <w:t xml:space="preserve">BMI: body mass index, JSN: joint space narrowing, KL: </w:t>
      </w:r>
      <w:r w:rsidRPr="001B3916">
        <w:rPr>
          <w:rFonts w:ascii="Times New Roman" w:eastAsia="DengXian" w:hAnsi="Times New Roman" w:cs="Times New Roman"/>
          <w:color w:val="000000" w:themeColor="text1"/>
          <w:spacing w:val="-1"/>
          <w:kern w:val="0"/>
          <w:sz w:val="24"/>
          <w:szCs w:val="24"/>
          <w:lang w:eastAsia="en-US"/>
        </w:rPr>
        <w:t>Kellgren-Lawrence</w:t>
      </w:r>
      <w:r w:rsidRPr="001B3916">
        <w:rPr>
          <w:rFonts w:ascii="Times New Roman" w:eastAsia="DengXian" w:hAnsi="Times New Roman" w:cs="Times New Roman"/>
          <w:color w:val="000000" w:themeColor="text1"/>
          <w:kern w:val="0"/>
          <w:sz w:val="24"/>
          <w:szCs w:val="24"/>
          <w:lang w:eastAsia="en-US"/>
        </w:rPr>
        <w:t xml:space="preserve">, </w:t>
      </w:r>
      <w:proofErr w:type="spellStart"/>
      <w:r w:rsidRPr="001B3916">
        <w:rPr>
          <w:rFonts w:ascii="Times New Roman" w:eastAsia="DengXian" w:hAnsi="Times New Roman" w:cs="Times New Roman"/>
          <w:color w:val="000000" w:themeColor="text1"/>
          <w:kern w:val="0"/>
          <w:sz w:val="24"/>
          <w:szCs w:val="24"/>
          <w:lang w:eastAsia="en-US"/>
        </w:rPr>
        <w:t>MetS</w:t>
      </w:r>
      <w:proofErr w:type="spellEnd"/>
      <w:r w:rsidRPr="001B3916">
        <w:rPr>
          <w:rFonts w:ascii="Times New Roman" w:eastAsia="DengXian" w:hAnsi="Times New Roman" w:cs="Times New Roman"/>
          <w:color w:val="000000" w:themeColor="text1"/>
          <w:kern w:val="0"/>
          <w:sz w:val="24"/>
          <w:szCs w:val="24"/>
          <w:lang w:eastAsia="en-US"/>
        </w:rPr>
        <w:t xml:space="preserve">: metabolic syndrome, OAI: Osteoarthritis Initiative, PASE: physical activity scale for the elderly, PS: propensity score; SD: Standard deviation, SMD: standardized mean difference, WOMAC: </w:t>
      </w:r>
      <w:r w:rsidRPr="001B3916">
        <w:rPr>
          <w:rFonts w:ascii="Times New Roman" w:eastAsia="Times New Roman" w:hAnsi="Times New Roman" w:cs="Times New Roman"/>
          <w:color w:val="000000" w:themeColor="text1"/>
          <w:kern w:val="0"/>
          <w:sz w:val="24"/>
          <w:szCs w:val="24"/>
          <w:lang w:eastAsia="en-US"/>
        </w:rPr>
        <w:t xml:space="preserve">Western Ontario and McMaster Universities Arthritis Index. </w:t>
      </w:r>
      <w:r w:rsidRPr="001B3916">
        <w:rPr>
          <w:rFonts w:ascii="Times New Roman" w:eastAsia="DengXian" w:hAnsi="Times New Roman" w:cs="Times New Roman"/>
          <w:color w:val="000000" w:themeColor="text1"/>
          <w:kern w:val="0"/>
          <w:sz w:val="24"/>
          <w:szCs w:val="24"/>
          <w:lang w:eastAsia="en-US"/>
        </w:rPr>
        <w:t xml:space="preserve">Quantitative variables are shown in mean (± SD), and qualitative variables are shown in number (%). Participants with </w:t>
      </w:r>
      <w:proofErr w:type="spellStart"/>
      <w:r w:rsidRPr="001B3916">
        <w:rPr>
          <w:rFonts w:ascii="Times New Roman" w:eastAsia="DengXian" w:hAnsi="Times New Roman" w:cs="Times New Roman"/>
          <w:color w:val="000000" w:themeColor="text1"/>
          <w:kern w:val="0"/>
          <w:sz w:val="24"/>
          <w:szCs w:val="24"/>
          <w:lang w:eastAsia="en-US"/>
        </w:rPr>
        <w:t>MetS</w:t>
      </w:r>
      <w:proofErr w:type="spellEnd"/>
      <w:r w:rsidRPr="001B3916">
        <w:rPr>
          <w:rFonts w:ascii="Times New Roman" w:eastAsia="DengXian" w:hAnsi="Times New Roman" w:cs="Times New Roman"/>
          <w:color w:val="000000" w:themeColor="text1"/>
          <w:kern w:val="0"/>
          <w:sz w:val="24"/>
          <w:szCs w:val="24"/>
          <w:lang w:eastAsia="en-US"/>
        </w:rPr>
        <w:t xml:space="preserve"> and no history of knee trauma were considered as having </w:t>
      </w:r>
      <w:proofErr w:type="spellStart"/>
      <w:r w:rsidRPr="001B3916">
        <w:rPr>
          <w:rFonts w:ascii="Times New Roman" w:eastAsia="DengXian" w:hAnsi="Times New Roman" w:cs="Times New Roman"/>
          <w:color w:val="000000" w:themeColor="text1"/>
          <w:kern w:val="0"/>
          <w:sz w:val="24"/>
          <w:szCs w:val="24"/>
          <w:lang w:eastAsia="en-US"/>
        </w:rPr>
        <w:t>MetS</w:t>
      </w:r>
      <w:proofErr w:type="spellEnd"/>
      <w:r w:rsidRPr="001B3916">
        <w:rPr>
          <w:rFonts w:ascii="Times New Roman" w:eastAsia="DengXian" w:hAnsi="Times New Roman" w:cs="Times New Roman"/>
          <w:color w:val="000000" w:themeColor="text1"/>
          <w:kern w:val="0"/>
          <w:sz w:val="24"/>
          <w:szCs w:val="24"/>
          <w:lang w:eastAsia="en-US"/>
        </w:rPr>
        <w:t xml:space="preserve">-OA, and participants with a history of knee trauma but not </w:t>
      </w:r>
      <w:proofErr w:type="spellStart"/>
      <w:r w:rsidRPr="001B3916">
        <w:rPr>
          <w:rFonts w:ascii="Times New Roman" w:eastAsia="DengXian" w:hAnsi="Times New Roman" w:cs="Times New Roman"/>
          <w:color w:val="000000" w:themeColor="text1"/>
          <w:kern w:val="0"/>
          <w:sz w:val="24"/>
          <w:szCs w:val="24"/>
          <w:lang w:eastAsia="en-US"/>
        </w:rPr>
        <w:t>MetS</w:t>
      </w:r>
      <w:proofErr w:type="spellEnd"/>
      <w:r w:rsidRPr="001B3916">
        <w:rPr>
          <w:rFonts w:ascii="Times New Roman" w:eastAsia="DengXian" w:hAnsi="Times New Roman" w:cs="Times New Roman"/>
          <w:color w:val="000000" w:themeColor="text1"/>
          <w:kern w:val="0"/>
          <w:sz w:val="24"/>
          <w:szCs w:val="24"/>
          <w:lang w:eastAsia="en-US"/>
        </w:rPr>
        <w:t xml:space="preserve"> were regarded as having PTOA. A significant difference for SMD was defined as ≥0.1 and shown as bold.</w:t>
      </w:r>
    </w:p>
    <w:p w14:paraId="51D9222E" w14:textId="77777777" w:rsidR="00932305" w:rsidRPr="001B3916" w:rsidRDefault="00932305" w:rsidP="00932305">
      <w:pPr>
        <w:widowControl/>
        <w:suppressLineNumbers/>
        <w:spacing w:line="480" w:lineRule="auto"/>
        <w:rPr>
          <w:rFonts w:ascii="Times New Roman" w:eastAsia="DengXian" w:hAnsi="Times New Roman" w:cs="Times New Roman"/>
          <w:color w:val="000000" w:themeColor="text1"/>
          <w:kern w:val="0"/>
          <w:sz w:val="24"/>
          <w:szCs w:val="24"/>
          <w:lang w:eastAsia="en-US"/>
        </w:rPr>
      </w:pPr>
      <w:r w:rsidRPr="001B3916">
        <w:rPr>
          <w:rFonts w:ascii="Times New Roman" w:eastAsia="DengXian" w:hAnsi="Times New Roman" w:cs="Times New Roman"/>
          <w:b/>
          <w:bCs/>
          <w:color w:val="000000" w:themeColor="text1"/>
          <w:kern w:val="0"/>
          <w:sz w:val="24"/>
          <w:szCs w:val="24"/>
          <w:lang w:eastAsia="en-US"/>
        </w:rPr>
        <w:t>†</w:t>
      </w:r>
      <w:r w:rsidRPr="001B3916">
        <w:rPr>
          <w:rFonts w:ascii="Times New Roman" w:eastAsia="DengXian" w:hAnsi="Times New Roman" w:cs="Times New Roman"/>
          <w:color w:val="000000" w:themeColor="text1"/>
          <w:kern w:val="0"/>
          <w:sz w:val="24"/>
          <w:szCs w:val="24"/>
          <w:lang w:eastAsia="en-US"/>
        </w:rPr>
        <w:t>Race of participants was categorized as white and non–white considering the small number of participants in each non-white race group.</w:t>
      </w:r>
    </w:p>
    <w:p w14:paraId="12010DD7" w14:textId="77777777" w:rsidR="00932305" w:rsidRPr="001B3916" w:rsidRDefault="00932305" w:rsidP="00932305">
      <w:pPr>
        <w:widowControl/>
        <w:autoSpaceDE w:val="0"/>
        <w:autoSpaceDN w:val="0"/>
        <w:adjustRightInd w:val="0"/>
        <w:spacing w:line="480" w:lineRule="auto"/>
        <w:rPr>
          <w:rFonts w:ascii="Times New Roman" w:eastAsia="DengXian" w:hAnsi="Times New Roman" w:cs="Times New Roman"/>
          <w:color w:val="000000" w:themeColor="text1"/>
          <w:kern w:val="0"/>
          <w:sz w:val="24"/>
          <w:szCs w:val="24"/>
          <w:lang w:eastAsia="en-US"/>
        </w:rPr>
      </w:pPr>
      <w:r w:rsidRPr="001B3916">
        <w:rPr>
          <w:rFonts w:ascii="Times New Roman" w:eastAsia="Symbol" w:hAnsi="Times New Roman" w:cs="Times New Roman"/>
          <w:color w:val="000000" w:themeColor="text1"/>
          <w:kern w:val="0"/>
          <w:sz w:val="24"/>
          <w:szCs w:val="24"/>
          <w:lang w:eastAsia="en-US"/>
        </w:rPr>
        <w:t>‡</w:t>
      </w:r>
      <w:r w:rsidRPr="001B3916">
        <w:rPr>
          <w:rFonts w:ascii="Times New Roman" w:eastAsia="DengXian" w:hAnsi="Times New Roman" w:cs="Times New Roman"/>
          <w:color w:val="000000" w:themeColor="text1"/>
          <w:kern w:val="0"/>
          <w:sz w:val="24"/>
          <w:szCs w:val="24"/>
          <w:lang w:eastAsia="en-US"/>
        </w:rPr>
        <w:t xml:space="preserve">Components of </w:t>
      </w:r>
      <w:proofErr w:type="spellStart"/>
      <w:r w:rsidRPr="001B3916">
        <w:rPr>
          <w:rFonts w:ascii="Times New Roman" w:eastAsia="DengXian" w:hAnsi="Times New Roman" w:cs="Times New Roman"/>
          <w:color w:val="000000" w:themeColor="text1"/>
          <w:kern w:val="0"/>
          <w:sz w:val="24"/>
          <w:szCs w:val="24"/>
          <w:lang w:eastAsia="en-US"/>
        </w:rPr>
        <w:t>MetS</w:t>
      </w:r>
      <w:proofErr w:type="spellEnd"/>
      <w:r w:rsidRPr="001B3916">
        <w:rPr>
          <w:rFonts w:ascii="Times New Roman" w:eastAsia="DengXian" w:hAnsi="Times New Roman" w:cs="Times New Roman"/>
          <w:color w:val="000000" w:themeColor="text1"/>
          <w:kern w:val="0"/>
          <w:sz w:val="24"/>
          <w:szCs w:val="24"/>
          <w:lang w:eastAsia="en-US"/>
        </w:rPr>
        <w:t xml:space="preserve"> are defined by the International Diabetes Federation as follows: 1) hypertension: ≥130 mm Hg systolic blood pressure or ≥85 mm Hg at baseline physical examination diastolic blood pressure or taking blood pressure-lowering medication indicated in the medication history; 2) diabetes: self-reported diabetes or use of oral or injective anti-diabetic medications indicated in the participant’s medication history; 3) dyslipidemia: use of lipid-lowering medications indicated in the participant’s medication history; and 4) abdominal obesity: waist </w:t>
      </w:r>
      <w:r w:rsidRPr="001B3916">
        <w:rPr>
          <w:rFonts w:ascii="Times New Roman" w:eastAsia="DengXian" w:hAnsi="Times New Roman" w:cs="Times New Roman"/>
          <w:color w:val="000000" w:themeColor="text1"/>
          <w:kern w:val="0"/>
          <w:sz w:val="24"/>
          <w:szCs w:val="24"/>
          <w:lang w:eastAsia="en-US"/>
        </w:rPr>
        <w:lastRenderedPageBreak/>
        <w:t xml:space="preserve">circumference of ≥94 cm in men and ≥80 cm in women. According to the International Diabetes Federation criteria, </w:t>
      </w:r>
      <w:proofErr w:type="spellStart"/>
      <w:r w:rsidRPr="001B3916">
        <w:rPr>
          <w:rFonts w:ascii="Times New Roman" w:eastAsia="DengXian" w:hAnsi="Times New Roman" w:cs="Times New Roman"/>
          <w:color w:val="000000" w:themeColor="text1"/>
          <w:kern w:val="0"/>
          <w:sz w:val="24"/>
          <w:szCs w:val="24"/>
          <w:lang w:eastAsia="en-US"/>
        </w:rPr>
        <w:t>MetS</w:t>
      </w:r>
      <w:proofErr w:type="spellEnd"/>
      <w:r w:rsidRPr="001B3916">
        <w:rPr>
          <w:rFonts w:ascii="Times New Roman" w:eastAsia="DengXian" w:hAnsi="Times New Roman" w:cs="Times New Roman"/>
          <w:color w:val="000000" w:themeColor="text1"/>
          <w:kern w:val="0"/>
          <w:sz w:val="24"/>
          <w:szCs w:val="24"/>
          <w:lang w:eastAsia="en-US"/>
        </w:rPr>
        <w:t xml:space="preserve"> is defined as abdominal obesity and at least 2 of the 3 other criteria (hypertension, dyslipidemia, and diabetes).</w:t>
      </w:r>
      <w:r w:rsidRPr="001B3916">
        <w:rPr>
          <w:rFonts w:ascii="Times New Roman" w:eastAsia="DengXian" w:hAnsi="Times New Roman" w:cs="Times New Roman"/>
          <w:color w:val="000000" w:themeColor="text1"/>
          <w:kern w:val="0"/>
          <w:sz w:val="20"/>
          <w:szCs w:val="20"/>
          <w:lang w:eastAsia="en-US"/>
        </w:rPr>
        <w:br w:type="page"/>
      </w:r>
    </w:p>
    <w:p w14:paraId="4D7C9D63" w14:textId="7A2004CB" w:rsidR="00932305" w:rsidRPr="001B3916" w:rsidRDefault="00932305"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r w:rsidRPr="001B3916">
        <w:rPr>
          <w:rFonts w:ascii="Times New Roman" w:eastAsia="Times New Roman" w:hAnsi="Times New Roman" w:cs="Times New Roman"/>
          <w:b/>
          <w:bCs/>
          <w:color w:val="000000" w:themeColor="text1"/>
          <w:kern w:val="0"/>
          <w:sz w:val="24"/>
          <w:szCs w:val="24"/>
          <w:lang w:eastAsia="en-US"/>
        </w:rPr>
        <w:lastRenderedPageBreak/>
        <w:t xml:space="preserve">Supplementary </w:t>
      </w:r>
      <w:r w:rsidR="00F56B68">
        <w:rPr>
          <w:rFonts w:ascii="Times New Roman" w:hAnsi="Times New Roman" w:cs="Times New Roman"/>
          <w:b/>
          <w:bCs/>
          <w:color w:val="000000" w:themeColor="text1"/>
          <w:sz w:val="24"/>
          <w:szCs w:val="24"/>
        </w:rPr>
        <w:t>File</w:t>
      </w:r>
      <w:r w:rsidR="00F56B68" w:rsidRPr="001B3916">
        <w:rPr>
          <w:rFonts w:ascii="Times New Roman" w:eastAsia="Times New Roman" w:hAnsi="Times New Roman" w:cs="Times New Roman"/>
          <w:b/>
          <w:bCs/>
          <w:color w:val="000000" w:themeColor="text1"/>
          <w:sz w:val="24"/>
          <w:szCs w:val="24"/>
        </w:rPr>
        <w:t xml:space="preserve"> </w:t>
      </w:r>
      <w:r w:rsidR="00F56B68">
        <w:rPr>
          <w:rFonts w:ascii="Times New Roman" w:eastAsia="Times New Roman" w:hAnsi="Times New Roman" w:cs="Times New Roman"/>
          <w:b/>
          <w:bCs/>
          <w:color w:val="000000" w:themeColor="text1"/>
          <w:sz w:val="24"/>
          <w:szCs w:val="24"/>
        </w:rPr>
        <w:t>1B</w:t>
      </w:r>
      <w:r w:rsidRPr="001B3916">
        <w:rPr>
          <w:rFonts w:ascii="Times New Roman" w:eastAsia="Times New Roman" w:hAnsi="Times New Roman" w:cs="Times New Roman"/>
          <w:noProof/>
          <w:color w:val="000000" w:themeColor="text1"/>
          <w:kern w:val="0"/>
          <w:sz w:val="24"/>
          <w:szCs w:val="24"/>
          <w:lang w:eastAsia="en-US"/>
        </w:rPr>
        <w:t xml:space="preserve"> Baseline characteristics of human COX2 inhibitor and non-selective NSAID users included in the study, before and after propensity score matching. Matched participants were includde in the analysis of COX2 inhibitor use association with OA outcomes, according to its phenotype.</w:t>
      </w:r>
    </w:p>
    <w:tbl>
      <w:tblPr>
        <w:tblW w:w="10312" w:type="dxa"/>
        <w:tblLook w:val="04A0" w:firstRow="1" w:lastRow="0" w:firstColumn="1" w:lastColumn="0" w:noHBand="0" w:noVBand="1"/>
      </w:tblPr>
      <w:tblGrid>
        <w:gridCol w:w="2800"/>
        <w:gridCol w:w="1320"/>
        <w:gridCol w:w="80"/>
        <w:gridCol w:w="1320"/>
        <w:gridCol w:w="80"/>
        <w:gridCol w:w="631"/>
        <w:gridCol w:w="80"/>
        <w:gridCol w:w="1320"/>
        <w:gridCol w:w="80"/>
        <w:gridCol w:w="1320"/>
        <w:gridCol w:w="80"/>
        <w:gridCol w:w="1121"/>
        <w:gridCol w:w="80"/>
      </w:tblGrid>
      <w:tr w:rsidR="001B3916" w:rsidRPr="001B3916" w14:paraId="2E8AA7EE" w14:textId="77777777" w:rsidTr="00BD3307">
        <w:trPr>
          <w:trHeight w:val="525"/>
        </w:trPr>
        <w:tc>
          <w:tcPr>
            <w:tcW w:w="2800" w:type="dxa"/>
            <w:tcBorders>
              <w:top w:val="single" w:sz="8" w:space="0" w:color="auto"/>
              <w:left w:val="nil"/>
              <w:bottom w:val="nil"/>
              <w:right w:val="nil"/>
            </w:tcBorders>
            <w:shd w:val="clear" w:color="auto" w:fill="auto"/>
            <w:vAlign w:val="center"/>
            <w:hideMark/>
          </w:tcPr>
          <w:p w14:paraId="40AEC637"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c>
          <w:tcPr>
            <w:tcW w:w="2800" w:type="dxa"/>
            <w:gridSpan w:val="4"/>
            <w:tcBorders>
              <w:top w:val="single" w:sz="8" w:space="0" w:color="auto"/>
              <w:left w:val="nil"/>
              <w:bottom w:val="single" w:sz="8" w:space="0" w:color="auto"/>
              <w:right w:val="nil"/>
            </w:tcBorders>
            <w:shd w:val="clear" w:color="auto" w:fill="auto"/>
            <w:vAlign w:val="center"/>
            <w:hideMark/>
          </w:tcPr>
          <w:p w14:paraId="0BF7115D"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r w:rsidRPr="001B3916">
              <w:rPr>
                <w:rFonts w:asciiTheme="majorBidi" w:eastAsia="Times New Roman" w:hAnsiTheme="majorBidi" w:cstheme="majorBidi"/>
                <w:b/>
                <w:bCs/>
                <w:color w:val="000000" w:themeColor="text1"/>
                <w:sz w:val="20"/>
                <w:szCs w:val="20"/>
              </w:rPr>
              <w:t>Eligible OAI participants before matching</w:t>
            </w:r>
          </w:p>
        </w:tc>
        <w:tc>
          <w:tcPr>
            <w:tcW w:w="711" w:type="dxa"/>
            <w:gridSpan w:val="2"/>
            <w:tcBorders>
              <w:top w:val="single" w:sz="8" w:space="0" w:color="auto"/>
              <w:left w:val="nil"/>
              <w:bottom w:val="single" w:sz="8" w:space="0" w:color="auto"/>
              <w:right w:val="nil"/>
            </w:tcBorders>
            <w:shd w:val="clear" w:color="auto" w:fill="auto"/>
            <w:vAlign w:val="center"/>
            <w:hideMark/>
          </w:tcPr>
          <w:p w14:paraId="2061C70C"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p>
        </w:tc>
        <w:tc>
          <w:tcPr>
            <w:tcW w:w="4001" w:type="dxa"/>
            <w:gridSpan w:val="6"/>
            <w:tcBorders>
              <w:top w:val="single" w:sz="8" w:space="0" w:color="auto"/>
              <w:left w:val="nil"/>
              <w:bottom w:val="single" w:sz="8" w:space="0" w:color="auto"/>
              <w:right w:val="nil"/>
            </w:tcBorders>
            <w:shd w:val="clear" w:color="auto" w:fill="auto"/>
            <w:vAlign w:val="center"/>
          </w:tcPr>
          <w:p w14:paraId="621DDBEB" w14:textId="77777777" w:rsidR="00932305" w:rsidRPr="001B3916" w:rsidRDefault="00932305" w:rsidP="00BD3307">
            <w:pPr>
              <w:jc w:val="center"/>
              <w:rPr>
                <w:rFonts w:asciiTheme="majorBidi" w:eastAsia="Times New Roman" w:hAnsiTheme="majorBidi" w:cstheme="majorBidi"/>
                <w:b/>
                <w:bCs/>
                <w:color w:val="000000" w:themeColor="text1"/>
                <w:sz w:val="20"/>
                <w:szCs w:val="20"/>
              </w:rPr>
            </w:pPr>
            <w:r w:rsidRPr="001B3916">
              <w:rPr>
                <w:rFonts w:asciiTheme="majorBidi" w:eastAsia="Times New Roman" w:hAnsiTheme="majorBidi" w:cstheme="majorBidi"/>
                <w:b/>
                <w:bCs/>
                <w:color w:val="000000" w:themeColor="text1"/>
                <w:sz w:val="20"/>
                <w:szCs w:val="20"/>
              </w:rPr>
              <w:t> PS-matched participants </w:t>
            </w:r>
          </w:p>
        </w:tc>
      </w:tr>
      <w:tr w:rsidR="001B3916" w:rsidRPr="001B3916" w14:paraId="3B2BEBB6" w14:textId="77777777" w:rsidTr="00BD3307">
        <w:trPr>
          <w:trHeight w:val="1155"/>
        </w:trPr>
        <w:tc>
          <w:tcPr>
            <w:tcW w:w="2800" w:type="dxa"/>
            <w:tcBorders>
              <w:top w:val="single" w:sz="8" w:space="0" w:color="auto"/>
              <w:left w:val="nil"/>
              <w:bottom w:val="nil"/>
              <w:right w:val="nil"/>
            </w:tcBorders>
            <w:shd w:val="clear" w:color="auto" w:fill="auto"/>
            <w:vAlign w:val="bottom"/>
            <w:hideMark/>
          </w:tcPr>
          <w:p w14:paraId="18591BF9"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c>
          <w:tcPr>
            <w:tcW w:w="1400" w:type="dxa"/>
            <w:gridSpan w:val="2"/>
            <w:tcBorders>
              <w:top w:val="nil"/>
              <w:left w:val="nil"/>
              <w:bottom w:val="single" w:sz="8" w:space="0" w:color="auto"/>
              <w:right w:val="nil"/>
            </w:tcBorders>
            <w:shd w:val="clear" w:color="auto" w:fill="auto"/>
            <w:vAlign w:val="center"/>
            <w:hideMark/>
          </w:tcPr>
          <w:p w14:paraId="2D92D003"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Non-selective NSAID users</w:t>
            </w:r>
          </w:p>
        </w:tc>
        <w:tc>
          <w:tcPr>
            <w:tcW w:w="1400" w:type="dxa"/>
            <w:gridSpan w:val="2"/>
            <w:tcBorders>
              <w:top w:val="nil"/>
              <w:left w:val="nil"/>
              <w:bottom w:val="single" w:sz="8" w:space="0" w:color="auto"/>
              <w:right w:val="nil"/>
            </w:tcBorders>
            <w:shd w:val="clear" w:color="auto" w:fill="auto"/>
            <w:vAlign w:val="center"/>
            <w:hideMark/>
          </w:tcPr>
          <w:p w14:paraId="7442D189"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COX2 Inhibitor users</w:t>
            </w:r>
          </w:p>
        </w:tc>
        <w:tc>
          <w:tcPr>
            <w:tcW w:w="711" w:type="dxa"/>
            <w:gridSpan w:val="2"/>
            <w:tcBorders>
              <w:top w:val="nil"/>
              <w:left w:val="nil"/>
              <w:bottom w:val="single" w:sz="8" w:space="0" w:color="auto"/>
              <w:right w:val="nil"/>
            </w:tcBorders>
            <w:shd w:val="clear" w:color="auto" w:fill="auto"/>
            <w:vAlign w:val="center"/>
            <w:hideMark/>
          </w:tcPr>
          <w:p w14:paraId="426D7BCA"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SMD</w:t>
            </w:r>
          </w:p>
        </w:tc>
        <w:tc>
          <w:tcPr>
            <w:tcW w:w="1400" w:type="dxa"/>
            <w:gridSpan w:val="2"/>
            <w:tcBorders>
              <w:top w:val="nil"/>
              <w:left w:val="nil"/>
              <w:bottom w:val="single" w:sz="8" w:space="0" w:color="auto"/>
              <w:right w:val="nil"/>
            </w:tcBorders>
            <w:shd w:val="clear" w:color="auto" w:fill="auto"/>
            <w:vAlign w:val="center"/>
            <w:hideMark/>
          </w:tcPr>
          <w:p w14:paraId="7D32DA82"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Non-selective NSAID users</w:t>
            </w:r>
          </w:p>
        </w:tc>
        <w:tc>
          <w:tcPr>
            <w:tcW w:w="1400" w:type="dxa"/>
            <w:gridSpan w:val="2"/>
            <w:tcBorders>
              <w:top w:val="nil"/>
              <w:left w:val="nil"/>
              <w:bottom w:val="single" w:sz="8" w:space="0" w:color="auto"/>
              <w:right w:val="nil"/>
            </w:tcBorders>
            <w:shd w:val="clear" w:color="auto" w:fill="auto"/>
            <w:vAlign w:val="center"/>
            <w:hideMark/>
          </w:tcPr>
          <w:p w14:paraId="22F59D2C"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COX2 Inhibitor users</w:t>
            </w:r>
          </w:p>
        </w:tc>
        <w:tc>
          <w:tcPr>
            <w:tcW w:w="1201" w:type="dxa"/>
            <w:gridSpan w:val="2"/>
            <w:tcBorders>
              <w:top w:val="nil"/>
              <w:left w:val="nil"/>
              <w:bottom w:val="single" w:sz="8" w:space="0" w:color="auto"/>
              <w:right w:val="nil"/>
            </w:tcBorders>
            <w:shd w:val="clear" w:color="auto" w:fill="auto"/>
            <w:vAlign w:val="center"/>
            <w:hideMark/>
          </w:tcPr>
          <w:p w14:paraId="439B62D9"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SMD</w:t>
            </w:r>
          </w:p>
        </w:tc>
      </w:tr>
      <w:tr w:rsidR="001B3916" w:rsidRPr="001B3916" w14:paraId="0F87FD93" w14:textId="77777777" w:rsidTr="00BD3307">
        <w:trPr>
          <w:trHeight w:val="315"/>
        </w:trPr>
        <w:tc>
          <w:tcPr>
            <w:tcW w:w="2800" w:type="dxa"/>
            <w:tcBorders>
              <w:top w:val="nil"/>
              <w:left w:val="nil"/>
              <w:bottom w:val="single" w:sz="8" w:space="0" w:color="auto"/>
              <w:right w:val="nil"/>
            </w:tcBorders>
            <w:shd w:val="clear" w:color="auto" w:fill="auto"/>
            <w:noWrap/>
            <w:vAlign w:val="bottom"/>
            <w:hideMark/>
          </w:tcPr>
          <w:p w14:paraId="1EFE6688"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c>
          <w:tcPr>
            <w:tcW w:w="1400" w:type="dxa"/>
            <w:gridSpan w:val="2"/>
            <w:tcBorders>
              <w:top w:val="nil"/>
              <w:left w:val="nil"/>
              <w:bottom w:val="single" w:sz="8" w:space="0" w:color="auto"/>
              <w:right w:val="nil"/>
            </w:tcBorders>
            <w:shd w:val="clear" w:color="auto" w:fill="auto"/>
            <w:noWrap/>
            <w:vAlign w:val="center"/>
            <w:hideMark/>
          </w:tcPr>
          <w:p w14:paraId="20B038D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N: 488</w:t>
            </w:r>
          </w:p>
        </w:tc>
        <w:tc>
          <w:tcPr>
            <w:tcW w:w="1400" w:type="dxa"/>
            <w:gridSpan w:val="2"/>
            <w:tcBorders>
              <w:top w:val="nil"/>
              <w:left w:val="nil"/>
              <w:bottom w:val="single" w:sz="8" w:space="0" w:color="auto"/>
              <w:right w:val="nil"/>
            </w:tcBorders>
            <w:shd w:val="clear" w:color="auto" w:fill="auto"/>
            <w:noWrap/>
            <w:vAlign w:val="center"/>
            <w:hideMark/>
          </w:tcPr>
          <w:p w14:paraId="238143E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N: 315</w:t>
            </w:r>
          </w:p>
        </w:tc>
        <w:tc>
          <w:tcPr>
            <w:tcW w:w="711" w:type="dxa"/>
            <w:gridSpan w:val="2"/>
            <w:tcBorders>
              <w:top w:val="nil"/>
              <w:left w:val="nil"/>
              <w:bottom w:val="single" w:sz="8" w:space="0" w:color="auto"/>
              <w:right w:val="nil"/>
            </w:tcBorders>
            <w:shd w:val="clear" w:color="auto" w:fill="auto"/>
            <w:noWrap/>
            <w:vAlign w:val="center"/>
            <w:hideMark/>
          </w:tcPr>
          <w:p w14:paraId="3115FC49"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c>
          <w:tcPr>
            <w:tcW w:w="1400" w:type="dxa"/>
            <w:gridSpan w:val="2"/>
            <w:tcBorders>
              <w:top w:val="nil"/>
              <w:left w:val="nil"/>
              <w:bottom w:val="single" w:sz="8" w:space="0" w:color="auto"/>
              <w:right w:val="nil"/>
            </w:tcBorders>
            <w:shd w:val="clear" w:color="auto" w:fill="auto"/>
            <w:noWrap/>
            <w:vAlign w:val="center"/>
            <w:hideMark/>
          </w:tcPr>
          <w:p w14:paraId="337C456D"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N: 239</w:t>
            </w:r>
          </w:p>
        </w:tc>
        <w:tc>
          <w:tcPr>
            <w:tcW w:w="1400" w:type="dxa"/>
            <w:gridSpan w:val="2"/>
            <w:tcBorders>
              <w:top w:val="nil"/>
              <w:left w:val="nil"/>
              <w:bottom w:val="single" w:sz="8" w:space="0" w:color="auto"/>
              <w:right w:val="nil"/>
            </w:tcBorders>
            <w:shd w:val="clear" w:color="auto" w:fill="auto"/>
            <w:noWrap/>
            <w:vAlign w:val="center"/>
            <w:hideMark/>
          </w:tcPr>
          <w:p w14:paraId="4180365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N: 239</w:t>
            </w:r>
          </w:p>
        </w:tc>
        <w:tc>
          <w:tcPr>
            <w:tcW w:w="1201" w:type="dxa"/>
            <w:gridSpan w:val="2"/>
            <w:tcBorders>
              <w:top w:val="nil"/>
              <w:left w:val="nil"/>
              <w:bottom w:val="single" w:sz="8" w:space="0" w:color="auto"/>
              <w:right w:val="nil"/>
            </w:tcBorders>
            <w:shd w:val="clear" w:color="auto" w:fill="auto"/>
            <w:noWrap/>
            <w:vAlign w:val="center"/>
            <w:hideMark/>
          </w:tcPr>
          <w:p w14:paraId="6EB0CBD1"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r>
      <w:tr w:rsidR="001B3916" w:rsidRPr="001B3916" w14:paraId="769EF66E" w14:textId="77777777" w:rsidTr="00BD3307">
        <w:trPr>
          <w:gridAfter w:val="1"/>
          <w:wAfter w:w="80" w:type="dxa"/>
          <w:trHeight w:val="315"/>
        </w:trPr>
        <w:tc>
          <w:tcPr>
            <w:tcW w:w="4120" w:type="dxa"/>
            <w:gridSpan w:val="2"/>
            <w:tcBorders>
              <w:top w:val="nil"/>
              <w:left w:val="nil"/>
              <w:bottom w:val="single" w:sz="8" w:space="0" w:color="auto"/>
              <w:right w:val="nil"/>
            </w:tcBorders>
            <w:shd w:val="clear" w:color="000000" w:fill="E7E6E6"/>
            <w:noWrap/>
            <w:vAlign w:val="center"/>
            <w:hideMark/>
          </w:tcPr>
          <w:p w14:paraId="6F17B290" w14:textId="77777777"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Variables included in the PS-matching</w:t>
            </w:r>
          </w:p>
        </w:tc>
        <w:tc>
          <w:tcPr>
            <w:tcW w:w="1400" w:type="dxa"/>
            <w:gridSpan w:val="2"/>
            <w:tcBorders>
              <w:top w:val="nil"/>
              <w:left w:val="nil"/>
              <w:bottom w:val="single" w:sz="8" w:space="0" w:color="auto"/>
              <w:right w:val="nil"/>
            </w:tcBorders>
            <w:shd w:val="clear" w:color="000000" w:fill="E7E6E6"/>
            <w:noWrap/>
            <w:vAlign w:val="center"/>
            <w:hideMark/>
          </w:tcPr>
          <w:p w14:paraId="7B2A270F"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c>
          <w:tcPr>
            <w:tcW w:w="711" w:type="dxa"/>
            <w:gridSpan w:val="2"/>
            <w:tcBorders>
              <w:top w:val="nil"/>
              <w:left w:val="nil"/>
              <w:bottom w:val="single" w:sz="8" w:space="0" w:color="auto"/>
              <w:right w:val="nil"/>
            </w:tcBorders>
            <w:shd w:val="clear" w:color="000000" w:fill="E7E6E6"/>
            <w:noWrap/>
            <w:vAlign w:val="center"/>
            <w:hideMark/>
          </w:tcPr>
          <w:p w14:paraId="1B296842"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c>
          <w:tcPr>
            <w:tcW w:w="1400" w:type="dxa"/>
            <w:gridSpan w:val="2"/>
            <w:tcBorders>
              <w:top w:val="nil"/>
              <w:left w:val="nil"/>
              <w:bottom w:val="single" w:sz="8" w:space="0" w:color="auto"/>
              <w:right w:val="nil"/>
            </w:tcBorders>
            <w:shd w:val="clear" w:color="000000" w:fill="E7E6E6"/>
            <w:noWrap/>
            <w:vAlign w:val="center"/>
            <w:hideMark/>
          </w:tcPr>
          <w:p w14:paraId="1E915E8E"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c>
          <w:tcPr>
            <w:tcW w:w="1400" w:type="dxa"/>
            <w:gridSpan w:val="2"/>
            <w:tcBorders>
              <w:top w:val="nil"/>
              <w:left w:val="nil"/>
              <w:bottom w:val="single" w:sz="8" w:space="0" w:color="auto"/>
              <w:right w:val="nil"/>
            </w:tcBorders>
            <w:shd w:val="clear" w:color="000000" w:fill="E7E6E6"/>
            <w:noWrap/>
            <w:vAlign w:val="center"/>
            <w:hideMark/>
          </w:tcPr>
          <w:p w14:paraId="49E5385D"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c>
          <w:tcPr>
            <w:tcW w:w="1201" w:type="dxa"/>
            <w:gridSpan w:val="2"/>
            <w:tcBorders>
              <w:top w:val="nil"/>
              <w:left w:val="nil"/>
              <w:bottom w:val="single" w:sz="8" w:space="0" w:color="auto"/>
              <w:right w:val="nil"/>
            </w:tcBorders>
            <w:shd w:val="clear" w:color="000000" w:fill="E7E6E6"/>
            <w:noWrap/>
            <w:vAlign w:val="center"/>
            <w:hideMark/>
          </w:tcPr>
          <w:p w14:paraId="79B02C43"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r>
      <w:tr w:rsidR="001B3916" w:rsidRPr="001B3916" w14:paraId="55F5EB76" w14:textId="77777777" w:rsidTr="00BD3307">
        <w:trPr>
          <w:trHeight w:val="300"/>
        </w:trPr>
        <w:tc>
          <w:tcPr>
            <w:tcW w:w="2800" w:type="dxa"/>
            <w:tcBorders>
              <w:top w:val="nil"/>
              <w:left w:val="nil"/>
              <w:bottom w:val="nil"/>
              <w:right w:val="nil"/>
            </w:tcBorders>
            <w:shd w:val="clear" w:color="auto" w:fill="auto"/>
            <w:vAlign w:val="center"/>
            <w:hideMark/>
          </w:tcPr>
          <w:p w14:paraId="4B60CFF9" w14:textId="77777777" w:rsidR="00932305" w:rsidRPr="001B3916" w:rsidRDefault="00932305" w:rsidP="00BD3307">
            <w:pPr>
              <w:ind w:left="170"/>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Age, mean (SD)</w:t>
            </w:r>
          </w:p>
        </w:tc>
        <w:tc>
          <w:tcPr>
            <w:tcW w:w="1400" w:type="dxa"/>
            <w:gridSpan w:val="2"/>
            <w:tcBorders>
              <w:top w:val="nil"/>
              <w:left w:val="nil"/>
              <w:bottom w:val="nil"/>
              <w:right w:val="nil"/>
            </w:tcBorders>
            <w:shd w:val="clear" w:color="auto" w:fill="auto"/>
            <w:noWrap/>
            <w:vAlign w:val="center"/>
            <w:hideMark/>
          </w:tcPr>
          <w:p w14:paraId="5C17609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60.23 (8.98)</w:t>
            </w:r>
          </w:p>
        </w:tc>
        <w:tc>
          <w:tcPr>
            <w:tcW w:w="1400" w:type="dxa"/>
            <w:gridSpan w:val="2"/>
            <w:tcBorders>
              <w:top w:val="nil"/>
              <w:left w:val="nil"/>
              <w:bottom w:val="nil"/>
              <w:right w:val="nil"/>
            </w:tcBorders>
            <w:shd w:val="clear" w:color="auto" w:fill="auto"/>
            <w:noWrap/>
            <w:vAlign w:val="center"/>
            <w:hideMark/>
          </w:tcPr>
          <w:p w14:paraId="07E17898"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61.55 (9.01)</w:t>
            </w:r>
          </w:p>
        </w:tc>
        <w:tc>
          <w:tcPr>
            <w:tcW w:w="711" w:type="dxa"/>
            <w:gridSpan w:val="2"/>
            <w:tcBorders>
              <w:top w:val="nil"/>
              <w:left w:val="nil"/>
              <w:bottom w:val="nil"/>
              <w:right w:val="nil"/>
            </w:tcBorders>
            <w:shd w:val="clear" w:color="auto" w:fill="auto"/>
            <w:noWrap/>
            <w:vAlign w:val="center"/>
            <w:hideMark/>
          </w:tcPr>
          <w:p w14:paraId="6FDC1CBB"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0.147</w:t>
            </w:r>
          </w:p>
        </w:tc>
        <w:tc>
          <w:tcPr>
            <w:tcW w:w="1400" w:type="dxa"/>
            <w:gridSpan w:val="2"/>
            <w:tcBorders>
              <w:top w:val="nil"/>
              <w:left w:val="nil"/>
              <w:bottom w:val="nil"/>
              <w:right w:val="nil"/>
            </w:tcBorders>
            <w:shd w:val="clear" w:color="auto" w:fill="auto"/>
            <w:noWrap/>
            <w:vAlign w:val="center"/>
            <w:hideMark/>
          </w:tcPr>
          <w:p w14:paraId="6A473701"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60.87 (9.16)</w:t>
            </w:r>
          </w:p>
        </w:tc>
        <w:tc>
          <w:tcPr>
            <w:tcW w:w="1400" w:type="dxa"/>
            <w:gridSpan w:val="2"/>
            <w:tcBorders>
              <w:top w:val="nil"/>
              <w:left w:val="nil"/>
              <w:bottom w:val="nil"/>
              <w:right w:val="nil"/>
            </w:tcBorders>
            <w:shd w:val="clear" w:color="auto" w:fill="auto"/>
            <w:noWrap/>
            <w:vAlign w:val="center"/>
            <w:hideMark/>
          </w:tcPr>
          <w:p w14:paraId="491611FB"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61.29 (8.80)</w:t>
            </w:r>
          </w:p>
        </w:tc>
        <w:tc>
          <w:tcPr>
            <w:tcW w:w="1201" w:type="dxa"/>
            <w:gridSpan w:val="2"/>
            <w:tcBorders>
              <w:top w:val="nil"/>
              <w:left w:val="nil"/>
              <w:bottom w:val="nil"/>
              <w:right w:val="nil"/>
            </w:tcBorders>
            <w:shd w:val="clear" w:color="auto" w:fill="auto"/>
            <w:noWrap/>
            <w:vAlign w:val="center"/>
            <w:hideMark/>
          </w:tcPr>
          <w:p w14:paraId="6EBCA43F" w14:textId="77777777" w:rsidR="00932305" w:rsidRPr="001B3916" w:rsidRDefault="00932305" w:rsidP="00BD3307">
            <w:pPr>
              <w:jc w:val="right"/>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0.047</w:t>
            </w:r>
          </w:p>
        </w:tc>
      </w:tr>
      <w:tr w:rsidR="001B3916" w:rsidRPr="001B3916" w14:paraId="5F030DF4" w14:textId="77777777" w:rsidTr="00BD3307">
        <w:trPr>
          <w:trHeight w:val="300"/>
        </w:trPr>
        <w:tc>
          <w:tcPr>
            <w:tcW w:w="2800" w:type="dxa"/>
            <w:tcBorders>
              <w:top w:val="nil"/>
              <w:left w:val="nil"/>
              <w:bottom w:val="nil"/>
              <w:right w:val="nil"/>
            </w:tcBorders>
            <w:shd w:val="clear" w:color="auto" w:fill="auto"/>
            <w:vAlign w:val="center"/>
            <w:hideMark/>
          </w:tcPr>
          <w:p w14:paraId="56570155" w14:textId="77777777" w:rsidR="00932305" w:rsidRPr="001B3916" w:rsidRDefault="00932305" w:rsidP="00BD3307">
            <w:pPr>
              <w:ind w:left="170"/>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Sex, Female, N (%)</w:t>
            </w:r>
          </w:p>
        </w:tc>
        <w:tc>
          <w:tcPr>
            <w:tcW w:w="1400" w:type="dxa"/>
            <w:gridSpan w:val="2"/>
            <w:tcBorders>
              <w:top w:val="nil"/>
              <w:left w:val="nil"/>
              <w:bottom w:val="nil"/>
              <w:right w:val="nil"/>
            </w:tcBorders>
            <w:shd w:val="clear" w:color="auto" w:fill="auto"/>
            <w:noWrap/>
            <w:vAlign w:val="center"/>
            <w:hideMark/>
          </w:tcPr>
          <w:p w14:paraId="62DAF03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330 (67.6)</w:t>
            </w:r>
          </w:p>
        </w:tc>
        <w:tc>
          <w:tcPr>
            <w:tcW w:w="1400" w:type="dxa"/>
            <w:gridSpan w:val="2"/>
            <w:tcBorders>
              <w:top w:val="nil"/>
              <w:left w:val="nil"/>
              <w:bottom w:val="nil"/>
              <w:right w:val="nil"/>
            </w:tcBorders>
            <w:shd w:val="clear" w:color="auto" w:fill="auto"/>
            <w:noWrap/>
            <w:vAlign w:val="center"/>
            <w:hideMark/>
          </w:tcPr>
          <w:p w14:paraId="043D9199"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220 (69.8)</w:t>
            </w:r>
          </w:p>
        </w:tc>
        <w:tc>
          <w:tcPr>
            <w:tcW w:w="711" w:type="dxa"/>
            <w:gridSpan w:val="2"/>
            <w:tcBorders>
              <w:top w:val="nil"/>
              <w:left w:val="nil"/>
              <w:bottom w:val="nil"/>
              <w:right w:val="nil"/>
            </w:tcBorders>
            <w:shd w:val="clear" w:color="auto" w:fill="auto"/>
            <w:noWrap/>
            <w:vAlign w:val="center"/>
            <w:hideMark/>
          </w:tcPr>
          <w:p w14:paraId="49074F7B"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0.048</w:t>
            </w:r>
          </w:p>
        </w:tc>
        <w:tc>
          <w:tcPr>
            <w:tcW w:w="1400" w:type="dxa"/>
            <w:gridSpan w:val="2"/>
            <w:tcBorders>
              <w:top w:val="nil"/>
              <w:left w:val="nil"/>
              <w:bottom w:val="nil"/>
              <w:right w:val="nil"/>
            </w:tcBorders>
            <w:shd w:val="clear" w:color="auto" w:fill="auto"/>
            <w:noWrap/>
            <w:vAlign w:val="center"/>
            <w:hideMark/>
          </w:tcPr>
          <w:p w14:paraId="388104AA"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173 (72.5)</w:t>
            </w:r>
          </w:p>
        </w:tc>
        <w:tc>
          <w:tcPr>
            <w:tcW w:w="1400" w:type="dxa"/>
            <w:gridSpan w:val="2"/>
            <w:tcBorders>
              <w:top w:val="nil"/>
              <w:left w:val="nil"/>
              <w:bottom w:val="nil"/>
              <w:right w:val="nil"/>
            </w:tcBorders>
            <w:shd w:val="clear" w:color="auto" w:fill="auto"/>
            <w:noWrap/>
            <w:vAlign w:val="center"/>
            <w:hideMark/>
          </w:tcPr>
          <w:p w14:paraId="489CC593"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175 (73.2)</w:t>
            </w:r>
          </w:p>
        </w:tc>
        <w:tc>
          <w:tcPr>
            <w:tcW w:w="1201" w:type="dxa"/>
            <w:gridSpan w:val="2"/>
            <w:tcBorders>
              <w:top w:val="nil"/>
              <w:left w:val="nil"/>
              <w:bottom w:val="nil"/>
              <w:right w:val="nil"/>
            </w:tcBorders>
            <w:shd w:val="clear" w:color="auto" w:fill="auto"/>
            <w:noWrap/>
            <w:vAlign w:val="center"/>
            <w:hideMark/>
          </w:tcPr>
          <w:p w14:paraId="41546DBF" w14:textId="77777777" w:rsidR="00932305" w:rsidRPr="001B3916" w:rsidRDefault="00932305" w:rsidP="00BD3307">
            <w:pPr>
              <w:jc w:val="right"/>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0.019</w:t>
            </w:r>
          </w:p>
        </w:tc>
      </w:tr>
      <w:tr w:rsidR="001B3916" w:rsidRPr="001B3916" w14:paraId="35D5006D" w14:textId="77777777" w:rsidTr="00BD3307">
        <w:trPr>
          <w:trHeight w:val="315"/>
        </w:trPr>
        <w:tc>
          <w:tcPr>
            <w:tcW w:w="2800" w:type="dxa"/>
            <w:tcBorders>
              <w:top w:val="nil"/>
              <w:left w:val="nil"/>
              <w:bottom w:val="nil"/>
              <w:right w:val="nil"/>
            </w:tcBorders>
            <w:shd w:val="clear" w:color="auto" w:fill="auto"/>
            <w:vAlign w:val="center"/>
            <w:hideMark/>
          </w:tcPr>
          <w:p w14:paraId="133B341E" w14:textId="77777777" w:rsidR="00932305" w:rsidRPr="001B3916" w:rsidRDefault="00932305" w:rsidP="00BD3307">
            <w:pPr>
              <w:ind w:left="170"/>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Non-white race, N (</w:t>
            </w:r>
            <w:proofErr w:type="gramStart"/>
            <w:r w:rsidRPr="001B3916">
              <w:rPr>
                <w:rFonts w:asciiTheme="majorBidi" w:eastAsia="Times New Roman" w:hAnsiTheme="majorBidi" w:cstheme="majorBidi"/>
                <w:b/>
                <w:bCs/>
                <w:color w:val="000000" w:themeColor="text1"/>
                <w:sz w:val="22"/>
              </w:rPr>
              <w:t>%)</w:t>
            </w:r>
            <w:r w:rsidRPr="001B3916">
              <w:rPr>
                <w:rFonts w:ascii="Times New Roman" w:eastAsia="Times New Roman" w:hAnsi="Times New Roman" w:cs="Times New Roman"/>
                <w:b/>
                <w:bCs/>
                <w:color w:val="000000" w:themeColor="text1"/>
                <w:kern w:val="0"/>
                <w:sz w:val="24"/>
                <w:szCs w:val="24"/>
                <w:vertAlign w:val="superscript"/>
                <w:lang w:eastAsia="en-US"/>
              </w:rPr>
              <w:t>†</w:t>
            </w:r>
            <w:proofErr w:type="gramEnd"/>
          </w:p>
        </w:tc>
        <w:tc>
          <w:tcPr>
            <w:tcW w:w="1400" w:type="dxa"/>
            <w:gridSpan w:val="2"/>
            <w:tcBorders>
              <w:top w:val="nil"/>
              <w:left w:val="nil"/>
              <w:bottom w:val="nil"/>
              <w:right w:val="nil"/>
            </w:tcBorders>
            <w:shd w:val="clear" w:color="auto" w:fill="auto"/>
            <w:noWrap/>
            <w:vAlign w:val="center"/>
            <w:hideMark/>
          </w:tcPr>
          <w:p w14:paraId="614B1AA5"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147 (30.2)</w:t>
            </w:r>
          </w:p>
        </w:tc>
        <w:tc>
          <w:tcPr>
            <w:tcW w:w="1400" w:type="dxa"/>
            <w:gridSpan w:val="2"/>
            <w:tcBorders>
              <w:top w:val="nil"/>
              <w:left w:val="nil"/>
              <w:bottom w:val="nil"/>
              <w:right w:val="nil"/>
            </w:tcBorders>
            <w:shd w:val="clear" w:color="auto" w:fill="auto"/>
            <w:noWrap/>
            <w:vAlign w:val="center"/>
            <w:hideMark/>
          </w:tcPr>
          <w:p w14:paraId="194A0B2E"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44 (14.0)</w:t>
            </w:r>
          </w:p>
        </w:tc>
        <w:tc>
          <w:tcPr>
            <w:tcW w:w="711" w:type="dxa"/>
            <w:gridSpan w:val="2"/>
            <w:tcBorders>
              <w:top w:val="nil"/>
              <w:left w:val="nil"/>
              <w:bottom w:val="nil"/>
              <w:right w:val="nil"/>
            </w:tcBorders>
            <w:shd w:val="clear" w:color="auto" w:fill="auto"/>
            <w:noWrap/>
            <w:vAlign w:val="center"/>
            <w:hideMark/>
          </w:tcPr>
          <w:p w14:paraId="489B9204"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0.400</w:t>
            </w:r>
          </w:p>
        </w:tc>
        <w:tc>
          <w:tcPr>
            <w:tcW w:w="1400" w:type="dxa"/>
            <w:gridSpan w:val="2"/>
            <w:tcBorders>
              <w:top w:val="nil"/>
              <w:left w:val="nil"/>
              <w:bottom w:val="nil"/>
              <w:right w:val="nil"/>
            </w:tcBorders>
            <w:shd w:val="clear" w:color="auto" w:fill="auto"/>
            <w:noWrap/>
            <w:vAlign w:val="center"/>
            <w:hideMark/>
          </w:tcPr>
          <w:p w14:paraId="133D8709"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36 (15.2)</w:t>
            </w:r>
          </w:p>
        </w:tc>
        <w:tc>
          <w:tcPr>
            <w:tcW w:w="1400" w:type="dxa"/>
            <w:gridSpan w:val="2"/>
            <w:tcBorders>
              <w:top w:val="nil"/>
              <w:left w:val="nil"/>
              <w:bottom w:val="nil"/>
              <w:right w:val="nil"/>
            </w:tcBorders>
            <w:shd w:val="clear" w:color="auto" w:fill="auto"/>
            <w:noWrap/>
            <w:vAlign w:val="center"/>
            <w:hideMark/>
          </w:tcPr>
          <w:p w14:paraId="3A72271B"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34 (14.2)</w:t>
            </w:r>
          </w:p>
        </w:tc>
        <w:tc>
          <w:tcPr>
            <w:tcW w:w="1201" w:type="dxa"/>
            <w:gridSpan w:val="2"/>
            <w:tcBorders>
              <w:top w:val="nil"/>
              <w:left w:val="nil"/>
              <w:bottom w:val="nil"/>
              <w:right w:val="nil"/>
            </w:tcBorders>
            <w:shd w:val="clear" w:color="auto" w:fill="auto"/>
            <w:noWrap/>
            <w:vAlign w:val="center"/>
            <w:hideMark/>
          </w:tcPr>
          <w:p w14:paraId="4853118C" w14:textId="77777777" w:rsidR="00932305" w:rsidRPr="001B3916" w:rsidRDefault="00932305" w:rsidP="00BD3307">
            <w:pPr>
              <w:jc w:val="right"/>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0.027</w:t>
            </w:r>
          </w:p>
        </w:tc>
      </w:tr>
      <w:tr w:rsidR="001B3916" w:rsidRPr="001B3916" w14:paraId="287F9B70" w14:textId="77777777" w:rsidTr="00BD3307">
        <w:trPr>
          <w:trHeight w:val="300"/>
        </w:trPr>
        <w:tc>
          <w:tcPr>
            <w:tcW w:w="2800" w:type="dxa"/>
            <w:tcBorders>
              <w:top w:val="nil"/>
              <w:left w:val="nil"/>
              <w:bottom w:val="nil"/>
              <w:right w:val="nil"/>
            </w:tcBorders>
            <w:shd w:val="clear" w:color="auto" w:fill="auto"/>
            <w:vAlign w:val="center"/>
            <w:hideMark/>
          </w:tcPr>
          <w:p w14:paraId="477E23E6" w14:textId="77777777" w:rsidR="00932305" w:rsidRPr="001B3916" w:rsidRDefault="00932305" w:rsidP="00BD3307">
            <w:pPr>
              <w:ind w:left="170"/>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BMI, mean (SD)</w:t>
            </w:r>
          </w:p>
        </w:tc>
        <w:tc>
          <w:tcPr>
            <w:tcW w:w="1400" w:type="dxa"/>
            <w:gridSpan w:val="2"/>
            <w:tcBorders>
              <w:top w:val="nil"/>
              <w:left w:val="nil"/>
              <w:bottom w:val="nil"/>
              <w:right w:val="nil"/>
            </w:tcBorders>
            <w:shd w:val="clear" w:color="auto" w:fill="auto"/>
            <w:noWrap/>
            <w:vAlign w:val="center"/>
            <w:hideMark/>
          </w:tcPr>
          <w:p w14:paraId="4D340146"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29.87 (5.25)</w:t>
            </w:r>
          </w:p>
        </w:tc>
        <w:tc>
          <w:tcPr>
            <w:tcW w:w="1400" w:type="dxa"/>
            <w:gridSpan w:val="2"/>
            <w:tcBorders>
              <w:top w:val="nil"/>
              <w:left w:val="nil"/>
              <w:bottom w:val="nil"/>
              <w:right w:val="nil"/>
            </w:tcBorders>
            <w:shd w:val="clear" w:color="auto" w:fill="auto"/>
            <w:noWrap/>
            <w:vAlign w:val="center"/>
            <w:hideMark/>
          </w:tcPr>
          <w:p w14:paraId="5F21C8A6"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28.74 (4.99)</w:t>
            </w:r>
          </w:p>
        </w:tc>
        <w:tc>
          <w:tcPr>
            <w:tcW w:w="711" w:type="dxa"/>
            <w:gridSpan w:val="2"/>
            <w:tcBorders>
              <w:top w:val="nil"/>
              <w:left w:val="nil"/>
              <w:bottom w:val="nil"/>
              <w:right w:val="nil"/>
            </w:tcBorders>
            <w:shd w:val="clear" w:color="auto" w:fill="auto"/>
            <w:noWrap/>
            <w:vAlign w:val="center"/>
            <w:hideMark/>
          </w:tcPr>
          <w:p w14:paraId="2E1B6990"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0.221</w:t>
            </w:r>
          </w:p>
        </w:tc>
        <w:tc>
          <w:tcPr>
            <w:tcW w:w="1400" w:type="dxa"/>
            <w:gridSpan w:val="2"/>
            <w:tcBorders>
              <w:top w:val="nil"/>
              <w:left w:val="nil"/>
              <w:bottom w:val="nil"/>
              <w:right w:val="nil"/>
            </w:tcBorders>
            <w:shd w:val="clear" w:color="auto" w:fill="auto"/>
            <w:noWrap/>
            <w:vAlign w:val="center"/>
            <w:hideMark/>
          </w:tcPr>
          <w:p w14:paraId="6CAD8A4F"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28.98 (5.19)</w:t>
            </w:r>
          </w:p>
        </w:tc>
        <w:tc>
          <w:tcPr>
            <w:tcW w:w="1400" w:type="dxa"/>
            <w:gridSpan w:val="2"/>
            <w:tcBorders>
              <w:top w:val="nil"/>
              <w:left w:val="nil"/>
              <w:bottom w:val="nil"/>
              <w:right w:val="nil"/>
            </w:tcBorders>
            <w:shd w:val="clear" w:color="auto" w:fill="auto"/>
            <w:noWrap/>
            <w:vAlign w:val="center"/>
            <w:hideMark/>
          </w:tcPr>
          <w:p w14:paraId="589FE019"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29.31 (5.04)</w:t>
            </w:r>
          </w:p>
        </w:tc>
        <w:tc>
          <w:tcPr>
            <w:tcW w:w="1201" w:type="dxa"/>
            <w:gridSpan w:val="2"/>
            <w:tcBorders>
              <w:top w:val="nil"/>
              <w:left w:val="nil"/>
              <w:bottom w:val="nil"/>
              <w:right w:val="nil"/>
            </w:tcBorders>
            <w:shd w:val="clear" w:color="auto" w:fill="auto"/>
            <w:noWrap/>
            <w:vAlign w:val="center"/>
            <w:hideMark/>
          </w:tcPr>
          <w:p w14:paraId="08651266" w14:textId="77777777" w:rsidR="00932305" w:rsidRPr="001B3916" w:rsidRDefault="00932305" w:rsidP="00BD3307">
            <w:pPr>
              <w:jc w:val="right"/>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0.064</w:t>
            </w:r>
          </w:p>
        </w:tc>
      </w:tr>
      <w:tr w:rsidR="001B3916" w:rsidRPr="001B3916" w14:paraId="50E868EB" w14:textId="77777777" w:rsidTr="00BD3307">
        <w:trPr>
          <w:trHeight w:val="300"/>
        </w:trPr>
        <w:tc>
          <w:tcPr>
            <w:tcW w:w="2800" w:type="dxa"/>
            <w:tcBorders>
              <w:top w:val="nil"/>
              <w:left w:val="nil"/>
              <w:bottom w:val="nil"/>
              <w:right w:val="nil"/>
            </w:tcBorders>
            <w:shd w:val="clear" w:color="auto" w:fill="auto"/>
            <w:vAlign w:val="center"/>
            <w:hideMark/>
          </w:tcPr>
          <w:p w14:paraId="427ADCFF" w14:textId="77777777" w:rsidR="00932305" w:rsidRPr="001B3916" w:rsidRDefault="00932305" w:rsidP="00BD3307">
            <w:pPr>
              <w:ind w:left="170"/>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History of knee injury, N (%)</w:t>
            </w:r>
          </w:p>
        </w:tc>
        <w:tc>
          <w:tcPr>
            <w:tcW w:w="1400" w:type="dxa"/>
            <w:gridSpan w:val="2"/>
            <w:tcBorders>
              <w:top w:val="nil"/>
              <w:left w:val="nil"/>
              <w:bottom w:val="nil"/>
              <w:right w:val="nil"/>
            </w:tcBorders>
            <w:shd w:val="clear" w:color="auto" w:fill="auto"/>
            <w:noWrap/>
            <w:vAlign w:val="center"/>
            <w:hideMark/>
          </w:tcPr>
          <w:p w14:paraId="7E7CFD26"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147 (30.3)</w:t>
            </w:r>
          </w:p>
        </w:tc>
        <w:tc>
          <w:tcPr>
            <w:tcW w:w="1400" w:type="dxa"/>
            <w:gridSpan w:val="2"/>
            <w:tcBorders>
              <w:top w:val="nil"/>
              <w:left w:val="nil"/>
              <w:bottom w:val="nil"/>
              <w:right w:val="nil"/>
            </w:tcBorders>
            <w:shd w:val="clear" w:color="auto" w:fill="auto"/>
            <w:noWrap/>
            <w:vAlign w:val="center"/>
            <w:hideMark/>
          </w:tcPr>
          <w:p w14:paraId="1C0884D5"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86 (27.4)</w:t>
            </w:r>
          </w:p>
        </w:tc>
        <w:tc>
          <w:tcPr>
            <w:tcW w:w="711" w:type="dxa"/>
            <w:gridSpan w:val="2"/>
            <w:tcBorders>
              <w:top w:val="nil"/>
              <w:left w:val="nil"/>
              <w:bottom w:val="nil"/>
              <w:right w:val="nil"/>
            </w:tcBorders>
            <w:shd w:val="clear" w:color="auto" w:fill="auto"/>
            <w:noWrap/>
            <w:vAlign w:val="center"/>
            <w:hideMark/>
          </w:tcPr>
          <w:p w14:paraId="0DDC93C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0.065</w:t>
            </w:r>
          </w:p>
        </w:tc>
        <w:tc>
          <w:tcPr>
            <w:tcW w:w="1400" w:type="dxa"/>
            <w:gridSpan w:val="2"/>
            <w:tcBorders>
              <w:top w:val="nil"/>
              <w:left w:val="nil"/>
              <w:bottom w:val="nil"/>
              <w:right w:val="nil"/>
            </w:tcBorders>
            <w:shd w:val="clear" w:color="auto" w:fill="auto"/>
            <w:noWrap/>
            <w:vAlign w:val="center"/>
            <w:hideMark/>
          </w:tcPr>
          <w:p w14:paraId="621D2BAD"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66 (27.6)</w:t>
            </w:r>
          </w:p>
        </w:tc>
        <w:tc>
          <w:tcPr>
            <w:tcW w:w="1400" w:type="dxa"/>
            <w:gridSpan w:val="2"/>
            <w:tcBorders>
              <w:top w:val="nil"/>
              <w:left w:val="nil"/>
              <w:bottom w:val="nil"/>
              <w:right w:val="nil"/>
            </w:tcBorders>
            <w:shd w:val="clear" w:color="auto" w:fill="auto"/>
            <w:noWrap/>
            <w:vAlign w:val="center"/>
            <w:hideMark/>
          </w:tcPr>
          <w:p w14:paraId="14218084"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68 (28.6)</w:t>
            </w:r>
          </w:p>
        </w:tc>
        <w:tc>
          <w:tcPr>
            <w:tcW w:w="1201" w:type="dxa"/>
            <w:gridSpan w:val="2"/>
            <w:tcBorders>
              <w:top w:val="nil"/>
              <w:left w:val="nil"/>
              <w:bottom w:val="nil"/>
              <w:right w:val="nil"/>
            </w:tcBorders>
            <w:shd w:val="clear" w:color="auto" w:fill="auto"/>
            <w:noWrap/>
            <w:vAlign w:val="center"/>
            <w:hideMark/>
          </w:tcPr>
          <w:p w14:paraId="644BF44F" w14:textId="77777777" w:rsidR="00932305" w:rsidRPr="001B3916" w:rsidRDefault="00932305" w:rsidP="00BD3307">
            <w:pPr>
              <w:jc w:val="right"/>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0.021</w:t>
            </w:r>
          </w:p>
        </w:tc>
      </w:tr>
      <w:tr w:rsidR="001B3916" w:rsidRPr="001B3916" w14:paraId="0AD73506" w14:textId="77777777" w:rsidTr="00BD3307">
        <w:trPr>
          <w:trHeight w:val="315"/>
        </w:trPr>
        <w:tc>
          <w:tcPr>
            <w:tcW w:w="2800" w:type="dxa"/>
            <w:tcBorders>
              <w:top w:val="nil"/>
              <w:left w:val="nil"/>
              <w:bottom w:val="single" w:sz="8" w:space="0" w:color="auto"/>
              <w:right w:val="nil"/>
            </w:tcBorders>
            <w:shd w:val="clear" w:color="auto" w:fill="auto"/>
            <w:vAlign w:val="center"/>
            <w:hideMark/>
          </w:tcPr>
          <w:p w14:paraId="7F0DE0A0" w14:textId="77777777" w:rsidR="00932305" w:rsidRPr="001B3916" w:rsidRDefault="00932305" w:rsidP="00BD3307">
            <w:pPr>
              <w:ind w:left="170"/>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WOMAC pain score, mean (SD)</w:t>
            </w:r>
          </w:p>
        </w:tc>
        <w:tc>
          <w:tcPr>
            <w:tcW w:w="1400" w:type="dxa"/>
            <w:gridSpan w:val="2"/>
            <w:tcBorders>
              <w:top w:val="nil"/>
              <w:left w:val="nil"/>
              <w:bottom w:val="single" w:sz="8" w:space="0" w:color="auto"/>
              <w:right w:val="nil"/>
            </w:tcBorders>
            <w:shd w:val="clear" w:color="auto" w:fill="auto"/>
            <w:noWrap/>
            <w:vAlign w:val="center"/>
            <w:hideMark/>
          </w:tcPr>
          <w:p w14:paraId="526F517C"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3.78 (4.25)</w:t>
            </w:r>
          </w:p>
        </w:tc>
        <w:tc>
          <w:tcPr>
            <w:tcW w:w="1400" w:type="dxa"/>
            <w:gridSpan w:val="2"/>
            <w:tcBorders>
              <w:top w:val="nil"/>
              <w:left w:val="nil"/>
              <w:bottom w:val="single" w:sz="8" w:space="0" w:color="auto"/>
              <w:right w:val="nil"/>
            </w:tcBorders>
            <w:shd w:val="clear" w:color="auto" w:fill="auto"/>
            <w:noWrap/>
            <w:vAlign w:val="center"/>
            <w:hideMark/>
          </w:tcPr>
          <w:p w14:paraId="1395E98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3.24 (3.61)</w:t>
            </w:r>
          </w:p>
        </w:tc>
        <w:tc>
          <w:tcPr>
            <w:tcW w:w="711" w:type="dxa"/>
            <w:gridSpan w:val="2"/>
            <w:tcBorders>
              <w:top w:val="nil"/>
              <w:left w:val="nil"/>
              <w:bottom w:val="single" w:sz="8" w:space="0" w:color="auto"/>
              <w:right w:val="nil"/>
            </w:tcBorders>
            <w:shd w:val="clear" w:color="auto" w:fill="auto"/>
            <w:noWrap/>
            <w:vAlign w:val="center"/>
            <w:hideMark/>
          </w:tcPr>
          <w:p w14:paraId="792C8D99"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0.137</w:t>
            </w:r>
          </w:p>
        </w:tc>
        <w:tc>
          <w:tcPr>
            <w:tcW w:w="1400" w:type="dxa"/>
            <w:gridSpan w:val="2"/>
            <w:tcBorders>
              <w:top w:val="nil"/>
              <w:left w:val="nil"/>
              <w:bottom w:val="single" w:sz="8" w:space="0" w:color="auto"/>
              <w:right w:val="nil"/>
            </w:tcBorders>
            <w:shd w:val="clear" w:color="auto" w:fill="auto"/>
            <w:noWrap/>
            <w:vAlign w:val="center"/>
            <w:hideMark/>
          </w:tcPr>
          <w:p w14:paraId="3D411135"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3.43 (4.07)</w:t>
            </w:r>
          </w:p>
        </w:tc>
        <w:tc>
          <w:tcPr>
            <w:tcW w:w="1400" w:type="dxa"/>
            <w:gridSpan w:val="2"/>
            <w:tcBorders>
              <w:top w:val="nil"/>
              <w:left w:val="nil"/>
              <w:bottom w:val="single" w:sz="8" w:space="0" w:color="auto"/>
              <w:right w:val="nil"/>
            </w:tcBorders>
            <w:shd w:val="clear" w:color="auto" w:fill="auto"/>
            <w:noWrap/>
            <w:vAlign w:val="center"/>
            <w:hideMark/>
          </w:tcPr>
          <w:p w14:paraId="043DE404"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3.14 (3.69)</w:t>
            </w:r>
          </w:p>
        </w:tc>
        <w:tc>
          <w:tcPr>
            <w:tcW w:w="1201" w:type="dxa"/>
            <w:gridSpan w:val="2"/>
            <w:tcBorders>
              <w:top w:val="nil"/>
              <w:left w:val="nil"/>
              <w:bottom w:val="single" w:sz="8" w:space="0" w:color="auto"/>
              <w:right w:val="nil"/>
            </w:tcBorders>
            <w:shd w:val="clear" w:color="auto" w:fill="auto"/>
            <w:noWrap/>
            <w:vAlign w:val="center"/>
            <w:hideMark/>
          </w:tcPr>
          <w:p w14:paraId="5561250D" w14:textId="77777777" w:rsidR="00932305" w:rsidRPr="001B3916" w:rsidRDefault="00932305" w:rsidP="00BD3307">
            <w:pPr>
              <w:jc w:val="right"/>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0.076</w:t>
            </w:r>
          </w:p>
        </w:tc>
      </w:tr>
      <w:tr w:rsidR="001B3916" w:rsidRPr="001B3916" w14:paraId="1B3D805B" w14:textId="77777777" w:rsidTr="00BD3307">
        <w:trPr>
          <w:gridAfter w:val="1"/>
          <w:wAfter w:w="80" w:type="dxa"/>
          <w:trHeight w:val="315"/>
        </w:trPr>
        <w:tc>
          <w:tcPr>
            <w:tcW w:w="4120" w:type="dxa"/>
            <w:gridSpan w:val="2"/>
            <w:tcBorders>
              <w:top w:val="nil"/>
              <w:left w:val="nil"/>
              <w:bottom w:val="single" w:sz="8" w:space="0" w:color="auto"/>
              <w:right w:val="nil"/>
            </w:tcBorders>
            <w:shd w:val="clear" w:color="000000" w:fill="E7E6E6"/>
            <w:noWrap/>
            <w:vAlign w:val="center"/>
            <w:hideMark/>
          </w:tcPr>
          <w:p w14:paraId="7D19DDB9" w14:textId="77777777" w:rsidR="00932305" w:rsidRPr="001B3916" w:rsidRDefault="00932305" w:rsidP="00BD3307">
            <w:pP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Variables not included in the PS-matching</w:t>
            </w:r>
          </w:p>
        </w:tc>
        <w:tc>
          <w:tcPr>
            <w:tcW w:w="1400" w:type="dxa"/>
            <w:gridSpan w:val="2"/>
            <w:tcBorders>
              <w:top w:val="nil"/>
              <w:left w:val="nil"/>
              <w:bottom w:val="single" w:sz="8" w:space="0" w:color="auto"/>
              <w:right w:val="nil"/>
            </w:tcBorders>
            <w:shd w:val="clear" w:color="000000" w:fill="E7E6E6"/>
            <w:noWrap/>
            <w:vAlign w:val="bottom"/>
            <w:hideMark/>
          </w:tcPr>
          <w:p w14:paraId="645C0B66"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c>
          <w:tcPr>
            <w:tcW w:w="711" w:type="dxa"/>
            <w:gridSpan w:val="2"/>
            <w:tcBorders>
              <w:top w:val="nil"/>
              <w:left w:val="nil"/>
              <w:bottom w:val="single" w:sz="8" w:space="0" w:color="auto"/>
              <w:right w:val="nil"/>
            </w:tcBorders>
            <w:shd w:val="clear" w:color="000000" w:fill="E7E6E6"/>
            <w:noWrap/>
            <w:vAlign w:val="bottom"/>
            <w:hideMark/>
          </w:tcPr>
          <w:p w14:paraId="3A2E385F"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c>
          <w:tcPr>
            <w:tcW w:w="1400" w:type="dxa"/>
            <w:gridSpan w:val="2"/>
            <w:tcBorders>
              <w:top w:val="nil"/>
              <w:left w:val="nil"/>
              <w:bottom w:val="single" w:sz="8" w:space="0" w:color="auto"/>
              <w:right w:val="nil"/>
            </w:tcBorders>
            <w:shd w:val="clear" w:color="000000" w:fill="E7E6E6"/>
            <w:noWrap/>
            <w:vAlign w:val="bottom"/>
            <w:hideMark/>
          </w:tcPr>
          <w:p w14:paraId="1A357911"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c>
          <w:tcPr>
            <w:tcW w:w="1400" w:type="dxa"/>
            <w:gridSpan w:val="2"/>
            <w:tcBorders>
              <w:top w:val="nil"/>
              <w:left w:val="nil"/>
              <w:bottom w:val="single" w:sz="8" w:space="0" w:color="auto"/>
              <w:right w:val="nil"/>
            </w:tcBorders>
            <w:shd w:val="clear" w:color="000000" w:fill="E7E6E6"/>
            <w:noWrap/>
            <w:vAlign w:val="bottom"/>
            <w:hideMark/>
          </w:tcPr>
          <w:p w14:paraId="107251E0"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c>
          <w:tcPr>
            <w:tcW w:w="1201" w:type="dxa"/>
            <w:gridSpan w:val="2"/>
            <w:tcBorders>
              <w:top w:val="nil"/>
              <w:left w:val="nil"/>
              <w:bottom w:val="single" w:sz="8" w:space="0" w:color="auto"/>
              <w:right w:val="nil"/>
            </w:tcBorders>
            <w:shd w:val="clear" w:color="000000" w:fill="E7E6E6"/>
            <w:noWrap/>
            <w:vAlign w:val="bottom"/>
            <w:hideMark/>
          </w:tcPr>
          <w:p w14:paraId="0CBBC9E8"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r>
      <w:tr w:rsidR="001B3916" w:rsidRPr="001B3916" w14:paraId="6695C93A" w14:textId="77777777" w:rsidTr="00BD3307">
        <w:trPr>
          <w:trHeight w:val="300"/>
        </w:trPr>
        <w:tc>
          <w:tcPr>
            <w:tcW w:w="2800" w:type="dxa"/>
            <w:tcBorders>
              <w:top w:val="nil"/>
              <w:left w:val="nil"/>
              <w:bottom w:val="nil"/>
              <w:right w:val="nil"/>
            </w:tcBorders>
            <w:shd w:val="clear" w:color="auto" w:fill="auto"/>
            <w:vAlign w:val="center"/>
            <w:hideMark/>
          </w:tcPr>
          <w:p w14:paraId="2171E9F1" w14:textId="77777777" w:rsidR="00932305" w:rsidRPr="001B3916" w:rsidRDefault="00932305" w:rsidP="00BD3307">
            <w:pPr>
              <w:ind w:left="170"/>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KL grade, N (%)</w:t>
            </w:r>
          </w:p>
        </w:tc>
        <w:tc>
          <w:tcPr>
            <w:tcW w:w="1400" w:type="dxa"/>
            <w:gridSpan w:val="2"/>
            <w:tcBorders>
              <w:top w:val="nil"/>
              <w:left w:val="nil"/>
              <w:bottom w:val="nil"/>
              <w:right w:val="nil"/>
            </w:tcBorders>
            <w:shd w:val="clear" w:color="auto" w:fill="auto"/>
            <w:noWrap/>
            <w:vAlign w:val="center"/>
            <w:hideMark/>
          </w:tcPr>
          <w:p w14:paraId="2A2895F3" w14:textId="77777777" w:rsidR="00932305" w:rsidRPr="001B3916" w:rsidRDefault="00932305" w:rsidP="00BD3307">
            <w:pPr>
              <w:ind w:firstLineChars="100" w:firstLine="221"/>
              <w:rPr>
                <w:rFonts w:asciiTheme="majorBidi" w:eastAsia="Times New Roman" w:hAnsiTheme="majorBidi" w:cstheme="majorBidi"/>
                <w:b/>
                <w:bCs/>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720D451F" w14:textId="77777777" w:rsidR="00932305" w:rsidRPr="001B3916" w:rsidRDefault="00932305" w:rsidP="00BD3307">
            <w:pPr>
              <w:rPr>
                <w:rFonts w:asciiTheme="majorBidi" w:eastAsia="Times New Roman" w:hAnsiTheme="majorBidi" w:cstheme="majorBidi"/>
                <w:color w:val="000000" w:themeColor="text1"/>
                <w:sz w:val="20"/>
                <w:szCs w:val="20"/>
              </w:rPr>
            </w:pPr>
          </w:p>
        </w:tc>
        <w:tc>
          <w:tcPr>
            <w:tcW w:w="711" w:type="dxa"/>
            <w:gridSpan w:val="2"/>
            <w:tcBorders>
              <w:top w:val="nil"/>
              <w:left w:val="nil"/>
              <w:bottom w:val="nil"/>
              <w:right w:val="nil"/>
            </w:tcBorders>
            <w:shd w:val="clear" w:color="auto" w:fill="auto"/>
            <w:noWrap/>
            <w:vAlign w:val="center"/>
            <w:hideMark/>
          </w:tcPr>
          <w:p w14:paraId="022198CC"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0.142</w:t>
            </w:r>
          </w:p>
        </w:tc>
        <w:tc>
          <w:tcPr>
            <w:tcW w:w="1400" w:type="dxa"/>
            <w:gridSpan w:val="2"/>
            <w:tcBorders>
              <w:top w:val="nil"/>
              <w:left w:val="nil"/>
              <w:bottom w:val="nil"/>
              <w:right w:val="nil"/>
            </w:tcBorders>
            <w:shd w:val="clear" w:color="auto" w:fill="auto"/>
            <w:noWrap/>
            <w:vAlign w:val="center"/>
            <w:hideMark/>
          </w:tcPr>
          <w:p w14:paraId="5DEF7830" w14:textId="77777777" w:rsidR="00932305" w:rsidRPr="001B3916" w:rsidRDefault="00932305" w:rsidP="00BD3307">
            <w:pPr>
              <w:jc w:val="center"/>
              <w:rPr>
                <w:rFonts w:asciiTheme="majorBidi" w:eastAsia="Times New Roman" w:hAnsiTheme="majorBidi" w:cstheme="majorBidi"/>
                <w:b/>
                <w:bCs/>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46E2BE7A" w14:textId="77777777" w:rsidR="00932305" w:rsidRPr="001B3916" w:rsidRDefault="00932305" w:rsidP="00BD3307">
            <w:pPr>
              <w:rPr>
                <w:rFonts w:asciiTheme="majorBidi" w:eastAsia="Times New Roman" w:hAnsiTheme="majorBidi" w:cstheme="majorBidi"/>
                <w:color w:val="000000" w:themeColor="text1"/>
                <w:sz w:val="20"/>
                <w:szCs w:val="20"/>
              </w:rPr>
            </w:pPr>
          </w:p>
        </w:tc>
        <w:tc>
          <w:tcPr>
            <w:tcW w:w="1201" w:type="dxa"/>
            <w:gridSpan w:val="2"/>
            <w:tcBorders>
              <w:top w:val="nil"/>
              <w:left w:val="nil"/>
              <w:bottom w:val="nil"/>
              <w:right w:val="nil"/>
            </w:tcBorders>
            <w:shd w:val="clear" w:color="auto" w:fill="auto"/>
            <w:noWrap/>
            <w:vAlign w:val="center"/>
            <w:hideMark/>
          </w:tcPr>
          <w:p w14:paraId="03B2348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0.061</w:t>
            </w:r>
          </w:p>
        </w:tc>
      </w:tr>
      <w:tr w:rsidR="001B3916" w:rsidRPr="001B3916" w14:paraId="36AEE6EC" w14:textId="77777777" w:rsidTr="00BD3307">
        <w:trPr>
          <w:trHeight w:val="300"/>
        </w:trPr>
        <w:tc>
          <w:tcPr>
            <w:tcW w:w="2800" w:type="dxa"/>
            <w:tcBorders>
              <w:top w:val="nil"/>
              <w:left w:val="nil"/>
              <w:bottom w:val="nil"/>
              <w:right w:val="nil"/>
            </w:tcBorders>
            <w:shd w:val="clear" w:color="auto" w:fill="auto"/>
            <w:vAlign w:val="center"/>
            <w:hideMark/>
          </w:tcPr>
          <w:p w14:paraId="1B559A07" w14:textId="77777777" w:rsidR="00932305" w:rsidRPr="001B3916" w:rsidRDefault="00932305" w:rsidP="00BD3307">
            <w:pPr>
              <w:ind w:firstLineChars="200" w:firstLine="44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0</w:t>
            </w:r>
          </w:p>
        </w:tc>
        <w:tc>
          <w:tcPr>
            <w:tcW w:w="1400" w:type="dxa"/>
            <w:gridSpan w:val="2"/>
            <w:tcBorders>
              <w:top w:val="nil"/>
              <w:left w:val="nil"/>
              <w:bottom w:val="nil"/>
              <w:right w:val="nil"/>
            </w:tcBorders>
            <w:shd w:val="clear" w:color="auto" w:fill="auto"/>
            <w:noWrap/>
            <w:vAlign w:val="center"/>
            <w:hideMark/>
          </w:tcPr>
          <w:p w14:paraId="3E02BDDC"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147 (30.1)</w:t>
            </w:r>
          </w:p>
        </w:tc>
        <w:tc>
          <w:tcPr>
            <w:tcW w:w="1400" w:type="dxa"/>
            <w:gridSpan w:val="2"/>
            <w:tcBorders>
              <w:top w:val="nil"/>
              <w:left w:val="nil"/>
              <w:bottom w:val="nil"/>
              <w:right w:val="nil"/>
            </w:tcBorders>
            <w:shd w:val="clear" w:color="auto" w:fill="auto"/>
            <w:noWrap/>
            <w:vAlign w:val="center"/>
            <w:hideMark/>
          </w:tcPr>
          <w:p w14:paraId="0A3A670F"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97 (30.8)</w:t>
            </w:r>
          </w:p>
        </w:tc>
        <w:tc>
          <w:tcPr>
            <w:tcW w:w="711" w:type="dxa"/>
            <w:gridSpan w:val="2"/>
            <w:tcBorders>
              <w:top w:val="nil"/>
              <w:left w:val="nil"/>
              <w:bottom w:val="nil"/>
              <w:right w:val="nil"/>
            </w:tcBorders>
            <w:shd w:val="clear" w:color="auto" w:fill="auto"/>
            <w:noWrap/>
            <w:vAlign w:val="center"/>
            <w:hideMark/>
          </w:tcPr>
          <w:p w14:paraId="7D905E85"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26871DBD"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72 (30.1)</w:t>
            </w:r>
          </w:p>
        </w:tc>
        <w:tc>
          <w:tcPr>
            <w:tcW w:w="1400" w:type="dxa"/>
            <w:gridSpan w:val="2"/>
            <w:tcBorders>
              <w:top w:val="nil"/>
              <w:left w:val="nil"/>
              <w:bottom w:val="nil"/>
              <w:right w:val="nil"/>
            </w:tcBorders>
            <w:shd w:val="clear" w:color="auto" w:fill="auto"/>
            <w:noWrap/>
            <w:vAlign w:val="center"/>
            <w:hideMark/>
          </w:tcPr>
          <w:p w14:paraId="288C943C"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72 (30.1)</w:t>
            </w:r>
          </w:p>
        </w:tc>
        <w:tc>
          <w:tcPr>
            <w:tcW w:w="1201" w:type="dxa"/>
            <w:gridSpan w:val="2"/>
            <w:tcBorders>
              <w:top w:val="nil"/>
              <w:left w:val="nil"/>
              <w:bottom w:val="nil"/>
              <w:right w:val="nil"/>
            </w:tcBorders>
            <w:shd w:val="clear" w:color="auto" w:fill="auto"/>
            <w:noWrap/>
            <w:vAlign w:val="center"/>
            <w:hideMark/>
          </w:tcPr>
          <w:p w14:paraId="341F7A98"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1DFA2085" w14:textId="77777777" w:rsidTr="00BD3307">
        <w:trPr>
          <w:trHeight w:val="300"/>
        </w:trPr>
        <w:tc>
          <w:tcPr>
            <w:tcW w:w="2800" w:type="dxa"/>
            <w:tcBorders>
              <w:top w:val="nil"/>
              <w:left w:val="nil"/>
              <w:bottom w:val="nil"/>
              <w:right w:val="nil"/>
            </w:tcBorders>
            <w:shd w:val="clear" w:color="auto" w:fill="auto"/>
            <w:vAlign w:val="center"/>
            <w:hideMark/>
          </w:tcPr>
          <w:p w14:paraId="6EDDAD12" w14:textId="77777777" w:rsidR="00932305" w:rsidRPr="001B3916" w:rsidRDefault="00932305" w:rsidP="00BD3307">
            <w:pPr>
              <w:ind w:firstLineChars="200" w:firstLine="44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1</w:t>
            </w:r>
          </w:p>
        </w:tc>
        <w:tc>
          <w:tcPr>
            <w:tcW w:w="1400" w:type="dxa"/>
            <w:gridSpan w:val="2"/>
            <w:tcBorders>
              <w:top w:val="nil"/>
              <w:left w:val="nil"/>
              <w:bottom w:val="nil"/>
              <w:right w:val="nil"/>
            </w:tcBorders>
            <w:shd w:val="clear" w:color="auto" w:fill="auto"/>
            <w:noWrap/>
            <w:vAlign w:val="center"/>
            <w:hideMark/>
          </w:tcPr>
          <w:p w14:paraId="4945745D"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81 (16.6)</w:t>
            </w:r>
          </w:p>
        </w:tc>
        <w:tc>
          <w:tcPr>
            <w:tcW w:w="1400" w:type="dxa"/>
            <w:gridSpan w:val="2"/>
            <w:tcBorders>
              <w:top w:val="nil"/>
              <w:left w:val="nil"/>
              <w:bottom w:val="nil"/>
              <w:right w:val="nil"/>
            </w:tcBorders>
            <w:shd w:val="clear" w:color="auto" w:fill="auto"/>
            <w:noWrap/>
            <w:vAlign w:val="center"/>
            <w:hideMark/>
          </w:tcPr>
          <w:p w14:paraId="088DF220"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62 (19.7)</w:t>
            </w:r>
          </w:p>
        </w:tc>
        <w:tc>
          <w:tcPr>
            <w:tcW w:w="711" w:type="dxa"/>
            <w:gridSpan w:val="2"/>
            <w:tcBorders>
              <w:top w:val="nil"/>
              <w:left w:val="nil"/>
              <w:bottom w:val="nil"/>
              <w:right w:val="nil"/>
            </w:tcBorders>
            <w:shd w:val="clear" w:color="auto" w:fill="auto"/>
            <w:noWrap/>
            <w:vAlign w:val="center"/>
            <w:hideMark/>
          </w:tcPr>
          <w:p w14:paraId="488E5D09"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189410F1"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36 (15.1)</w:t>
            </w:r>
          </w:p>
        </w:tc>
        <w:tc>
          <w:tcPr>
            <w:tcW w:w="1400" w:type="dxa"/>
            <w:gridSpan w:val="2"/>
            <w:tcBorders>
              <w:top w:val="nil"/>
              <w:left w:val="nil"/>
              <w:bottom w:val="nil"/>
              <w:right w:val="nil"/>
            </w:tcBorders>
            <w:shd w:val="clear" w:color="auto" w:fill="auto"/>
            <w:noWrap/>
            <w:vAlign w:val="center"/>
            <w:hideMark/>
          </w:tcPr>
          <w:p w14:paraId="035AABE5"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38 (15.9)</w:t>
            </w:r>
          </w:p>
        </w:tc>
        <w:tc>
          <w:tcPr>
            <w:tcW w:w="1201" w:type="dxa"/>
            <w:gridSpan w:val="2"/>
            <w:tcBorders>
              <w:top w:val="nil"/>
              <w:left w:val="nil"/>
              <w:bottom w:val="nil"/>
              <w:right w:val="nil"/>
            </w:tcBorders>
            <w:shd w:val="clear" w:color="auto" w:fill="auto"/>
            <w:noWrap/>
            <w:vAlign w:val="center"/>
            <w:hideMark/>
          </w:tcPr>
          <w:p w14:paraId="48812876"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14E6659A" w14:textId="77777777" w:rsidTr="00BD3307">
        <w:trPr>
          <w:trHeight w:val="300"/>
        </w:trPr>
        <w:tc>
          <w:tcPr>
            <w:tcW w:w="2800" w:type="dxa"/>
            <w:tcBorders>
              <w:top w:val="nil"/>
              <w:left w:val="nil"/>
              <w:bottom w:val="nil"/>
              <w:right w:val="nil"/>
            </w:tcBorders>
            <w:shd w:val="clear" w:color="auto" w:fill="auto"/>
            <w:vAlign w:val="center"/>
            <w:hideMark/>
          </w:tcPr>
          <w:p w14:paraId="1FBE4624" w14:textId="77777777" w:rsidR="00932305" w:rsidRPr="001B3916" w:rsidRDefault="00932305" w:rsidP="00BD3307">
            <w:pPr>
              <w:ind w:firstLineChars="200" w:firstLine="44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2</w:t>
            </w:r>
          </w:p>
        </w:tc>
        <w:tc>
          <w:tcPr>
            <w:tcW w:w="1400" w:type="dxa"/>
            <w:gridSpan w:val="2"/>
            <w:tcBorders>
              <w:top w:val="nil"/>
              <w:left w:val="nil"/>
              <w:bottom w:val="nil"/>
              <w:right w:val="nil"/>
            </w:tcBorders>
            <w:shd w:val="clear" w:color="auto" w:fill="auto"/>
            <w:noWrap/>
            <w:vAlign w:val="center"/>
            <w:hideMark/>
          </w:tcPr>
          <w:p w14:paraId="619592EA"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160 (32.8)</w:t>
            </w:r>
          </w:p>
        </w:tc>
        <w:tc>
          <w:tcPr>
            <w:tcW w:w="1400" w:type="dxa"/>
            <w:gridSpan w:val="2"/>
            <w:tcBorders>
              <w:top w:val="nil"/>
              <w:left w:val="nil"/>
              <w:bottom w:val="nil"/>
              <w:right w:val="nil"/>
            </w:tcBorders>
            <w:shd w:val="clear" w:color="auto" w:fill="auto"/>
            <w:noWrap/>
            <w:vAlign w:val="center"/>
            <w:hideMark/>
          </w:tcPr>
          <w:p w14:paraId="423211EB"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87 (27.6)</w:t>
            </w:r>
          </w:p>
        </w:tc>
        <w:tc>
          <w:tcPr>
            <w:tcW w:w="711" w:type="dxa"/>
            <w:gridSpan w:val="2"/>
            <w:tcBorders>
              <w:top w:val="nil"/>
              <w:left w:val="nil"/>
              <w:bottom w:val="nil"/>
              <w:right w:val="nil"/>
            </w:tcBorders>
            <w:shd w:val="clear" w:color="auto" w:fill="auto"/>
            <w:noWrap/>
            <w:vAlign w:val="center"/>
            <w:hideMark/>
          </w:tcPr>
          <w:p w14:paraId="15E64854"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3E717DD5"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80 (33.5)</w:t>
            </w:r>
          </w:p>
        </w:tc>
        <w:tc>
          <w:tcPr>
            <w:tcW w:w="1400" w:type="dxa"/>
            <w:gridSpan w:val="2"/>
            <w:tcBorders>
              <w:top w:val="nil"/>
              <w:left w:val="nil"/>
              <w:bottom w:val="nil"/>
              <w:right w:val="nil"/>
            </w:tcBorders>
            <w:shd w:val="clear" w:color="auto" w:fill="auto"/>
            <w:noWrap/>
            <w:vAlign w:val="center"/>
            <w:hideMark/>
          </w:tcPr>
          <w:p w14:paraId="22F51A84"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74 (31.0)</w:t>
            </w:r>
          </w:p>
        </w:tc>
        <w:tc>
          <w:tcPr>
            <w:tcW w:w="1201" w:type="dxa"/>
            <w:gridSpan w:val="2"/>
            <w:tcBorders>
              <w:top w:val="nil"/>
              <w:left w:val="nil"/>
              <w:bottom w:val="nil"/>
              <w:right w:val="nil"/>
            </w:tcBorders>
            <w:shd w:val="clear" w:color="auto" w:fill="auto"/>
            <w:noWrap/>
            <w:vAlign w:val="center"/>
            <w:hideMark/>
          </w:tcPr>
          <w:p w14:paraId="3006EE08"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0FD86115" w14:textId="77777777" w:rsidTr="00BD3307">
        <w:trPr>
          <w:trHeight w:val="300"/>
        </w:trPr>
        <w:tc>
          <w:tcPr>
            <w:tcW w:w="2800" w:type="dxa"/>
            <w:tcBorders>
              <w:top w:val="nil"/>
              <w:left w:val="nil"/>
              <w:bottom w:val="nil"/>
              <w:right w:val="nil"/>
            </w:tcBorders>
            <w:shd w:val="clear" w:color="auto" w:fill="auto"/>
            <w:vAlign w:val="center"/>
            <w:hideMark/>
          </w:tcPr>
          <w:p w14:paraId="65D47D5D" w14:textId="77777777" w:rsidR="00932305" w:rsidRPr="001B3916" w:rsidRDefault="00932305" w:rsidP="00BD3307">
            <w:pPr>
              <w:ind w:firstLineChars="200" w:firstLine="44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3</w:t>
            </w:r>
          </w:p>
        </w:tc>
        <w:tc>
          <w:tcPr>
            <w:tcW w:w="1400" w:type="dxa"/>
            <w:gridSpan w:val="2"/>
            <w:tcBorders>
              <w:top w:val="nil"/>
              <w:left w:val="nil"/>
              <w:bottom w:val="nil"/>
              <w:right w:val="nil"/>
            </w:tcBorders>
            <w:shd w:val="clear" w:color="auto" w:fill="auto"/>
            <w:noWrap/>
            <w:vAlign w:val="center"/>
            <w:hideMark/>
          </w:tcPr>
          <w:p w14:paraId="23DA505F"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79 (16.2)</w:t>
            </w:r>
          </w:p>
        </w:tc>
        <w:tc>
          <w:tcPr>
            <w:tcW w:w="1400" w:type="dxa"/>
            <w:gridSpan w:val="2"/>
            <w:tcBorders>
              <w:top w:val="nil"/>
              <w:left w:val="nil"/>
              <w:bottom w:val="nil"/>
              <w:right w:val="nil"/>
            </w:tcBorders>
            <w:shd w:val="clear" w:color="auto" w:fill="auto"/>
            <w:noWrap/>
            <w:vAlign w:val="center"/>
            <w:hideMark/>
          </w:tcPr>
          <w:p w14:paraId="094A2275"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50 (15.9)</w:t>
            </w:r>
          </w:p>
        </w:tc>
        <w:tc>
          <w:tcPr>
            <w:tcW w:w="711" w:type="dxa"/>
            <w:gridSpan w:val="2"/>
            <w:tcBorders>
              <w:top w:val="nil"/>
              <w:left w:val="nil"/>
              <w:bottom w:val="nil"/>
              <w:right w:val="nil"/>
            </w:tcBorders>
            <w:shd w:val="clear" w:color="auto" w:fill="auto"/>
            <w:noWrap/>
            <w:vAlign w:val="center"/>
            <w:hideMark/>
          </w:tcPr>
          <w:p w14:paraId="7C18A317"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58359939"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37 (15.5)</w:t>
            </w:r>
          </w:p>
        </w:tc>
        <w:tc>
          <w:tcPr>
            <w:tcW w:w="1400" w:type="dxa"/>
            <w:gridSpan w:val="2"/>
            <w:tcBorders>
              <w:top w:val="nil"/>
              <w:left w:val="nil"/>
              <w:bottom w:val="nil"/>
              <w:right w:val="nil"/>
            </w:tcBorders>
            <w:shd w:val="clear" w:color="auto" w:fill="auto"/>
            <w:noWrap/>
            <w:vAlign w:val="center"/>
            <w:hideMark/>
          </w:tcPr>
          <w:p w14:paraId="1B4400E4"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40 (16.7)</w:t>
            </w:r>
          </w:p>
        </w:tc>
        <w:tc>
          <w:tcPr>
            <w:tcW w:w="1201" w:type="dxa"/>
            <w:gridSpan w:val="2"/>
            <w:tcBorders>
              <w:top w:val="nil"/>
              <w:left w:val="nil"/>
              <w:bottom w:val="nil"/>
              <w:right w:val="nil"/>
            </w:tcBorders>
            <w:shd w:val="clear" w:color="auto" w:fill="auto"/>
            <w:noWrap/>
            <w:vAlign w:val="center"/>
            <w:hideMark/>
          </w:tcPr>
          <w:p w14:paraId="1AE2F4DC"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1A989E96" w14:textId="77777777" w:rsidTr="00BD3307">
        <w:trPr>
          <w:trHeight w:val="300"/>
        </w:trPr>
        <w:tc>
          <w:tcPr>
            <w:tcW w:w="2800" w:type="dxa"/>
            <w:tcBorders>
              <w:top w:val="nil"/>
              <w:left w:val="nil"/>
              <w:bottom w:val="nil"/>
              <w:right w:val="nil"/>
            </w:tcBorders>
            <w:shd w:val="clear" w:color="auto" w:fill="auto"/>
            <w:vAlign w:val="center"/>
            <w:hideMark/>
          </w:tcPr>
          <w:p w14:paraId="7B112F34" w14:textId="77777777" w:rsidR="00932305" w:rsidRPr="001B3916" w:rsidRDefault="00932305" w:rsidP="00BD3307">
            <w:pPr>
              <w:ind w:firstLineChars="200" w:firstLine="44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4</w:t>
            </w:r>
          </w:p>
        </w:tc>
        <w:tc>
          <w:tcPr>
            <w:tcW w:w="1400" w:type="dxa"/>
            <w:gridSpan w:val="2"/>
            <w:tcBorders>
              <w:top w:val="nil"/>
              <w:left w:val="nil"/>
              <w:bottom w:val="nil"/>
              <w:right w:val="nil"/>
            </w:tcBorders>
            <w:shd w:val="clear" w:color="auto" w:fill="auto"/>
            <w:noWrap/>
            <w:vAlign w:val="center"/>
            <w:hideMark/>
          </w:tcPr>
          <w:p w14:paraId="5D4CD028"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21 (4.3)</w:t>
            </w:r>
          </w:p>
        </w:tc>
        <w:tc>
          <w:tcPr>
            <w:tcW w:w="1400" w:type="dxa"/>
            <w:gridSpan w:val="2"/>
            <w:tcBorders>
              <w:top w:val="nil"/>
              <w:left w:val="nil"/>
              <w:bottom w:val="nil"/>
              <w:right w:val="nil"/>
            </w:tcBorders>
            <w:shd w:val="clear" w:color="auto" w:fill="auto"/>
            <w:noWrap/>
            <w:vAlign w:val="center"/>
            <w:hideMark/>
          </w:tcPr>
          <w:p w14:paraId="66DA6885"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19 (6.0)</w:t>
            </w:r>
          </w:p>
        </w:tc>
        <w:tc>
          <w:tcPr>
            <w:tcW w:w="711" w:type="dxa"/>
            <w:gridSpan w:val="2"/>
            <w:tcBorders>
              <w:top w:val="nil"/>
              <w:left w:val="nil"/>
              <w:bottom w:val="nil"/>
              <w:right w:val="nil"/>
            </w:tcBorders>
            <w:shd w:val="clear" w:color="auto" w:fill="auto"/>
            <w:noWrap/>
            <w:vAlign w:val="center"/>
            <w:hideMark/>
          </w:tcPr>
          <w:p w14:paraId="63E895EC"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6CCC763E"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14 (5.9)</w:t>
            </w:r>
          </w:p>
        </w:tc>
        <w:tc>
          <w:tcPr>
            <w:tcW w:w="1400" w:type="dxa"/>
            <w:gridSpan w:val="2"/>
            <w:tcBorders>
              <w:top w:val="nil"/>
              <w:left w:val="nil"/>
              <w:bottom w:val="nil"/>
              <w:right w:val="nil"/>
            </w:tcBorders>
            <w:shd w:val="clear" w:color="auto" w:fill="auto"/>
            <w:noWrap/>
            <w:vAlign w:val="center"/>
            <w:hideMark/>
          </w:tcPr>
          <w:p w14:paraId="7AE11DDC"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15 (6.3)</w:t>
            </w:r>
          </w:p>
        </w:tc>
        <w:tc>
          <w:tcPr>
            <w:tcW w:w="1201" w:type="dxa"/>
            <w:gridSpan w:val="2"/>
            <w:tcBorders>
              <w:top w:val="nil"/>
              <w:left w:val="nil"/>
              <w:bottom w:val="nil"/>
              <w:right w:val="nil"/>
            </w:tcBorders>
            <w:shd w:val="clear" w:color="auto" w:fill="auto"/>
            <w:noWrap/>
            <w:vAlign w:val="center"/>
            <w:hideMark/>
          </w:tcPr>
          <w:p w14:paraId="29436C25"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157AE4E5" w14:textId="77777777" w:rsidTr="00BD3307">
        <w:trPr>
          <w:trHeight w:val="300"/>
        </w:trPr>
        <w:tc>
          <w:tcPr>
            <w:tcW w:w="2800" w:type="dxa"/>
            <w:tcBorders>
              <w:top w:val="nil"/>
              <w:left w:val="nil"/>
              <w:bottom w:val="nil"/>
              <w:right w:val="nil"/>
            </w:tcBorders>
            <w:shd w:val="clear" w:color="auto" w:fill="auto"/>
            <w:vAlign w:val="center"/>
            <w:hideMark/>
          </w:tcPr>
          <w:p w14:paraId="6C089D7B" w14:textId="77777777" w:rsidR="00932305" w:rsidRPr="001B3916" w:rsidRDefault="00932305" w:rsidP="00BD3307">
            <w:pPr>
              <w:ind w:left="170"/>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Medial JSN score, N (%)</w:t>
            </w:r>
          </w:p>
        </w:tc>
        <w:tc>
          <w:tcPr>
            <w:tcW w:w="1400" w:type="dxa"/>
            <w:gridSpan w:val="2"/>
            <w:tcBorders>
              <w:top w:val="nil"/>
              <w:left w:val="nil"/>
              <w:bottom w:val="nil"/>
              <w:right w:val="nil"/>
            </w:tcBorders>
            <w:shd w:val="clear" w:color="auto" w:fill="auto"/>
            <w:noWrap/>
            <w:vAlign w:val="center"/>
            <w:hideMark/>
          </w:tcPr>
          <w:p w14:paraId="218E7258" w14:textId="77777777" w:rsidR="00932305" w:rsidRPr="001B3916" w:rsidRDefault="00932305" w:rsidP="00BD3307">
            <w:pPr>
              <w:ind w:firstLineChars="100" w:firstLine="221"/>
              <w:rPr>
                <w:rFonts w:asciiTheme="majorBidi" w:eastAsia="Times New Roman" w:hAnsiTheme="majorBidi" w:cstheme="majorBidi"/>
                <w:b/>
                <w:bCs/>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70C55AC7" w14:textId="77777777" w:rsidR="00932305" w:rsidRPr="001B3916" w:rsidRDefault="00932305" w:rsidP="00BD3307">
            <w:pPr>
              <w:rPr>
                <w:rFonts w:asciiTheme="majorBidi" w:eastAsia="Times New Roman" w:hAnsiTheme="majorBidi" w:cstheme="majorBidi"/>
                <w:color w:val="000000" w:themeColor="text1"/>
                <w:sz w:val="20"/>
                <w:szCs w:val="20"/>
              </w:rPr>
            </w:pPr>
          </w:p>
        </w:tc>
        <w:tc>
          <w:tcPr>
            <w:tcW w:w="711" w:type="dxa"/>
            <w:gridSpan w:val="2"/>
            <w:tcBorders>
              <w:top w:val="nil"/>
              <w:left w:val="nil"/>
              <w:bottom w:val="nil"/>
              <w:right w:val="nil"/>
            </w:tcBorders>
            <w:shd w:val="clear" w:color="auto" w:fill="auto"/>
            <w:noWrap/>
            <w:vAlign w:val="center"/>
            <w:hideMark/>
          </w:tcPr>
          <w:p w14:paraId="5E388910"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0.070</w:t>
            </w:r>
          </w:p>
        </w:tc>
        <w:tc>
          <w:tcPr>
            <w:tcW w:w="1400" w:type="dxa"/>
            <w:gridSpan w:val="2"/>
            <w:tcBorders>
              <w:top w:val="nil"/>
              <w:left w:val="nil"/>
              <w:bottom w:val="nil"/>
              <w:right w:val="nil"/>
            </w:tcBorders>
            <w:shd w:val="clear" w:color="auto" w:fill="auto"/>
            <w:noWrap/>
            <w:vAlign w:val="center"/>
            <w:hideMark/>
          </w:tcPr>
          <w:p w14:paraId="39EF25EC"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268E92EC" w14:textId="77777777" w:rsidR="00932305" w:rsidRPr="001B3916" w:rsidRDefault="00932305" w:rsidP="00BD3307">
            <w:pPr>
              <w:rPr>
                <w:rFonts w:asciiTheme="majorBidi" w:eastAsia="Times New Roman" w:hAnsiTheme="majorBidi" w:cstheme="majorBidi"/>
                <w:color w:val="000000" w:themeColor="text1"/>
                <w:sz w:val="20"/>
                <w:szCs w:val="20"/>
              </w:rPr>
            </w:pPr>
          </w:p>
        </w:tc>
        <w:tc>
          <w:tcPr>
            <w:tcW w:w="1201" w:type="dxa"/>
            <w:gridSpan w:val="2"/>
            <w:tcBorders>
              <w:top w:val="nil"/>
              <w:left w:val="nil"/>
              <w:bottom w:val="nil"/>
              <w:right w:val="nil"/>
            </w:tcBorders>
            <w:shd w:val="clear" w:color="auto" w:fill="auto"/>
            <w:noWrap/>
            <w:vAlign w:val="center"/>
            <w:hideMark/>
          </w:tcPr>
          <w:p w14:paraId="46A72673"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0.073</w:t>
            </w:r>
          </w:p>
        </w:tc>
      </w:tr>
      <w:tr w:rsidR="001B3916" w:rsidRPr="001B3916" w14:paraId="027A7D6F" w14:textId="77777777" w:rsidTr="00BD3307">
        <w:trPr>
          <w:trHeight w:val="300"/>
        </w:trPr>
        <w:tc>
          <w:tcPr>
            <w:tcW w:w="2800" w:type="dxa"/>
            <w:tcBorders>
              <w:top w:val="nil"/>
              <w:left w:val="nil"/>
              <w:bottom w:val="nil"/>
              <w:right w:val="nil"/>
            </w:tcBorders>
            <w:shd w:val="clear" w:color="auto" w:fill="auto"/>
            <w:vAlign w:val="center"/>
            <w:hideMark/>
          </w:tcPr>
          <w:p w14:paraId="26ABD3E0" w14:textId="77777777" w:rsidR="00932305" w:rsidRPr="001B3916" w:rsidRDefault="00932305" w:rsidP="00BD3307">
            <w:pPr>
              <w:ind w:firstLineChars="200" w:firstLine="44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0</w:t>
            </w:r>
          </w:p>
        </w:tc>
        <w:tc>
          <w:tcPr>
            <w:tcW w:w="1400" w:type="dxa"/>
            <w:gridSpan w:val="2"/>
            <w:tcBorders>
              <w:top w:val="nil"/>
              <w:left w:val="nil"/>
              <w:bottom w:val="nil"/>
              <w:right w:val="nil"/>
            </w:tcBorders>
            <w:shd w:val="clear" w:color="auto" w:fill="auto"/>
            <w:noWrap/>
            <w:vAlign w:val="center"/>
            <w:hideMark/>
          </w:tcPr>
          <w:p w14:paraId="28EBF21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272 (60.4)</w:t>
            </w:r>
          </w:p>
        </w:tc>
        <w:tc>
          <w:tcPr>
            <w:tcW w:w="1400" w:type="dxa"/>
            <w:gridSpan w:val="2"/>
            <w:tcBorders>
              <w:top w:val="nil"/>
              <w:left w:val="nil"/>
              <w:bottom w:val="nil"/>
              <w:right w:val="nil"/>
            </w:tcBorders>
            <w:shd w:val="clear" w:color="auto" w:fill="auto"/>
            <w:noWrap/>
            <w:vAlign w:val="center"/>
            <w:hideMark/>
          </w:tcPr>
          <w:p w14:paraId="7EB27121"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175 (60.6)</w:t>
            </w:r>
          </w:p>
        </w:tc>
        <w:tc>
          <w:tcPr>
            <w:tcW w:w="711" w:type="dxa"/>
            <w:gridSpan w:val="2"/>
            <w:tcBorders>
              <w:top w:val="nil"/>
              <w:left w:val="nil"/>
              <w:bottom w:val="nil"/>
              <w:right w:val="nil"/>
            </w:tcBorders>
            <w:shd w:val="clear" w:color="auto" w:fill="auto"/>
            <w:noWrap/>
            <w:vAlign w:val="center"/>
            <w:hideMark/>
          </w:tcPr>
          <w:p w14:paraId="1EAB01F7"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217727B1"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138 (61.1)</w:t>
            </w:r>
          </w:p>
        </w:tc>
        <w:tc>
          <w:tcPr>
            <w:tcW w:w="1400" w:type="dxa"/>
            <w:gridSpan w:val="2"/>
            <w:tcBorders>
              <w:top w:val="nil"/>
              <w:left w:val="nil"/>
              <w:bottom w:val="nil"/>
              <w:right w:val="nil"/>
            </w:tcBorders>
            <w:shd w:val="clear" w:color="auto" w:fill="auto"/>
            <w:noWrap/>
            <w:vAlign w:val="center"/>
            <w:hideMark/>
          </w:tcPr>
          <w:p w14:paraId="733A654C"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134 (61.8)</w:t>
            </w:r>
          </w:p>
        </w:tc>
        <w:tc>
          <w:tcPr>
            <w:tcW w:w="1201" w:type="dxa"/>
            <w:gridSpan w:val="2"/>
            <w:tcBorders>
              <w:top w:val="nil"/>
              <w:left w:val="nil"/>
              <w:bottom w:val="nil"/>
              <w:right w:val="nil"/>
            </w:tcBorders>
            <w:shd w:val="clear" w:color="auto" w:fill="auto"/>
            <w:noWrap/>
            <w:vAlign w:val="center"/>
            <w:hideMark/>
          </w:tcPr>
          <w:p w14:paraId="224D1710"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2BBB3E26" w14:textId="77777777" w:rsidTr="00BD3307">
        <w:trPr>
          <w:trHeight w:val="300"/>
        </w:trPr>
        <w:tc>
          <w:tcPr>
            <w:tcW w:w="2800" w:type="dxa"/>
            <w:tcBorders>
              <w:top w:val="nil"/>
              <w:left w:val="nil"/>
              <w:bottom w:val="nil"/>
              <w:right w:val="nil"/>
            </w:tcBorders>
            <w:shd w:val="clear" w:color="auto" w:fill="auto"/>
            <w:vAlign w:val="center"/>
            <w:hideMark/>
          </w:tcPr>
          <w:p w14:paraId="302ABCC7" w14:textId="77777777" w:rsidR="00932305" w:rsidRPr="001B3916" w:rsidRDefault="00932305" w:rsidP="00BD3307">
            <w:pPr>
              <w:ind w:firstLineChars="200" w:firstLine="44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1</w:t>
            </w:r>
          </w:p>
        </w:tc>
        <w:tc>
          <w:tcPr>
            <w:tcW w:w="1400" w:type="dxa"/>
            <w:gridSpan w:val="2"/>
            <w:tcBorders>
              <w:top w:val="nil"/>
              <w:left w:val="nil"/>
              <w:bottom w:val="nil"/>
              <w:right w:val="nil"/>
            </w:tcBorders>
            <w:shd w:val="clear" w:color="auto" w:fill="auto"/>
            <w:noWrap/>
            <w:vAlign w:val="center"/>
            <w:hideMark/>
          </w:tcPr>
          <w:p w14:paraId="7298F3A3"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109 (24.2)</w:t>
            </w:r>
          </w:p>
        </w:tc>
        <w:tc>
          <w:tcPr>
            <w:tcW w:w="1400" w:type="dxa"/>
            <w:gridSpan w:val="2"/>
            <w:tcBorders>
              <w:top w:val="nil"/>
              <w:left w:val="nil"/>
              <w:bottom w:val="nil"/>
              <w:right w:val="nil"/>
            </w:tcBorders>
            <w:shd w:val="clear" w:color="auto" w:fill="auto"/>
            <w:noWrap/>
            <w:vAlign w:val="center"/>
            <w:hideMark/>
          </w:tcPr>
          <w:p w14:paraId="70C7A0C9"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66 (22.8)</w:t>
            </w:r>
          </w:p>
        </w:tc>
        <w:tc>
          <w:tcPr>
            <w:tcW w:w="711" w:type="dxa"/>
            <w:gridSpan w:val="2"/>
            <w:tcBorders>
              <w:top w:val="nil"/>
              <w:left w:val="nil"/>
              <w:bottom w:val="nil"/>
              <w:right w:val="nil"/>
            </w:tcBorders>
            <w:shd w:val="clear" w:color="auto" w:fill="auto"/>
            <w:noWrap/>
            <w:vAlign w:val="center"/>
            <w:hideMark/>
          </w:tcPr>
          <w:p w14:paraId="35702081"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299BB47B"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55 (24.3)</w:t>
            </w:r>
          </w:p>
        </w:tc>
        <w:tc>
          <w:tcPr>
            <w:tcW w:w="1400" w:type="dxa"/>
            <w:gridSpan w:val="2"/>
            <w:tcBorders>
              <w:top w:val="nil"/>
              <w:left w:val="nil"/>
              <w:bottom w:val="nil"/>
              <w:right w:val="nil"/>
            </w:tcBorders>
            <w:shd w:val="clear" w:color="auto" w:fill="auto"/>
            <w:noWrap/>
            <w:vAlign w:val="center"/>
            <w:hideMark/>
          </w:tcPr>
          <w:p w14:paraId="55678E53"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48 (22.1)</w:t>
            </w:r>
          </w:p>
        </w:tc>
        <w:tc>
          <w:tcPr>
            <w:tcW w:w="1201" w:type="dxa"/>
            <w:gridSpan w:val="2"/>
            <w:tcBorders>
              <w:top w:val="nil"/>
              <w:left w:val="nil"/>
              <w:bottom w:val="nil"/>
              <w:right w:val="nil"/>
            </w:tcBorders>
            <w:shd w:val="clear" w:color="auto" w:fill="auto"/>
            <w:noWrap/>
            <w:vAlign w:val="center"/>
            <w:hideMark/>
          </w:tcPr>
          <w:p w14:paraId="00CBF679"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79681872" w14:textId="77777777" w:rsidTr="00BD3307">
        <w:trPr>
          <w:trHeight w:val="300"/>
        </w:trPr>
        <w:tc>
          <w:tcPr>
            <w:tcW w:w="2800" w:type="dxa"/>
            <w:tcBorders>
              <w:top w:val="nil"/>
              <w:left w:val="nil"/>
              <w:bottom w:val="nil"/>
              <w:right w:val="nil"/>
            </w:tcBorders>
            <w:shd w:val="clear" w:color="auto" w:fill="auto"/>
            <w:vAlign w:val="center"/>
            <w:hideMark/>
          </w:tcPr>
          <w:p w14:paraId="494C0881" w14:textId="77777777" w:rsidR="00932305" w:rsidRPr="001B3916" w:rsidRDefault="00932305" w:rsidP="00BD3307">
            <w:pPr>
              <w:ind w:firstLineChars="200" w:firstLine="44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2</w:t>
            </w:r>
          </w:p>
        </w:tc>
        <w:tc>
          <w:tcPr>
            <w:tcW w:w="1400" w:type="dxa"/>
            <w:gridSpan w:val="2"/>
            <w:tcBorders>
              <w:top w:val="nil"/>
              <w:left w:val="nil"/>
              <w:bottom w:val="nil"/>
              <w:right w:val="nil"/>
            </w:tcBorders>
            <w:shd w:val="clear" w:color="auto" w:fill="auto"/>
            <w:noWrap/>
            <w:vAlign w:val="center"/>
            <w:hideMark/>
          </w:tcPr>
          <w:p w14:paraId="04EF13E5"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57 (12.7)</w:t>
            </w:r>
          </w:p>
        </w:tc>
        <w:tc>
          <w:tcPr>
            <w:tcW w:w="1400" w:type="dxa"/>
            <w:gridSpan w:val="2"/>
            <w:tcBorders>
              <w:top w:val="nil"/>
              <w:left w:val="nil"/>
              <w:bottom w:val="nil"/>
              <w:right w:val="nil"/>
            </w:tcBorders>
            <w:shd w:val="clear" w:color="auto" w:fill="auto"/>
            <w:noWrap/>
            <w:vAlign w:val="center"/>
            <w:hideMark/>
          </w:tcPr>
          <w:p w14:paraId="62DAFDDF"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37 (12.8)</w:t>
            </w:r>
          </w:p>
        </w:tc>
        <w:tc>
          <w:tcPr>
            <w:tcW w:w="711" w:type="dxa"/>
            <w:gridSpan w:val="2"/>
            <w:tcBorders>
              <w:top w:val="nil"/>
              <w:left w:val="nil"/>
              <w:bottom w:val="nil"/>
              <w:right w:val="nil"/>
            </w:tcBorders>
            <w:shd w:val="clear" w:color="auto" w:fill="auto"/>
            <w:noWrap/>
            <w:vAlign w:val="center"/>
            <w:hideMark/>
          </w:tcPr>
          <w:p w14:paraId="064A515F"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6C205890"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25 (11.1)</w:t>
            </w:r>
          </w:p>
        </w:tc>
        <w:tc>
          <w:tcPr>
            <w:tcW w:w="1400" w:type="dxa"/>
            <w:gridSpan w:val="2"/>
            <w:tcBorders>
              <w:top w:val="nil"/>
              <w:left w:val="nil"/>
              <w:bottom w:val="nil"/>
              <w:right w:val="nil"/>
            </w:tcBorders>
            <w:shd w:val="clear" w:color="auto" w:fill="auto"/>
            <w:noWrap/>
            <w:vAlign w:val="center"/>
            <w:hideMark/>
          </w:tcPr>
          <w:p w14:paraId="2FF28F3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28 (12.9)</w:t>
            </w:r>
          </w:p>
        </w:tc>
        <w:tc>
          <w:tcPr>
            <w:tcW w:w="1201" w:type="dxa"/>
            <w:gridSpan w:val="2"/>
            <w:tcBorders>
              <w:top w:val="nil"/>
              <w:left w:val="nil"/>
              <w:bottom w:val="nil"/>
              <w:right w:val="nil"/>
            </w:tcBorders>
            <w:shd w:val="clear" w:color="auto" w:fill="auto"/>
            <w:noWrap/>
            <w:vAlign w:val="center"/>
            <w:hideMark/>
          </w:tcPr>
          <w:p w14:paraId="076CF10C"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284570C3" w14:textId="77777777" w:rsidTr="00BD3307">
        <w:trPr>
          <w:trHeight w:val="300"/>
        </w:trPr>
        <w:tc>
          <w:tcPr>
            <w:tcW w:w="2800" w:type="dxa"/>
            <w:tcBorders>
              <w:top w:val="nil"/>
              <w:left w:val="nil"/>
              <w:bottom w:val="nil"/>
              <w:right w:val="nil"/>
            </w:tcBorders>
            <w:shd w:val="clear" w:color="auto" w:fill="auto"/>
            <w:vAlign w:val="center"/>
            <w:hideMark/>
          </w:tcPr>
          <w:p w14:paraId="297ECB5F" w14:textId="77777777" w:rsidR="00932305" w:rsidRPr="001B3916" w:rsidRDefault="00932305" w:rsidP="00BD3307">
            <w:pPr>
              <w:ind w:firstLineChars="200" w:firstLine="44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Grade 3</w:t>
            </w:r>
          </w:p>
        </w:tc>
        <w:tc>
          <w:tcPr>
            <w:tcW w:w="1400" w:type="dxa"/>
            <w:gridSpan w:val="2"/>
            <w:tcBorders>
              <w:top w:val="nil"/>
              <w:left w:val="nil"/>
              <w:bottom w:val="nil"/>
              <w:right w:val="nil"/>
            </w:tcBorders>
            <w:shd w:val="clear" w:color="auto" w:fill="auto"/>
            <w:noWrap/>
            <w:vAlign w:val="center"/>
            <w:hideMark/>
          </w:tcPr>
          <w:p w14:paraId="004CBC0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12 (2.7)</w:t>
            </w:r>
          </w:p>
        </w:tc>
        <w:tc>
          <w:tcPr>
            <w:tcW w:w="1400" w:type="dxa"/>
            <w:gridSpan w:val="2"/>
            <w:tcBorders>
              <w:top w:val="nil"/>
              <w:left w:val="nil"/>
              <w:bottom w:val="nil"/>
              <w:right w:val="nil"/>
            </w:tcBorders>
            <w:shd w:val="clear" w:color="auto" w:fill="auto"/>
            <w:noWrap/>
            <w:vAlign w:val="center"/>
            <w:hideMark/>
          </w:tcPr>
          <w:p w14:paraId="1AD61B15"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11 (3.8)</w:t>
            </w:r>
          </w:p>
        </w:tc>
        <w:tc>
          <w:tcPr>
            <w:tcW w:w="711" w:type="dxa"/>
            <w:gridSpan w:val="2"/>
            <w:tcBorders>
              <w:top w:val="nil"/>
              <w:left w:val="nil"/>
              <w:bottom w:val="nil"/>
              <w:right w:val="nil"/>
            </w:tcBorders>
            <w:shd w:val="clear" w:color="auto" w:fill="auto"/>
            <w:noWrap/>
            <w:vAlign w:val="center"/>
            <w:hideMark/>
          </w:tcPr>
          <w:p w14:paraId="22D9B37F"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14C7E036"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8 (3.5)</w:t>
            </w:r>
          </w:p>
        </w:tc>
        <w:tc>
          <w:tcPr>
            <w:tcW w:w="1400" w:type="dxa"/>
            <w:gridSpan w:val="2"/>
            <w:tcBorders>
              <w:top w:val="nil"/>
              <w:left w:val="nil"/>
              <w:bottom w:val="nil"/>
              <w:right w:val="nil"/>
            </w:tcBorders>
            <w:shd w:val="clear" w:color="auto" w:fill="auto"/>
            <w:noWrap/>
            <w:vAlign w:val="center"/>
            <w:hideMark/>
          </w:tcPr>
          <w:p w14:paraId="52F13F9F"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7 (3.2)</w:t>
            </w:r>
          </w:p>
        </w:tc>
        <w:tc>
          <w:tcPr>
            <w:tcW w:w="1201" w:type="dxa"/>
            <w:gridSpan w:val="2"/>
            <w:tcBorders>
              <w:top w:val="nil"/>
              <w:left w:val="nil"/>
              <w:bottom w:val="nil"/>
              <w:right w:val="nil"/>
            </w:tcBorders>
            <w:shd w:val="clear" w:color="auto" w:fill="auto"/>
            <w:noWrap/>
            <w:vAlign w:val="center"/>
            <w:hideMark/>
          </w:tcPr>
          <w:p w14:paraId="0C22A5F5"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5D37D725" w14:textId="77777777" w:rsidTr="00BD3307">
        <w:trPr>
          <w:trHeight w:val="300"/>
        </w:trPr>
        <w:tc>
          <w:tcPr>
            <w:tcW w:w="2800" w:type="dxa"/>
            <w:tcBorders>
              <w:top w:val="nil"/>
              <w:left w:val="nil"/>
              <w:bottom w:val="nil"/>
              <w:right w:val="nil"/>
            </w:tcBorders>
            <w:shd w:val="clear" w:color="auto" w:fill="auto"/>
            <w:vAlign w:val="center"/>
            <w:hideMark/>
          </w:tcPr>
          <w:p w14:paraId="0B03AAA1" w14:textId="77777777" w:rsidR="00932305" w:rsidRPr="001B3916" w:rsidRDefault="00932305" w:rsidP="00BD3307">
            <w:pPr>
              <w:ind w:left="170"/>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PASE, mean (SD)</w:t>
            </w:r>
          </w:p>
        </w:tc>
        <w:tc>
          <w:tcPr>
            <w:tcW w:w="1400" w:type="dxa"/>
            <w:gridSpan w:val="2"/>
            <w:tcBorders>
              <w:top w:val="nil"/>
              <w:left w:val="nil"/>
              <w:bottom w:val="nil"/>
              <w:right w:val="nil"/>
            </w:tcBorders>
            <w:shd w:val="clear" w:color="auto" w:fill="auto"/>
            <w:noWrap/>
            <w:vAlign w:val="center"/>
            <w:hideMark/>
          </w:tcPr>
          <w:p w14:paraId="26B5A866"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154.21 (84.59)</w:t>
            </w:r>
          </w:p>
        </w:tc>
        <w:tc>
          <w:tcPr>
            <w:tcW w:w="1400" w:type="dxa"/>
            <w:gridSpan w:val="2"/>
            <w:tcBorders>
              <w:top w:val="nil"/>
              <w:left w:val="nil"/>
              <w:bottom w:val="nil"/>
              <w:right w:val="nil"/>
            </w:tcBorders>
            <w:shd w:val="clear" w:color="auto" w:fill="auto"/>
            <w:noWrap/>
            <w:vAlign w:val="center"/>
            <w:hideMark/>
          </w:tcPr>
          <w:p w14:paraId="220A169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160.99 (82.34)</w:t>
            </w:r>
          </w:p>
        </w:tc>
        <w:tc>
          <w:tcPr>
            <w:tcW w:w="711" w:type="dxa"/>
            <w:gridSpan w:val="2"/>
            <w:tcBorders>
              <w:top w:val="nil"/>
              <w:left w:val="nil"/>
              <w:bottom w:val="nil"/>
              <w:right w:val="nil"/>
            </w:tcBorders>
            <w:shd w:val="clear" w:color="auto" w:fill="auto"/>
            <w:noWrap/>
            <w:vAlign w:val="center"/>
            <w:hideMark/>
          </w:tcPr>
          <w:p w14:paraId="781167E8"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0.081</w:t>
            </w:r>
          </w:p>
        </w:tc>
        <w:tc>
          <w:tcPr>
            <w:tcW w:w="1400" w:type="dxa"/>
            <w:gridSpan w:val="2"/>
            <w:tcBorders>
              <w:top w:val="nil"/>
              <w:left w:val="nil"/>
              <w:bottom w:val="nil"/>
              <w:right w:val="nil"/>
            </w:tcBorders>
            <w:shd w:val="clear" w:color="auto" w:fill="auto"/>
            <w:noWrap/>
            <w:vAlign w:val="center"/>
            <w:hideMark/>
          </w:tcPr>
          <w:p w14:paraId="4ECC334E"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157.57 (82.54)</w:t>
            </w:r>
          </w:p>
        </w:tc>
        <w:tc>
          <w:tcPr>
            <w:tcW w:w="1400" w:type="dxa"/>
            <w:gridSpan w:val="2"/>
            <w:tcBorders>
              <w:top w:val="nil"/>
              <w:left w:val="nil"/>
              <w:bottom w:val="nil"/>
              <w:right w:val="nil"/>
            </w:tcBorders>
            <w:shd w:val="clear" w:color="auto" w:fill="auto"/>
            <w:noWrap/>
            <w:vAlign w:val="center"/>
            <w:hideMark/>
          </w:tcPr>
          <w:p w14:paraId="0AD9134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162.05 (83.21)</w:t>
            </w:r>
          </w:p>
        </w:tc>
        <w:tc>
          <w:tcPr>
            <w:tcW w:w="1201" w:type="dxa"/>
            <w:gridSpan w:val="2"/>
            <w:tcBorders>
              <w:top w:val="nil"/>
              <w:left w:val="nil"/>
              <w:bottom w:val="nil"/>
              <w:right w:val="nil"/>
            </w:tcBorders>
            <w:shd w:val="clear" w:color="auto" w:fill="auto"/>
            <w:noWrap/>
            <w:vAlign w:val="center"/>
            <w:hideMark/>
          </w:tcPr>
          <w:p w14:paraId="44C53966"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0.054</w:t>
            </w:r>
          </w:p>
        </w:tc>
      </w:tr>
      <w:tr w:rsidR="001B3916" w:rsidRPr="001B3916" w14:paraId="0F907835" w14:textId="77777777" w:rsidTr="00BD3307">
        <w:trPr>
          <w:trHeight w:val="300"/>
        </w:trPr>
        <w:tc>
          <w:tcPr>
            <w:tcW w:w="2800" w:type="dxa"/>
            <w:tcBorders>
              <w:top w:val="nil"/>
              <w:left w:val="nil"/>
              <w:bottom w:val="nil"/>
              <w:right w:val="nil"/>
            </w:tcBorders>
            <w:shd w:val="clear" w:color="auto" w:fill="auto"/>
            <w:vAlign w:val="center"/>
            <w:hideMark/>
          </w:tcPr>
          <w:p w14:paraId="42457F28" w14:textId="77777777" w:rsidR="00932305" w:rsidRPr="001B3916" w:rsidRDefault="00932305" w:rsidP="00BD3307">
            <w:pPr>
              <w:ind w:left="170"/>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WOMAC total score, mean (SD)</w:t>
            </w:r>
          </w:p>
        </w:tc>
        <w:tc>
          <w:tcPr>
            <w:tcW w:w="1400" w:type="dxa"/>
            <w:gridSpan w:val="2"/>
            <w:tcBorders>
              <w:top w:val="nil"/>
              <w:left w:val="nil"/>
              <w:bottom w:val="nil"/>
              <w:right w:val="nil"/>
            </w:tcBorders>
            <w:shd w:val="clear" w:color="auto" w:fill="auto"/>
            <w:noWrap/>
            <w:vAlign w:val="center"/>
            <w:hideMark/>
          </w:tcPr>
          <w:p w14:paraId="7F2BFDC4"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18.74 (19.15)</w:t>
            </w:r>
          </w:p>
        </w:tc>
        <w:tc>
          <w:tcPr>
            <w:tcW w:w="1400" w:type="dxa"/>
            <w:gridSpan w:val="2"/>
            <w:tcBorders>
              <w:top w:val="nil"/>
              <w:left w:val="nil"/>
              <w:bottom w:val="nil"/>
              <w:right w:val="nil"/>
            </w:tcBorders>
            <w:shd w:val="clear" w:color="auto" w:fill="auto"/>
            <w:noWrap/>
            <w:vAlign w:val="center"/>
            <w:hideMark/>
          </w:tcPr>
          <w:p w14:paraId="55B3390B"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15.93 (16.44)</w:t>
            </w:r>
          </w:p>
        </w:tc>
        <w:tc>
          <w:tcPr>
            <w:tcW w:w="711" w:type="dxa"/>
            <w:gridSpan w:val="2"/>
            <w:tcBorders>
              <w:top w:val="nil"/>
              <w:left w:val="nil"/>
              <w:bottom w:val="nil"/>
              <w:right w:val="nil"/>
            </w:tcBorders>
            <w:shd w:val="clear" w:color="auto" w:fill="auto"/>
            <w:noWrap/>
            <w:vAlign w:val="center"/>
            <w:hideMark/>
          </w:tcPr>
          <w:p w14:paraId="57A04A1D"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0.158</w:t>
            </w:r>
          </w:p>
        </w:tc>
        <w:tc>
          <w:tcPr>
            <w:tcW w:w="1400" w:type="dxa"/>
            <w:gridSpan w:val="2"/>
            <w:tcBorders>
              <w:top w:val="nil"/>
              <w:left w:val="nil"/>
              <w:bottom w:val="nil"/>
              <w:right w:val="nil"/>
            </w:tcBorders>
            <w:shd w:val="clear" w:color="auto" w:fill="auto"/>
            <w:noWrap/>
            <w:vAlign w:val="center"/>
            <w:hideMark/>
          </w:tcPr>
          <w:p w14:paraId="3B4822B0"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16.41 (17.88)</w:t>
            </w:r>
          </w:p>
        </w:tc>
        <w:tc>
          <w:tcPr>
            <w:tcW w:w="1400" w:type="dxa"/>
            <w:gridSpan w:val="2"/>
            <w:tcBorders>
              <w:top w:val="nil"/>
              <w:left w:val="nil"/>
              <w:bottom w:val="nil"/>
              <w:right w:val="nil"/>
            </w:tcBorders>
            <w:shd w:val="clear" w:color="auto" w:fill="auto"/>
            <w:noWrap/>
            <w:vAlign w:val="center"/>
            <w:hideMark/>
          </w:tcPr>
          <w:p w14:paraId="59677FD8"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15.97 (17.27)</w:t>
            </w:r>
          </w:p>
        </w:tc>
        <w:tc>
          <w:tcPr>
            <w:tcW w:w="1201" w:type="dxa"/>
            <w:gridSpan w:val="2"/>
            <w:tcBorders>
              <w:top w:val="nil"/>
              <w:left w:val="nil"/>
              <w:bottom w:val="nil"/>
              <w:right w:val="nil"/>
            </w:tcBorders>
            <w:shd w:val="clear" w:color="auto" w:fill="auto"/>
            <w:noWrap/>
            <w:vAlign w:val="center"/>
            <w:hideMark/>
          </w:tcPr>
          <w:p w14:paraId="72A06D5D"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0.025</w:t>
            </w:r>
          </w:p>
        </w:tc>
      </w:tr>
      <w:tr w:rsidR="001B3916" w:rsidRPr="001B3916" w14:paraId="6EE5B50F" w14:textId="77777777" w:rsidTr="00BD3307">
        <w:trPr>
          <w:trHeight w:val="300"/>
        </w:trPr>
        <w:tc>
          <w:tcPr>
            <w:tcW w:w="2800" w:type="dxa"/>
            <w:tcBorders>
              <w:top w:val="nil"/>
              <w:left w:val="nil"/>
              <w:bottom w:val="nil"/>
              <w:right w:val="nil"/>
            </w:tcBorders>
            <w:shd w:val="clear" w:color="auto" w:fill="auto"/>
            <w:vAlign w:val="center"/>
            <w:hideMark/>
          </w:tcPr>
          <w:p w14:paraId="346040A0" w14:textId="77777777" w:rsidR="00932305" w:rsidRPr="001B3916" w:rsidRDefault="00932305" w:rsidP="00BD3307">
            <w:pPr>
              <w:ind w:left="170"/>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 xml:space="preserve">Abdominal Obesity, N </w:t>
            </w:r>
            <w:r w:rsidRPr="001B3916">
              <w:rPr>
                <w:rFonts w:asciiTheme="majorBidi" w:eastAsia="Times New Roman" w:hAnsiTheme="majorBidi" w:cstheme="majorBidi"/>
                <w:b/>
                <w:bCs/>
                <w:color w:val="000000" w:themeColor="text1"/>
                <w:sz w:val="22"/>
              </w:rPr>
              <w:lastRenderedPageBreak/>
              <w:t>(%)</w:t>
            </w:r>
          </w:p>
        </w:tc>
        <w:tc>
          <w:tcPr>
            <w:tcW w:w="1400" w:type="dxa"/>
            <w:gridSpan w:val="2"/>
            <w:tcBorders>
              <w:top w:val="nil"/>
              <w:left w:val="nil"/>
              <w:bottom w:val="nil"/>
              <w:right w:val="nil"/>
            </w:tcBorders>
            <w:shd w:val="clear" w:color="auto" w:fill="auto"/>
            <w:noWrap/>
            <w:vAlign w:val="center"/>
            <w:hideMark/>
          </w:tcPr>
          <w:p w14:paraId="6B9C1CE1"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lastRenderedPageBreak/>
              <w:t>444 (91.4)</w:t>
            </w:r>
          </w:p>
        </w:tc>
        <w:tc>
          <w:tcPr>
            <w:tcW w:w="1400" w:type="dxa"/>
            <w:gridSpan w:val="2"/>
            <w:tcBorders>
              <w:top w:val="nil"/>
              <w:left w:val="nil"/>
              <w:bottom w:val="nil"/>
              <w:right w:val="nil"/>
            </w:tcBorders>
            <w:shd w:val="clear" w:color="auto" w:fill="auto"/>
            <w:noWrap/>
            <w:vAlign w:val="center"/>
            <w:hideMark/>
          </w:tcPr>
          <w:p w14:paraId="5F0CCD03"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292 (92.7)</w:t>
            </w:r>
          </w:p>
        </w:tc>
        <w:tc>
          <w:tcPr>
            <w:tcW w:w="711" w:type="dxa"/>
            <w:gridSpan w:val="2"/>
            <w:tcBorders>
              <w:top w:val="nil"/>
              <w:left w:val="nil"/>
              <w:bottom w:val="nil"/>
              <w:right w:val="nil"/>
            </w:tcBorders>
            <w:shd w:val="clear" w:color="auto" w:fill="auto"/>
            <w:noWrap/>
            <w:vAlign w:val="center"/>
            <w:hideMark/>
          </w:tcPr>
          <w:p w14:paraId="0921CDE0"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0.050</w:t>
            </w:r>
          </w:p>
        </w:tc>
        <w:tc>
          <w:tcPr>
            <w:tcW w:w="1400" w:type="dxa"/>
            <w:gridSpan w:val="2"/>
            <w:tcBorders>
              <w:top w:val="nil"/>
              <w:left w:val="nil"/>
              <w:bottom w:val="nil"/>
              <w:right w:val="nil"/>
            </w:tcBorders>
            <w:shd w:val="clear" w:color="auto" w:fill="auto"/>
            <w:noWrap/>
            <w:vAlign w:val="center"/>
            <w:hideMark/>
          </w:tcPr>
          <w:p w14:paraId="70E3BF6C"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218 (91.6)</w:t>
            </w:r>
          </w:p>
        </w:tc>
        <w:tc>
          <w:tcPr>
            <w:tcW w:w="1400" w:type="dxa"/>
            <w:gridSpan w:val="2"/>
            <w:tcBorders>
              <w:top w:val="nil"/>
              <w:left w:val="nil"/>
              <w:bottom w:val="nil"/>
              <w:right w:val="nil"/>
            </w:tcBorders>
            <w:shd w:val="clear" w:color="auto" w:fill="auto"/>
            <w:noWrap/>
            <w:vAlign w:val="center"/>
            <w:hideMark/>
          </w:tcPr>
          <w:p w14:paraId="6C338326"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227 (95.0)</w:t>
            </w:r>
          </w:p>
        </w:tc>
        <w:tc>
          <w:tcPr>
            <w:tcW w:w="1201" w:type="dxa"/>
            <w:gridSpan w:val="2"/>
            <w:tcBorders>
              <w:top w:val="nil"/>
              <w:left w:val="nil"/>
              <w:bottom w:val="nil"/>
              <w:right w:val="nil"/>
            </w:tcBorders>
            <w:shd w:val="clear" w:color="auto" w:fill="auto"/>
            <w:noWrap/>
            <w:vAlign w:val="center"/>
            <w:hideMark/>
          </w:tcPr>
          <w:p w14:paraId="0F3B3ED2"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0.135</w:t>
            </w:r>
          </w:p>
        </w:tc>
      </w:tr>
      <w:tr w:rsidR="001B3916" w:rsidRPr="001B3916" w14:paraId="72283302" w14:textId="77777777" w:rsidTr="00BD3307">
        <w:trPr>
          <w:trHeight w:val="300"/>
        </w:trPr>
        <w:tc>
          <w:tcPr>
            <w:tcW w:w="2800" w:type="dxa"/>
            <w:tcBorders>
              <w:top w:val="nil"/>
              <w:left w:val="nil"/>
              <w:bottom w:val="nil"/>
              <w:right w:val="nil"/>
            </w:tcBorders>
            <w:shd w:val="clear" w:color="auto" w:fill="auto"/>
            <w:vAlign w:val="center"/>
            <w:hideMark/>
          </w:tcPr>
          <w:p w14:paraId="7D5FF82E" w14:textId="77777777" w:rsidR="00932305" w:rsidRPr="001B3916" w:rsidRDefault="00932305" w:rsidP="00BD3307">
            <w:pPr>
              <w:ind w:left="170"/>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Cardio/Cerebrovascular diseases, N (%)</w:t>
            </w:r>
          </w:p>
        </w:tc>
        <w:tc>
          <w:tcPr>
            <w:tcW w:w="1400" w:type="dxa"/>
            <w:gridSpan w:val="2"/>
            <w:tcBorders>
              <w:top w:val="nil"/>
              <w:left w:val="nil"/>
              <w:bottom w:val="nil"/>
              <w:right w:val="nil"/>
            </w:tcBorders>
            <w:shd w:val="clear" w:color="auto" w:fill="auto"/>
            <w:noWrap/>
            <w:vAlign w:val="center"/>
            <w:hideMark/>
          </w:tcPr>
          <w:p w14:paraId="65C1071A"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16 (3.3)</w:t>
            </w:r>
          </w:p>
        </w:tc>
        <w:tc>
          <w:tcPr>
            <w:tcW w:w="1400" w:type="dxa"/>
            <w:gridSpan w:val="2"/>
            <w:tcBorders>
              <w:top w:val="nil"/>
              <w:left w:val="nil"/>
              <w:bottom w:val="nil"/>
              <w:right w:val="nil"/>
            </w:tcBorders>
            <w:shd w:val="clear" w:color="auto" w:fill="auto"/>
            <w:noWrap/>
            <w:vAlign w:val="center"/>
            <w:hideMark/>
          </w:tcPr>
          <w:p w14:paraId="393A5D2B"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19 (6.1)</w:t>
            </w:r>
          </w:p>
        </w:tc>
        <w:tc>
          <w:tcPr>
            <w:tcW w:w="711" w:type="dxa"/>
            <w:gridSpan w:val="2"/>
            <w:tcBorders>
              <w:top w:val="nil"/>
              <w:left w:val="nil"/>
              <w:bottom w:val="nil"/>
              <w:right w:val="nil"/>
            </w:tcBorders>
            <w:shd w:val="clear" w:color="auto" w:fill="auto"/>
            <w:noWrap/>
            <w:vAlign w:val="center"/>
            <w:hideMark/>
          </w:tcPr>
          <w:p w14:paraId="0F15039B"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0.129</w:t>
            </w:r>
          </w:p>
        </w:tc>
        <w:tc>
          <w:tcPr>
            <w:tcW w:w="1400" w:type="dxa"/>
            <w:gridSpan w:val="2"/>
            <w:tcBorders>
              <w:top w:val="nil"/>
              <w:left w:val="nil"/>
              <w:bottom w:val="nil"/>
              <w:right w:val="nil"/>
            </w:tcBorders>
            <w:shd w:val="clear" w:color="auto" w:fill="auto"/>
            <w:noWrap/>
            <w:vAlign w:val="center"/>
            <w:hideMark/>
          </w:tcPr>
          <w:p w14:paraId="343801A3"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 (2.5)</w:t>
            </w:r>
          </w:p>
        </w:tc>
        <w:tc>
          <w:tcPr>
            <w:tcW w:w="1400" w:type="dxa"/>
            <w:gridSpan w:val="2"/>
            <w:tcBorders>
              <w:top w:val="nil"/>
              <w:left w:val="nil"/>
              <w:bottom w:val="nil"/>
              <w:right w:val="nil"/>
            </w:tcBorders>
            <w:shd w:val="clear" w:color="auto" w:fill="auto"/>
            <w:noWrap/>
            <w:vAlign w:val="center"/>
            <w:hideMark/>
          </w:tcPr>
          <w:p w14:paraId="63A3AA1F"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15 (6.3)</w:t>
            </w:r>
          </w:p>
        </w:tc>
        <w:tc>
          <w:tcPr>
            <w:tcW w:w="1201" w:type="dxa"/>
            <w:gridSpan w:val="2"/>
            <w:tcBorders>
              <w:top w:val="nil"/>
              <w:left w:val="nil"/>
              <w:bottom w:val="nil"/>
              <w:right w:val="nil"/>
            </w:tcBorders>
            <w:shd w:val="clear" w:color="auto" w:fill="auto"/>
            <w:noWrap/>
            <w:vAlign w:val="center"/>
            <w:hideMark/>
          </w:tcPr>
          <w:p w14:paraId="18C25449"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0.186</w:t>
            </w:r>
          </w:p>
        </w:tc>
      </w:tr>
      <w:tr w:rsidR="001B3916" w:rsidRPr="001B3916" w14:paraId="5C1EC83B" w14:textId="77777777" w:rsidTr="00BD3307">
        <w:trPr>
          <w:trHeight w:val="300"/>
        </w:trPr>
        <w:tc>
          <w:tcPr>
            <w:tcW w:w="2800" w:type="dxa"/>
            <w:tcBorders>
              <w:top w:val="nil"/>
              <w:left w:val="nil"/>
              <w:bottom w:val="nil"/>
              <w:right w:val="nil"/>
            </w:tcBorders>
            <w:shd w:val="clear" w:color="auto" w:fill="auto"/>
            <w:vAlign w:val="center"/>
            <w:hideMark/>
          </w:tcPr>
          <w:p w14:paraId="0B39C04D" w14:textId="77777777" w:rsidR="00932305" w:rsidRPr="001B3916" w:rsidRDefault="00932305" w:rsidP="00BD3307">
            <w:pPr>
              <w:ind w:left="170"/>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Diabetes, N (%)</w:t>
            </w:r>
          </w:p>
        </w:tc>
        <w:tc>
          <w:tcPr>
            <w:tcW w:w="1400" w:type="dxa"/>
            <w:gridSpan w:val="2"/>
            <w:tcBorders>
              <w:top w:val="nil"/>
              <w:left w:val="nil"/>
              <w:bottom w:val="nil"/>
              <w:right w:val="nil"/>
            </w:tcBorders>
            <w:shd w:val="clear" w:color="auto" w:fill="auto"/>
            <w:noWrap/>
            <w:vAlign w:val="center"/>
            <w:hideMark/>
          </w:tcPr>
          <w:p w14:paraId="4193051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44 (9.3)</w:t>
            </w:r>
          </w:p>
        </w:tc>
        <w:tc>
          <w:tcPr>
            <w:tcW w:w="1400" w:type="dxa"/>
            <w:gridSpan w:val="2"/>
            <w:tcBorders>
              <w:top w:val="nil"/>
              <w:left w:val="nil"/>
              <w:bottom w:val="nil"/>
              <w:right w:val="nil"/>
            </w:tcBorders>
            <w:shd w:val="clear" w:color="auto" w:fill="auto"/>
            <w:noWrap/>
            <w:vAlign w:val="center"/>
            <w:hideMark/>
          </w:tcPr>
          <w:p w14:paraId="4037294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22 (7.1)</w:t>
            </w:r>
          </w:p>
        </w:tc>
        <w:tc>
          <w:tcPr>
            <w:tcW w:w="711" w:type="dxa"/>
            <w:gridSpan w:val="2"/>
            <w:tcBorders>
              <w:top w:val="nil"/>
              <w:left w:val="nil"/>
              <w:bottom w:val="nil"/>
              <w:right w:val="nil"/>
            </w:tcBorders>
            <w:shd w:val="clear" w:color="auto" w:fill="auto"/>
            <w:noWrap/>
            <w:vAlign w:val="center"/>
            <w:hideMark/>
          </w:tcPr>
          <w:p w14:paraId="1F36A404"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0.081</w:t>
            </w:r>
          </w:p>
        </w:tc>
        <w:tc>
          <w:tcPr>
            <w:tcW w:w="1400" w:type="dxa"/>
            <w:gridSpan w:val="2"/>
            <w:tcBorders>
              <w:top w:val="nil"/>
              <w:left w:val="nil"/>
              <w:bottom w:val="nil"/>
              <w:right w:val="nil"/>
            </w:tcBorders>
            <w:shd w:val="clear" w:color="auto" w:fill="auto"/>
            <w:noWrap/>
            <w:vAlign w:val="center"/>
            <w:hideMark/>
          </w:tcPr>
          <w:p w14:paraId="0E3EFB88"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17 (7.2)</w:t>
            </w:r>
          </w:p>
        </w:tc>
        <w:tc>
          <w:tcPr>
            <w:tcW w:w="1400" w:type="dxa"/>
            <w:gridSpan w:val="2"/>
            <w:tcBorders>
              <w:top w:val="nil"/>
              <w:left w:val="nil"/>
              <w:bottom w:val="nil"/>
              <w:right w:val="nil"/>
            </w:tcBorders>
            <w:shd w:val="clear" w:color="auto" w:fill="auto"/>
            <w:noWrap/>
            <w:vAlign w:val="center"/>
            <w:hideMark/>
          </w:tcPr>
          <w:p w14:paraId="21444E39"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20 (8.5)</w:t>
            </w:r>
          </w:p>
        </w:tc>
        <w:tc>
          <w:tcPr>
            <w:tcW w:w="1201" w:type="dxa"/>
            <w:gridSpan w:val="2"/>
            <w:tcBorders>
              <w:top w:val="nil"/>
              <w:left w:val="nil"/>
              <w:bottom w:val="nil"/>
              <w:right w:val="nil"/>
            </w:tcBorders>
            <w:shd w:val="clear" w:color="auto" w:fill="auto"/>
            <w:noWrap/>
            <w:vAlign w:val="center"/>
            <w:hideMark/>
          </w:tcPr>
          <w:p w14:paraId="5479B4ED"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0.046</w:t>
            </w:r>
          </w:p>
        </w:tc>
      </w:tr>
      <w:tr w:rsidR="001B3916" w:rsidRPr="001B3916" w14:paraId="4BF0A361" w14:textId="77777777" w:rsidTr="00BD3307">
        <w:trPr>
          <w:trHeight w:val="300"/>
        </w:trPr>
        <w:tc>
          <w:tcPr>
            <w:tcW w:w="2800" w:type="dxa"/>
            <w:tcBorders>
              <w:top w:val="nil"/>
              <w:left w:val="nil"/>
              <w:bottom w:val="nil"/>
              <w:right w:val="nil"/>
            </w:tcBorders>
            <w:shd w:val="clear" w:color="auto" w:fill="auto"/>
            <w:vAlign w:val="center"/>
            <w:hideMark/>
          </w:tcPr>
          <w:p w14:paraId="23F45AFF" w14:textId="77777777" w:rsidR="00932305" w:rsidRPr="001B3916" w:rsidRDefault="00932305" w:rsidP="00BD3307">
            <w:pPr>
              <w:ind w:left="170"/>
              <w:rPr>
                <w:rFonts w:asciiTheme="majorBidi" w:eastAsia="Times New Roman" w:hAnsiTheme="majorBidi" w:cstheme="majorBidi"/>
                <w:b/>
                <w:bCs/>
                <w:color w:val="000000" w:themeColor="text1"/>
                <w:sz w:val="22"/>
              </w:rPr>
            </w:pPr>
            <w:proofErr w:type="spellStart"/>
            <w:r w:rsidRPr="001B3916">
              <w:rPr>
                <w:rFonts w:asciiTheme="majorBidi" w:eastAsia="Times New Roman" w:hAnsiTheme="majorBidi" w:cstheme="majorBidi"/>
                <w:b/>
                <w:bCs/>
                <w:color w:val="000000" w:themeColor="text1"/>
                <w:sz w:val="22"/>
              </w:rPr>
              <w:t>MetS</w:t>
            </w:r>
            <w:proofErr w:type="spellEnd"/>
            <w:r w:rsidRPr="001B3916">
              <w:rPr>
                <w:rFonts w:asciiTheme="majorBidi" w:eastAsia="Times New Roman" w:hAnsiTheme="majorBidi" w:cstheme="majorBidi"/>
                <w:b/>
                <w:bCs/>
                <w:color w:val="000000" w:themeColor="text1"/>
                <w:sz w:val="22"/>
              </w:rPr>
              <w:t xml:space="preserve"> by IDF criteria, N (%)</w:t>
            </w:r>
            <w:r w:rsidRPr="001B3916">
              <w:rPr>
                <w:rFonts w:ascii="Times New Roman" w:eastAsia="Times New Roman" w:hAnsi="Times New Roman" w:cs="Times New Roman"/>
                <w:color w:val="000000" w:themeColor="text1"/>
                <w:kern w:val="0"/>
                <w:sz w:val="24"/>
                <w:szCs w:val="24"/>
                <w:vertAlign w:val="superscript"/>
                <w:lang w:eastAsia="en-US"/>
              </w:rPr>
              <w:sym w:font="Symbol" w:char="F0A8"/>
            </w:r>
          </w:p>
        </w:tc>
        <w:tc>
          <w:tcPr>
            <w:tcW w:w="1400" w:type="dxa"/>
            <w:gridSpan w:val="2"/>
            <w:tcBorders>
              <w:top w:val="nil"/>
              <w:left w:val="nil"/>
              <w:bottom w:val="nil"/>
              <w:right w:val="nil"/>
            </w:tcBorders>
            <w:shd w:val="clear" w:color="auto" w:fill="auto"/>
            <w:noWrap/>
            <w:vAlign w:val="center"/>
            <w:hideMark/>
          </w:tcPr>
          <w:p w14:paraId="7053C120"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107 (21.9)</w:t>
            </w:r>
          </w:p>
        </w:tc>
        <w:tc>
          <w:tcPr>
            <w:tcW w:w="1400" w:type="dxa"/>
            <w:gridSpan w:val="2"/>
            <w:tcBorders>
              <w:top w:val="nil"/>
              <w:left w:val="nil"/>
              <w:bottom w:val="nil"/>
              <w:right w:val="nil"/>
            </w:tcBorders>
            <w:shd w:val="clear" w:color="auto" w:fill="auto"/>
            <w:noWrap/>
            <w:vAlign w:val="center"/>
            <w:hideMark/>
          </w:tcPr>
          <w:p w14:paraId="5824D65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75 (23.8)</w:t>
            </w:r>
          </w:p>
        </w:tc>
        <w:tc>
          <w:tcPr>
            <w:tcW w:w="711" w:type="dxa"/>
            <w:gridSpan w:val="2"/>
            <w:tcBorders>
              <w:top w:val="nil"/>
              <w:left w:val="nil"/>
              <w:bottom w:val="nil"/>
              <w:right w:val="nil"/>
            </w:tcBorders>
            <w:shd w:val="clear" w:color="auto" w:fill="auto"/>
            <w:noWrap/>
            <w:vAlign w:val="center"/>
            <w:hideMark/>
          </w:tcPr>
          <w:p w14:paraId="183EDEA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0.045</w:t>
            </w:r>
          </w:p>
        </w:tc>
        <w:tc>
          <w:tcPr>
            <w:tcW w:w="1400" w:type="dxa"/>
            <w:gridSpan w:val="2"/>
            <w:tcBorders>
              <w:top w:val="nil"/>
              <w:left w:val="nil"/>
              <w:bottom w:val="nil"/>
              <w:right w:val="nil"/>
            </w:tcBorders>
            <w:shd w:val="clear" w:color="auto" w:fill="auto"/>
            <w:noWrap/>
            <w:vAlign w:val="center"/>
            <w:hideMark/>
          </w:tcPr>
          <w:p w14:paraId="3EEFB455"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46 (19.2)</w:t>
            </w:r>
          </w:p>
        </w:tc>
        <w:tc>
          <w:tcPr>
            <w:tcW w:w="1400" w:type="dxa"/>
            <w:gridSpan w:val="2"/>
            <w:tcBorders>
              <w:top w:val="nil"/>
              <w:left w:val="nil"/>
              <w:bottom w:val="nil"/>
              <w:right w:val="nil"/>
            </w:tcBorders>
            <w:shd w:val="clear" w:color="auto" w:fill="auto"/>
            <w:noWrap/>
            <w:vAlign w:val="center"/>
            <w:hideMark/>
          </w:tcPr>
          <w:p w14:paraId="0CE605A9"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64 (26.8)</w:t>
            </w:r>
          </w:p>
        </w:tc>
        <w:tc>
          <w:tcPr>
            <w:tcW w:w="1201" w:type="dxa"/>
            <w:gridSpan w:val="2"/>
            <w:tcBorders>
              <w:top w:val="nil"/>
              <w:left w:val="nil"/>
              <w:bottom w:val="nil"/>
              <w:right w:val="nil"/>
            </w:tcBorders>
            <w:shd w:val="clear" w:color="auto" w:fill="auto"/>
            <w:noWrap/>
            <w:vAlign w:val="center"/>
            <w:hideMark/>
          </w:tcPr>
          <w:p w14:paraId="6F73E3A2" w14:textId="77777777" w:rsidR="00932305" w:rsidRPr="001B3916" w:rsidRDefault="00932305" w:rsidP="00BD3307">
            <w:pPr>
              <w:jc w:val="center"/>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0.180</w:t>
            </w:r>
          </w:p>
        </w:tc>
      </w:tr>
      <w:tr w:rsidR="001B3916" w:rsidRPr="001B3916" w14:paraId="7F8C381F" w14:textId="77777777" w:rsidTr="00BD3307">
        <w:trPr>
          <w:trHeight w:val="300"/>
        </w:trPr>
        <w:tc>
          <w:tcPr>
            <w:tcW w:w="2800" w:type="dxa"/>
            <w:tcBorders>
              <w:top w:val="nil"/>
              <w:left w:val="nil"/>
              <w:bottom w:val="nil"/>
              <w:right w:val="nil"/>
            </w:tcBorders>
            <w:shd w:val="clear" w:color="auto" w:fill="auto"/>
            <w:vAlign w:val="center"/>
            <w:hideMark/>
          </w:tcPr>
          <w:p w14:paraId="69B89EDF" w14:textId="77777777" w:rsidR="00932305" w:rsidRPr="001B3916" w:rsidRDefault="00932305" w:rsidP="00BD3307">
            <w:pPr>
              <w:ind w:left="170"/>
              <w:rPr>
                <w:rFonts w:asciiTheme="majorBidi" w:eastAsia="Times New Roman" w:hAnsiTheme="majorBidi" w:cstheme="majorBidi"/>
                <w:b/>
                <w:bCs/>
                <w:color w:val="000000" w:themeColor="text1"/>
                <w:sz w:val="22"/>
              </w:rPr>
            </w:pPr>
            <w:r w:rsidRPr="001B3916">
              <w:rPr>
                <w:rFonts w:asciiTheme="majorBidi" w:eastAsia="Times New Roman" w:hAnsiTheme="majorBidi" w:cstheme="majorBidi"/>
                <w:b/>
                <w:bCs/>
                <w:color w:val="000000" w:themeColor="text1"/>
                <w:sz w:val="22"/>
              </w:rPr>
              <w:t>COX2 Inhibitor medication name, N (%)</w:t>
            </w:r>
          </w:p>
        </w:tc>
        <w:tc>
          <w:tcPr>
            <w:tcW w:w="1400" w:type="dxa"/>
            <w:gridSpan w:val="2"/>
            <w:tcBorders>
              <w:top w:val="nil"/>
              <w:left w:val="nil"/>
              <w:bottom w:val="nil"/>
              <w:right w:val="nil"/>
            </w:tcBorders>
            <w:shd w:val="clear" w:color="auto" w:fill="auto"/>
            <w:noWrap/>
            <w:vAlign w:val="center"/>
            <w:hideMark/>
          </w:tcPr>
          <w:p w14:paraId="6AB3BAA9" w14:textId="77777777" w:rsidR="00932305" w:rsidRPr="001B3916" w:rsidRDefault="00932305" w:rsidP="00BD3307">
            <w:pPr>
              <w:ind w:firstLineChars="100" w:firstLine="221"/>
              <w:rPr>
                <w:rFonts w:asciiTheme="majorBidi" w:eastAsia="Times New Roman" w:hAnsiTheme="majorBidi" w:cstheme="majorBidi"/>
                <w:b/>
                <w:bCs/>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0C0CC395" w14:textId="77777777" w:rsidR="00932305" w:rsidRPr="001B3916" w:rsidRDefault="00932305" w:rsidP="00BD3307">
            <w:pPr>
              <w:rPr>
                <w:rFonts w:asciiTheme="majorBidi" w:eastAsia="Times New Roman" w:hAnsiTheme="majorBidi" w:cstheme="majorBidi"/>
                <w:color w:val="000000" w:themeColor="text1"/>
                <w:sz w:val="20"/>
                <w:szCs w:val="20"/>
              </w:rPr>
            </w:pPr>
          </w:p>
        </w:tc>
        <w:tc>
          <w:tcPr>
            <w:tcW w:w="711" w:type="dxa"/>
            <w:gridSpan w:val="2"/>
            <w:tcBorders>
              <w:top w:val="nil"/>
              <w:left w:val="nil"/>
              <w:bottom w:val="nil"/>
              <w:right w:val="nil"/>
            </w:tcBorders>
            <w:shd w:val="clear" w:color="auto" w:fill="auto"/>
            <w:noWrap/>
            <w:vAlign w:val="center"/>
            <w:hideMark/>
          </w:tcPr>
          <w:p w14:paraId="60B7EAF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w:t>
            </w:r>
          </w:p>
        </w:tc>
        <w:tc>
          <w:tcPr>
            <w:tcW w:w="1400" w:type="dxa"/>
            <w:gridSpan w:val="2"/>
            <w:tcBorders>
              <w:top w:val="nil"/>
              <w:left w:val="nil"/>
              <w:bottom w:val="nil"/>
              <w:right w:val="nil"/>
            </w:tcBorders>
            <w:shd w:val="clear" w:color="auto" w:fill="auto"/>
            <w:noWrap/>
            <w:vAlign w:val="center"/>
            <w:hideMark/>
          </w:tcPr>
          <w:p w14:paraId="0ABDFCA5"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35920389" w14:textId="77777777" w:rsidR="00932305" w:rsidRPr="001B3916" w:rsidRDefault="00932305" w:rsidP="00BD3307">
            <w:pPr>
              <w:rPr>
                <w:rFonts w:asciiTheme="majorBidi" w:eastAsia="Times New Roman" w:hAnsiTheme="majorBidi" w:cstheme="majorBidi"/>
                <w:color w:val="000000" w:themeColor="text1"/>
                <w:sz w:val="20"/>
                <w:szCs w:val="20"/>
              </w:rPr>
            </w:pPr>
          </w:p>
        </w:tc>
        <w:tc>
          <w:tcPr>
            <w:tcW w:w="1201" w:type="dxa"/>
            <w:gridSpan w:val="2"/>
            <w:tcBorders>
              <w:top w:val="nil"/>
              <w:left w:val="nil"/>
              <w:bottom w:val="nil"/>
              <w:right w:val="nil"/>
            </w:tcBorders>
            <w:shd w:val="clear" w:color="auto" w:fill="auto"/>
            <w:noWrap/>
            <w:vAlign w:val="center"/>
            <w:hideMark/>
          </w:tcPr>
          <w:p w14:paraId="3D9E5E16"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w:t>
            </w:r>
          </w:p>
        </w:tc>
      </w:tr>
      <w:tr w:rsidR="001B3916" w:rsidRPr="001B3916" w14:paraId="5B375FC4" w14:textId="77777777" w:rsidTr="00BD3307">
        <w:trPr>
          <w:trHeight w:val="300"/>
        </w:trPr>
        <w:tc>
          <w:tcPr>
            <w:tcW w:w="2800" w:type="dxa"/>
            <w:tcBorders>
              <w:top w:val="nil"/>
              <w:left w:val="nil"/>
              <w:bottom w:val="nil"/>
              <w:right w:val="nil"/>
            </w:tcBorders>
            <w:shd w:val="clear" w:color="auto" w:fill="auto"/>
            <w:vAlign w:val="center"/>
            <w:hideMark/>
          </w:tcPr>
          <w:p w14:paraId="4151FE10" w14:textId="77777777" w:rsidR="00932305" w:rsidRPr="001B3916" w:rsidRDefault="00932305" w:rsidP="00BD3307">
            <w:pPr>
              <w:ind w:firstLineChars="100" w:firstLine="22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xml:space="preserve">   Celecoxib</w:t>
            </w:r>
          </w:p>
        </w:tc>
        <w:tc>
          <w:tcPr>
            <w:tcW w:w="1400" w:type="dxa"/>
            <w:gridSpan w:val="2"/>
            <w:tcBorders>
              <w:top w:val="nil"/>
              <w:left w:val="nil"/>
              <w:bottom w:val="nil"/>
              <w:right w:val="nil"/>
            </w:tcBorders>
            <w:shd w:val="clear" w:color="auto" w:fill="auto"/>
            <w:noWrap/>
            <w:vAlign w:val="center"/>
            <w:hideMark/>
          </w:tcPr>
          <w:p w14:paraId="018C8EF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w:t>
            </w:r>
          </w:p>
        </w:tc>
        <w:tc>
          <w:tcPr>
            <w:tcW w:w="1400" w:type="dxa"/>
            <w:gridSpan w:val="2"/>
            <w:tcBorders>
              <w:top w:val="nil"/>
              <w:left w:val="nil"/>
              <w:bottom w:val="nil"/>
              <w:right w:val="nil"/>
            </w:tcBorders>
            <w:shd w:val="clear" w:color="auto" w:fill="auto"/>
            <w:noWrap/>
            <w:vAlign w:val="center"/>
            <w:hideMark/>
          </w:tcPr>
          <w:p w14:paraId="0854994F"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149 (47.3)</w:t>
            </w:r>
          </w:p>
        </w:tc>
        <w:tc>
          <w:tcPr>
            <w:tcW w:w="711" w:type="dxa"/>
            <w:gridSpan w:val="2"/>
            <w:tcBorders>
              <w:top w:val="nil"/>
              <w:left w:val="nil"/>
              <w:bottom w:val="nil"/>
              <w:right w:val="nil"/>
            </w:tcBorders>
            <w:shd w:val="clear" w:color="auto" w:fill="auto"/>
            <w:noWrap/>
            <w:vAlign w:val="center"/>
            <w:hideMark/>
          </w:tcPr>
          <w:p w14:paraId="308A1271"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3BF2348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w:t>
            </w:r>
          </w:p>
        </w:tc>
        <w:tc>
          <w:tcPr>
            <w:tcW w:w="1400" w:type="dxa"/>
            <w:gridSpan w:val="2"/>
            <w:tcBorders>
              <w:top w:val="nil"/>
              <w:left w:val="nil"/>
              <w:bottom w:val="nil"/>
              <w:right w:val="nil"/>
            </w:tcBorders>
            <w:shd w:val="clear" w:color="auto" w:fill="auto"/>
            <w:noWrap/>
            <w:vAlign w:val="center"/>
            <w:hideMark/>
          </w:tcPr>
          <w:p w14:paraId="55D52AF1"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113 (47.3)</w:t>
            </w:r>
          </w:p>
        </w:tc>
        <w:tc>
          <w:tcPr>
            <w:tcW w:w="1201" w:type="dxa"/>
            <w:gridSpan w:val="2"/>
            <w:tcBorders>
              <w:top w:val="nil"/>
              <w:left w:val="nil"/>
              <w:bottom w:val="nil"/>
              <w:right w:val="nil"/>
            </w:tcBorders>
            <w:shd w:val="clear" w:color="auto" w:fill="auto"/>
            <w:noWrap/>
            <w:vAlign w:val="center"/>
            <w:hideMark/>
          </w:tcPr>
          <w:p w14:paraId="6DDD3B43"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4FD5E533" w14:textId="77777777" w:rsidTr="00BD3307">
        <w:trPr>
          <w:trHeight w:val="300"/>
        </w:trPr>
        <w:tc>
          <w:tcPr>
            <w:tcW w:w="2800" w:type="dxa"/>
            <w:tcBorders>
              <w:top w:val="nil"/>
              <w:left w:val="nil"/>
              <w:bottom w:val="nil"/>
              <w:right w:val="nil"/>
            </w:tcBorders>
            <w:shd w:val="clear" w:color="auto" w:fill="auto"/>
            <w:vAlign w:val="center"/>
            <w:hideMark/>
          </w:tcPr>
          <w:p w14:paraId="7661C7BA" w14:textId="77777777" w:rsidR="00932305" w:rsidRPr="001B3916" w:rsidRDefault="00932305" w:rsidP="00BD3307">
            <w:pPr>
              <w:ind w:firstLineChars="100" w:firstLine="22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xml:space="preserve">   Etoricoxib</w:t>
            </w:r>
          </w:p>
        </w:tc>
        <w:tc>
          <w:tcPr>
            <w:tcW w:w="1400" w:type="dxa"/>
            <w:gridSpan w:val="2"/>
            <w:tcBorders>
              <w:top w:val="nil"/>
              <w:left w:val="nil"/>
              <w:bottom w:val="nil"/>
              <w:right w:val="nil"/>
            </w:tcBorders>
            <w:shd w:val="clear" w:color="auto" w:fill="auto"/>
            <w:noWrap/>
            <w:vAlign w:val="center"/>
            <w:hideMark/>
          </w:tcPr>
          <w:p w14:paraId="20382F7F"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w:t>
            </w:r>
          </w:p>
        </w:tc>
        <w:tc>
          <w:tcPr>
            <w:tcW w:w="1400" w:type="dxa"/>
            <w:gridSpan w:val="2"/>
            <w:tcBorders>
              <w:top w:val="nil"/>
              <w:left w:val="nil"/>
              <w:bottom w:val="nil"/>
              <w:right w:val="nil"/>
            </w:tcBorders>
            <w:shd w:val="clear" w:color="auto" w:fill="auto"/>
            <w:noWrap/>
            <w:vAlign w:val="center"/>
            <w:hideMark/>
          </w:tcPr>
          <w:p w14:paraId="2682D79B"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 (0.6)</w:t>
            </w:r>
          </w:p>
        </w:tc>
        <w:tc>
          <w:tcPr>
            <w:tcW w:w="711" w:type="dxa"/>
            <w:gridSpan w:val="2"/>
            <w:tcBorders>
              <w:top w:val="nil"/>
              <w:left w:val="nil"/>
              <w:bottom w:val="nil"/>
              <w:right w:val="nil"/>
            </w:tcBorders>
            <w:shd w:val="clear" w:color="auto" w:fill="auto"/>
            <w:noWrap/>
            <w:vAlign w:val="center"/>
            <w:hideMark/>
          </w:tcPr>
          <w:p w14:paraId="04961F31"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0E375207"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w:t>
            </w:r>
          </w:p>
        </w:tc>
        <w:tc>
          <w:tcPr>
            <w:tcW w:w="1400" w:type="dxa"/>
            <w:gridSpan w:val="2"/>
            <w:tcBorders>
              <w:top w:val="nil"/>
              <w:left w:val="nil"/>
              <w:bottom w:val="nil"/>
              <w:right w:val="nil"/>
            </w:tcBorders>
            <w:shd w:val="clear" w:color="auto" w:fill="auto"/>
            <w:noWrap/>
            <w:vAlign w:val="center"/>
            <w:hideMark/>
          </w:tcPr>
          <w:p w14:paraId="7B5284FF"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 (0.8)</w:t>
            </w:r>
          </w:p>
        </w:tc>
        <w:tc>
          <w:tcPr>
            <w:tcW w:w="1201" w:type="dxa"/>
            <w:gridSpan w:val="2"/>
            <w:tcBorders>
              <w:top w:val="nil"/>
              <w:left w:val="nil"/>
              <w:bottom w:val="nil"/>
              <w:right w:val="nil"/>
            </w:tcBorders>
            <w:shd w:val="clear" w:color="auto" w:fill="auto"/>
            <w:noWrap/>
            <w:vAlign w:val="center"/>
            <w:hideMark/>
          </w:tcPr>
          <w:p w14:paraId="27C51C28"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26654047" w14:textId="77777777" w:rsidTr="00BD3307">
        <w:trPr>
          <w:trHeight w:val="300"/>
        </w:trPr>
        <w:tc>
          <w:tcPr>
            <w:tcW w:w="2800" w:type="dxa"/>
            <w:tcBorders>
              <w:top w:val="nil"/>
              <w:left w:val="nil"/>
              <w:bottom w:val="nil"/>
              <w:right w:val="nil"/>
            </w:tcBorders>
            <w:shd w:val="clear" w:color="auto" w:fill="auto"/>
            <w:vAlign w:val="center"/>
            <w:hideMark/>
          </w:tcPr>
          <w:p w14:paraId="5BC6B7FB" w14:textId="77777777" w:rsidR="00932305" w:rsidRPr="001B3916" w:rsidRDefault="00932305" w:rsidP="00BD3307">
            <w:pPr>
              <w:ind w:firstLineChars="100" w:firstLine="22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xml:space="preserve">   Lumiracoxib</w:t>
            </w:r>
          </w:p>
        </w:tc>
        <w:tc>
          <w:tcPr>
            <w:tcW w:w="1400" w:type="dxa"/>
            <w:gridSpan w:val="2"/>
            <w:tcBorders>
              <w:top w:val="nil"/>
              <w:left w:val="nil"/>
              <w:bottom w:val="nil"/>
              <w:right w:val="nil"/>
            </w:tcBorders>
            <w:shd w:val="clear" w:color="auto" w:fill="auto"/>
            <w:noWrap/>
            <w:vAlign w:val="center"/>
            <w:hideMark/>
          </w:tcPr>
          <w:p w14:paraId="718D0BF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w:t>
            </w:r>
          </w:p>
        </w:tc>
        <w:tc>
          <w:tcPr>
            <w:tcW w:w="1400" w:type="dxa"/>
            <w:gridSpan w:val="2"/>
            <w:tcBorders>
              <w:top w:val="nil"/>
              <w:left w:val="nil"/>
              <w:bottom w:val="nil"/>
              <w:right w:val="nil"/>
            </w:tcBorders>
            <w:shd w:val="clear" w:color="auto" w:fill="auto"/>
            <w:noWrap/>
            <w:vAlign w:val="center"/>
            <w:hideMark/>
          </w:tcPr>
          <w:p w14:paraId="4B10351B"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2 (0.6)</w:t>
            </w:r>
          </w:p>
        </w:tc>
        <w:tc>
          <w:tcPr>
            <w:tcW w:w="711" w:type="dxa"/>
            <w:gridSpan w:val="2"/>
            <w:tcBorders>
              <w:top w:val="nil"/>
              <w:left w:val="nil"/>
              <w:bottom w:val="nil"/>
              <w:right w:val="nil"/>
            </w:tcBorders>
            <w:shd w:val="clear" w:color="auto" w:fill="auto"/>
            <w:noWrap/>
            <w:vAlign w:val="center"/>
            <w:hideMark/>
          </w:tcPr>
          <w:p w14:paraId="47D21FC1"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63190BDF"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w:t>
            </w:r>
          </w:p>
        </w:tc>
        <w:tc>
          <w:tcPr>
            <w:tcW w:w="1400" w:type="dxa"/>
            <w:gridSpan w:val="2"/>
            <w:tcBorders>
              <w:top w:val="nil"/>
              <w:left w:val="nil"/>
              <w:bottom w:val="nil"/>
              <w:right w:val="nil"/>
            </w:tcBorders>
            <w:shd w:val="clear" w:color="auto" w:fill="auto"/>
            <w:noWrap/>
            <w:vAlign w:val="center"/>
            <w:hideMark/>
          </w:tcPr>
          <w:p w14:paraId="52E96545"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1 (0.4)</w:t>
            </w:r>
          </w:p>
        </w:tc>
        <w:tc>
          <w:tcPr>
            <w:tcW w:w="1201" w:type="dxa"/>
            <w:gridSpan w:val="2"/>
            <w:tcBorders>
              <w:top w:val="nil"/>
              <w:left w:val="nil"/>
              <w:bottom w:val="nil"/>
              <w:right w:val="nil"/>
            </w:tcBorders>
            <w:shd w:val="clear" w:color="auto" w:fill="auto"/>
            <w:noWrap/>
            <w:vAlign w:val="center"/>
            <w:hideMark/>
          </w:tcPr>
          <w:p w14:paraId="5EDEDA30"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349D1DFE" w14:textId="77777777" w:rsidTr="00BD3307">
        <w:trPr>
          <w:trHeight w:val="300"/>
        </w:trPr>
        <w:tc>
          <w:tcPr>
            <w:tcW w:w="2800" w:type="dxa"/>
            <w:tcBorders>
              <w:top w:val="nil"/>
              <w:left w:val="nil"/>
              <w:bottom w:val="nil"/>
              <w:right w:val="nil"/>
            </w:tcBorders>
            <w:shd w:val="clear" w:color="auto" w:fill="auto"/>
            <w:vAlign w:val="center"/>
            <w:hideMark/>
          </w:tcPr>
          <w:p w14:paraId="155F994B" w14:textId="77777777" w:rsidR="00932305" w:rsidRPr="001B3916" w:rsidRDefault="00932305" w:rsidP="00BD3307">
            <w:pPr>
              <w:ind w:firstLineChars="100" w:firstLine="22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xml:space="preserve">   </w:t>
            </w:r>
            <w:proofErr w:type="spellStart"/>
            <w:r w:rsidRPr="001B3916">
              <w:rPr>
                <w:rFonts w:asciiTheme="majorBidi" w:eastAsia="Times New Roman" w:hAnsiTheme="majorBidi" w:cstheme="majorBidi"/>
                <w:color w:val="000000" w:themeColor="text1"/>
                <w:sz w:val="22"/>
              </w:rPr>
              <w:t>Rofecoxib</w:t>
            </w:r>
            <w:proofErr w:type="spellEnd"/>
          </w:p>
        </w:tc>
        <w:tc>
          <w:tcPr>
            <w:tcW w:w="1400" w:type="dxa"/>
            <w:gridSpan w:val="2"/>
            <w:tcBorders>
              <w:top w:val="nil"/>
              <w:left w:val="nil"/>
              <w:bottom w:val="nil"/>
              <w:right w:val="nil"/>
            </w:tcBorders>
            <w:shd w:val="clear" w:color="auto" w:fill="auto"/>
            <w:noWrap/>
            <w:vAlign w:val="center"/>
            <w:hideMark/>
          </w:tcPr>
          <w:p w14:paraId="0F88A040"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w:t>
            </w:r>
          </w:p>
        </w:tc>
        <w:tc>
          <w:tcPr>
            <w:tcW w:w="1400" w:type="dxa"/>
            <w:gridSpan w:val="2"/>
            <w:tcBorders>
              <w:top w:val="nil"/>
              <w:left w:val="nil"/>
              <w:bottom w:val="nil"/>
              <w:right w:val="nil"/>
            </w:tcBorders>
            <w:shd w:val="clear" w:color="auto" w:fill="auto"/>
            <w:noWrap/>
            <w:vAlign w:val="center"/>
            <w:hideMark/>
          </w:tcPr>
          <w:p w14:paraId="07786E1A"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69 (21.9)</w:t>
            </w:r>
          </w:p>
        </w:tc>
        <w:tc>
          <w:tcPr>
            <w:tcW w:w="711" w:type="dxa"/>
            <w:gridSpan w:val="2"/>
            <w:tcBorders>
              <w:top w:val="nil"/>
              <w:left w:val="nil"/>
              <w:bottom w:val="nil"/>
              <w:right w:val="nil"/>
            </w:tcBorders>
            <w:shd w:val="clear" w:color="auto" w:fill="auto"/>
            <w:noWrap/>
            <w:vAlign w:val="center"/>
            <w:hideMark/>
          </w:tcPr>
          <w:p w14:paraId="32248D6C" w14:textId="77777777" w:rsidR="00932305" w:rsidRPr="001B3916" w:rsidRDefault="00932305" w:rsidP="00BD3307">
            <w:pPr>
              <w:jc w:val="center"/>
              <w:rPr>
                <w:rFonts w:asciiTheme="majorBidi" w:eastAsia="Times New Roman" w:hAnsiTheme="majorBidi" w:cstheme="majorBidi"/>
                <w:color w:val="000000" w:themeColor="text1"/>
                <w:sz w:val="22"/>
              </w:rPr>
            </w:pPr>
          </w:p>
        </w:tc>
        <w:tc>
          <w:tcPr>
            <w:tcW w:w="1400" w:type="dxa"/>
            <w:gridSpan w:val="2"/>
            <w:tcBorders>
              <w:top w:val="nil"/>
              <w:left w:val="nil"/>
              <w:bottom w:val="nil"/>
              <w:right w:val="nil"/>
            </w:tcBorders>
            <w:shd w:val="clear" w:color="auto" w:fill="auto"/>
            <w:noWrap/>
            <w:vAlign w:val="center"/>
            <w:hideMark/>
          </w:tcPr>
          <w:p w14:paraId="3F5247FE"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w:t>
            </w:r>
          </w:p>
        </w:tc>
        <w:tc>
          <w:tcPr>
            <w:tcW w:w="1400" w:type="dxa"/>
            <w:gridSpan w:val="2"/>
            <w:tcBorders>
              <w:top w:val="nil"/>
              <w:left w:val="nil"/>
              <w:bottom w:val="nil"/>
              <w:right w:val="nil"/>
            </w:tcBorders>
            <w:shd w:val="clear" w:color="auto" w:fill="auto"/>
            <w:noWrap/>
            <w:vAlign w:val="center"/>
            <w:hideMark/>
          </w:tcPr>
          <w:p w14:paraId="52A0BA5B"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51 (21.3)</w:t>
            </w:r>
          </w:p>
        </w:tc>
        <w:tc>
          <w:tcPr>
            <w:tcW w:w="1201" w:type="dxa"/>
            <w:gridSpan w:val="2"/>
            <w:tcBorders>
              <w:top w:val="nil"/>
              <w:left w:val="nil"/>
              <w:bottom w:val="nil"/>
              <w:right w:val="nil"/>
            </w:tcBorders>
            <w:shd w:val="clear" w:color="auto" w:fill="auto"/>
            <w:noWrap/>
            <w:vAlign w:val="center"/>
            <w:hideMark/>
          </w:tcPr>
          <w:p w14:paraId="7B1A2227" w14:textId="77777777" w:rsidR="00932305" w:rsidRPr="001B3916" w:rsidRDefault="00932305" w:rsidP="00BD3307">
            <w:pPr>
              <w:jc w:val="center"/>
              <w:rPr>
                <w:rFonts w:asciiTheme="majorBidi" w:eastAsia="Times New Roman" w:hAnsiTheme="majorBidi" w:cstheme="majorBidi"/>
                <w:color w:val="000000" w:themeColor="text1"/>
                <w:sz w:val="22"/>
              </w:rPr>
            </w:pPr>
          </w:p>
        </w:tc>
      </w:tr>
      <w:tr w:rsidR="001B3916" w:rsidRPr="001B3916" w14:paraId="1A6DD554" w14:textId="77777777" w:rsidTr="00BD3307">
        <w:trPr>
          <w:trHeight w:val="315"/>
        </w:trPr>
        <w:tc>
          <w:tcPr>
            <w:tcW w:w="2800" w:type="dxa"/>
            <w:tcBorders>
              <w:top w:val="nil"/>
              <w:left w:val="nil"/>
              <w:bottom w:val="single" w:sz="8" w:space="0" w:color="auto"/>
              <w:right w:val="nil"/>
            </w:tcBorders>
            <w:shd w:val="clear" w:color="auto" w:fill="auto"/>
            <w:vAlign w:val="center"/>
            <w:hideMark/>
          </w:tcPr>
          <w:p w14:paraId="0A945B70" w14:textId="77777777" w:rsidR="00932305" w:rsidRPr="001B3916" w:rsidRDefault="00932305" w:rsidP="00BD3307">
            <w:pPr>
              <w:ind w:firstLineChars="100" w:firstLine="220"/>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xml:space="preserve">   Valdecoxib</w:t>
            </w:r>
          </w:p>
        </w:tc>
        <w:tc>
          <w:tcPr>
            <w:tcW w:w="1400" w:type="dxa"/>
            <w:gridSpan w:val="2"/>
            <w:tcBorders>
              <w:top w:val="nil"/>
              <w:left w:val="nil"/>
              <w:bottom w:val="single" w:sz="8" w:space="0" w:color="auto"/>
              <w:right w:val="nil"/>
            </w:tcBorders>
            <w:shd w:val="clear" w:color="auto" w:fill="auto"/>
            <w:noWrap/>
            <w:vAlign w:val="center"/>
            <w:hideMark/>
          </w:tcPr>
          <w:p w14:paraId="78849A1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w:t>
            </w:r>
          </w:p>
        </w:tc>
        <w:tc>
          <w:tcPr>
            <w:tcW w:w="1400" w:type="dxa"/>
            <w:gridSpan w:val="2"/>
            <w:tcBorders>
              <w:top w:val="nil"/>
              <w:left w:val="nil"/>
              <w:bottom w:val="single" w:sz="8" w:space="0" w:color="auto"/>
              <w:right w:val="nil"/>
            </w:tcBorders>
            <w:shd w:val="clear" w:color="auto" w:fill="auto"/>
            <w:noWrap/>
            <w:vAlign w:val="center"/>
            <w:hideMark/>
          </w:tcPr>
          <w:p w14:paraId="1217A232"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93 (29.5)</w:t>
            </w:r>
          </w:p>
        </w:tc>
        <w:tc>
          <w:tcPr>
            <w:tcW w:w="711" w:type="dxa"/>
            <w:gridSpan w:val="2"/>
            <w:tcBorders>
              <w:top w:val="nil"/>
              <w:left w:val="nil"/>
              <w:bottom w:val="single" w:sz="8" w:space="0" w:color="auto"/>
              <w:right w:val="nil"/>
            </w:tcBorders>
            <w:shd w:val="clear" w:color="auto" w:fill="auto"/>
            <w:noWrap/>
            <w:vAlign w:val="center"/>
            <w:hideMark/>
          </w:tcPr>
          <w:p w14:paraId="2FB6232B"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c>
          <w:tcPr>
            <w:tcW w:w="1400" w:type="dxa"/>
            <w:gridSpan w:val="2"/>
            <w:tcBorders>
              <w:top w:val="nil"/>
              <w:left w:val="nil"/>
              <w:bottom w:val="single" w:sz="8" w:space="0" w:color="auto"/>
              <w:right w:val="nil"/>
            </w:tcBorders>
            <w:shd w:val="clear" w:color="auto" w:fill="auto"/>
            <w:noWrap/>
            <w:vAlign w:val="center"/>
            <w:hideMark/>
          </w:tcPr>
          <w:p w14:paraId="796FFBA3"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w:t>
            </w:r>
          </w:p>
        </w:tc>
        <w:tc>
          <w:tcPr>
            <w:tcW w:w="1400" w:type="dxa"/>
            <w:gridSpan w:val="2"/>
            <w:tcBorders>
              <w:top w:val="nil"/>
              <w:left w:val="nil"/>
              <w:bottom w:val="single" w:sz="8" w:space="0" w:color="auto"/>
              <w:right w:val="nil"/>
            </w:tcBorders>
            <w:shd w:val="clear" w:color="auto" w:fill="auto"/>
            <w:noWrap/>
            <w:vAlign w:val="center"/>
            <w:hideMark/>
          </w:tcPr>
          <w:p w14:paraId="5815A64E" w14:textId="77777777" w:rsidR="00932305" w:rsidRPr="001B3916" w:rsidRDefault="00932305" w:rsidP="00BD3307">
            <w:pPr>
              <w:jc w:val="cente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72 (30.1)</w:t>
            </w:r>
          </w:p>
        </w:tc>
        <w:tc>
          <w:tcPr>
            <w:tcW w:w="1201" w:type="dxa"/>
            <w:gridSpan w:val="2"/>
            <w:tcBorders>
              <w:top w:val="nil"/>
              <w:left w:val="nil"/>
              <w:bottom w:val="single" w:sz="8" w:space="0" w:color="auto"/>
              <w:right w:val="nil"/>
            </w:tcBorders>
            <w:shd w:val="clear" w:color="auto" w:fill="auto"/>
            <w:noWrap/>
            <w:vAlign w:val="center"/>
            <w:hideMark/>
          </w:tcPr>
          <w:p w14:paraId="5199F58C" w14:textId="77777777" w:rsidR="00932305" w:rsidRPr="001B3916" w:rsidRDefault="00932305" w:rsidP="00BD3307">
            <w:pPr>
              <w:rPr>
                <w:rFonts w:asciiTheme="majorBidi" w:eastAsia="Times New Roman" w:hAnsiTheme="majorBidi" w:cstheme="majorBidi"/>
                <w:color w:val="000000" w:themeColor="text1"/>
                <w:sz w:val="22"/>
              </w:rPr>
            </w:pPr>
            <w:r w:rsidRPr="001B3916">
              <w:rPr>
                <w:rFonts w:asciiTheme="majorBidi" w:eastAsia="Times New Roman" w:hAnsiTheme="majorBidi" w:cstheme="majorBidi"/>
                <w:color w:val="000000" w:themeColor="text1"/>
                <w:sz w:val="22"/>
              </w:rPr>
              <w:t> </w:t>
            </w:r>
          </w:p>
        </w:tc>
      </w:tr>
    </w:tbl>
    <w:p w14:paraId="029DA65A" w14:textId="77777777" w:rsidR="00932305" w:rsidRPr="001B3916" w:rsidRDefault="00932305" w:rsidP="00932305">
      <w:pPr>
        <w:widowControl/>
        <w:spacing w:line="480" w:lineRule="auto"/>
        <w:rPr>
          <w:rFonts w:ascii="Times New Roman" w:eastAsia="Times New Roman" w:hAnsi="Times New Roman" w:cs="Times New Roman"/>
          <w:color w:val="000000" w:themeColor="text1"/>
          <w:kern w:val="0"/>
          <w:sz w:val="24"/>
          <w:szCs w:val="24"/>
          <w:lang w:eastAsia="en-US"/>
        </w:rPr>
      </w:pPr>
      <w:r w:rsidRPr="001B3916">
        <w:rPr>
          <w:rFonts w:ascii="Times New Roman" w:eastAsia="Times New Roman" w:hAnsi="Times New Roman" w:cs="Times New Roman"/>
          <w:color w:val="000000" w:themeColor="text1"/>
          <w:kern w:val="0"/>
          <w:sz w:val="24"/>
          <w:szCs w:val="24"/>
          <w:lang w:eastAsia="en-US"/>
        </w:rPr>
        <w:t>BMI: Body mass index, JSN: Joint Space Narrowing, KL: Kellgren-Lawrence, PASE: physical activity scale for the elderly, PS: propensity score, SMD: Standardized mean difference, SD: Standard deviation.</w:t>
      </w:r>
      <w:r w:rsidRPr="001B3916">
        <w:rPr>
          <w:rFonts w:ascii="Times New Roman" w:eastAsia="Times New Roman" w:hAnsi="Times New Roman" w:cs="Times New Roman"/>
          <w:color w:val="000000" w:themeColor="text1"/>
        </w:rPr>
        <w:t xml:space="preserve"> </w:t>
      </w:r>
      <w:r w:rsidRPr="001B3916">
        <w:rPr>
          <w:rFonts w:ascii="Times New Roman" w:eastAsia="Times New Roman" w:hAnsi="Times New Roman" w:cs="Times New Roman"/>
          <w:color w:val="000000" w:themeColor="text1"/>
          <w:kern w:val="0"/>
          <w:sz w:val="24"/>
          <w:szCs w:val="24"/>
          <w:lang w:eastAsia="en-US"/>
        </w:rPr>
        <w:t>Quantitative variables are shown in mean (± standard deviation), and qualitative variables are shown in number (% percent). Data are presented as numbers of knees.</w:t>
      </w:r>
      <w:r w:rsidRPr="001B3916">
        <w:rPr>
          <w:rFonts w:ascii="Times New Roman" w:eastAsia="Times New Roman" w:hAnsi="Times New Roman" w:cs="Times New Roman"/>
          <w:color w:val="000000" w:themeColor="text1"/>
        </w:rPr>
        <w:t xml:space="preserve"> </w:t>
      </w:r>
      <w:r w:rsidRPr="001B3916">
        <w:rPr>
          <w:rFonts w:ascii="Times New Roman" w:eastAsia="Times New Roman" w:hAnsi="Times New Roman" w:cs="Times New Roman"/>
          <w:color w:val="000000" w:themeColor="text1"/>
          <w:kern w:val="0"/>
          <w:sz w:val="24"/>
          <w:szCs w:val="24"/>
          <w:lang w:eastAsia="en-US"/>
        </w:rPr>
        <w:t>A significant difference for SMD was defined as ≥ 0.1.</w:t>
      </w:r>
    </w:p>
    <w:p w14:paraId="75036BF6" w14:textId="77777777" w:rsidR="00932305" w:rsidRPr="001B3916" w:rsidRDefault="00932305" w:rsidP="00932305">
      <w:pPr>
        <w:widowControl/>
        <w:autoSpaceDE w:val="0"/>
        <w:autoSpaceDN w:val="0"/>
        <w:adjustRightInd w:val="0"/>
        <w:spacing w:line="480" w:lineRule="auto"/>
        <w:rPr>
          <w:rFonts w:ascii="Times New Roman" w:eastAsia="DengXian" w:hAnsi="Times New Roman" w:cs="Times New Roman"/>
          <w:color w:val="000000" w:themeColor="text1"/>
          <w:kern w:val="0"/>
          <w:sz w:val="20"/>
          <w:szCs w:val="20"/>
          <w:lang w:eastAsia="en-US"/>
        </w:rPr>
      </w:pPr>
      <w:r w:rsidRPr="001B3916">
        <w:rPr>
          <w:rFonts w:ascii="Times New Roman" w:eastAsia="Times New Roman" w:hAnsi="Times New Roman" w:cs="Times New Roman"/>
          <w:color w:val="000000" w:themeColor="text1"/>
          <w:kern w:val="0"/>
          <w:sz w:val="24"/>
          <w:szCs w:val="24"/>
          <w:lang w:eastAsia="en-US"/>
        </w:rPr>
        <w:sym w:font="Symbol" w:char="F0A8"/>
      </w:r>
      <w:r w:rsidRPr="001B3916">
        <w:rPr>
          <w:rFonts w:ascii="Times New Roman" w:eastAsia="DengXian" w:hAnsi="Times New Roman" w:cs="Times New Roman"/>
          <w:color w:val="000000" w:themeColor="text1"/>
          <w:kern w:val="0"/>
          <w:sz w:val="24"/>
          <w:szCs w:val="24"/>
          <w:lang w:eastAsia="en-US"/>
        </w:rPr>
        <w:t xml:space="preserve">Components of </w:t>
      </w:r>
      <w:proofErr w:type="spellStart"/>
      <w:r w:rsidRPr="001B3916">
        <w:rPr>
          <w:rFonts w:ascii="Times New Roman" w:eastAsia="DengXian" w:hAnsi="Times New Roman" w:cs="Times New Roman"/>
          <w:color w:val="000000" w:themeColor="text1"/>
          <w:kern w:val="0"/>
          <w:sz w:val="24"/>
          <w:szCs w:val="24"/>
          <w:lang w:eastAsia="en-US"/>
        </w:rPr>
        <w:t>MetS</w:t>
      </w:r>
      <w:proofErr w:type="spellEnd"/>
      <w:r w:rsidRPr="001B3916">
        <w:rPr>
          <w:rFonts w:ascii="Times New Roman" w:eastAsia="DengXian" w:hAnsi="Times New Roman" w:cs="Times New Roman"/>
          <w:color w:val="000000" w:themeColor="text1"/>
          <w:kern w:val="0"/>
          <w:sz w:val="24"/>
          <w:szCs w:val="24"/>
          <w:lang w:eastAsia="en-US"/>
        </w:rPr>
        <w:t xml:space="preserve"> are defined by the International Diabetes Federation as follows: 1) hypertension: ≥130 mm Hg systolic blood pressure or ≥85 mm Hg at baseline physical examination diastolic blood pressure or taking blood pressure-lowering medication indicated in the medication history; 2) diabetes: self–reported diabetes or use of oral or injective anti-diabetic medications indicated in the participant’s medication history; 3) dyslipidemia: use of lipid-lowering medications indicated in the participant’s medication history; and 4) abdominal obesity: waist circumference of ≥94 cm in men and ≥80 cm in women. According to the International Diabetes Federation criteria, </w:t>
      </w:r>
      <w:proofErr w:type="spellStart"/>
      <w:r w:rsidRPr="001B3916">
        <w:rPr>
          <w:rFonts w:ascii="Times New Roman" w:eastAsia="DengXian" w:hAnsi="Times New Roman" w:cs="Times New Roman"/>
          <w:color w:val="000000" w:themeColor="text1"/>
          <w:kern w:val="0"/>
          <w:sz w:val="24"/>
          <w:szCs w:val="24"/>
          <w:lang w:eastAsia="en-US"/>
        </w:rPr>
        <w:t>MetS</w:t>
      </w:r>
      <w:proofErr w:type="spellEnd"/>
      <w:r w:rsidRPr="001B3916">
        <w:rPr>
          <w:rFonts w:ascii="Times New Roman" w:eastAsia="DengXian" w:hAnsi="Times New Roman" w:cs="Times New Roman"/>
          <w:color w:val="000000" w:themeColor="text1"/>
          <w:kern w:val="0"/>
          <w:sz w:val="24"/>
          <w:szCs w:val="24"/>
          <w:lang w:eastAsia="en-US"/>
        </w:rPr>
        <w:t xml:space="preserve"> is defined as </w:t>
      </w:r>
      <w:bookmarkStart w:id="0" w:name="_Hlk30013101"/>
      <w:r w:rsidRPr="001B3916">
        <w:rPr>
          <w:rFonts w:ascii="Times New Roman" w:eastAsia="DengXian" w:hAnsi="Times New Roman" w:cs="Times New Roman"/>
          <w:color w:val="000000" w:themeColor="text1"/>
          <w:kern w:val="0"/>
          <w:sz w:val="24"/>
          <w:szCs w:val="24"/>
          <w:lang w:eastAsia="en-US"/>
        </w:rPr>
        <w:t xml:space="preserve">abdominal obesity and at least 2 of the 3 other criteria </w:t>
      </w:r>
      <w:r w:rsidRPr="001B3916">
        <w:rPr>
          <w:rFonts w:ascii="Times New Roman" w:eastAsia="DengXian" w:hAnsi="Times New Roman" w:cs="Times New Roman"/>
          <w:color w:val="000000" w:themeColor="text1"/>
          <w:kern w:val="0"/>
          <w:sz w:val="24"/>
          <w:szCs w:val="24"/>
          <w:lang w:eastAsia="en-US"/>
        </w:rPr>
        <w:lastRenderedPageBreak/>
        <w:t xml:space="preserve">(hypertension, dyslipidemia, and diabetes). </w:t>
      </w:r>
      <w:bookmarkEnd w:id="0"/>
      <w:r w:rsidRPr="001B3916">
        <w:rPr>
          <w:rFonts w:ascii="Times New Roman" w:eastAsia="DengXian" w:hAnsi="Times New Roman" w:cs="Times New Roman"/>
          <w:color w:val="000000" w:themeColor="text1"/>
          <w:kern w:val="0"/>
          <w:sz w:val="24"/>
          <w:szCs w:val="24"/>
          <w:lang w:eastAsia="en-US"/>
        </w:rPr>
        <w:t xml:space="preserve">In further analysis patients were stratified for presence of </w:t>
      </w:r>
      <w:proofErr w:type="spellStart"/>
      <w:r w:rsidRPr="001B3916">
        <w:rPr>
          <w:rFonts w:ascii="Times New Roman" w:eastAsia="DengXian" w:hAnsi="Times New Roman" w:cs="Times New Roman"/>
          <w:color w:val="000000" w:themeColor="text1"/>
          <w:kern w:val="0"/>
          <w:sz w:val="24"/>
          <w:szCs w:val="24"/>
          <w:lang w:eastAsia="en-US"/>
        </w:rPr>
        <w:t>MetS</w:t>
      </w:r>
      <w:proofErr w:type="spellEnd"/>
      <w:r w:rsidRPr="001B3916">
        <w:rPr>
          <w:rFonts w:ascii="Times New Roman" w:eastAsia="DengXian" w:hAnsi="Times New Roman" w:cs="Times New Roman"/>
          <w:color w:val="000000" w:themeColor="text1"/>
          <w:kern w:val="0"/>
          <w:sz w:val="24"/>
          <w:szCs w:val="24"/>
          <w:lang w:eastAsia="en-US"/>
        </w:rPr>
        <w:t>-OA (Table 2 and 3).</w:t>
      </w:r>
    </w:p>
    <w:p w14:paraId="4B2C7E16" w14:textId="0B45A23B" w:rsidR="00932305" w:rsidRDefault="00932305"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r w:rsidRPr="001B3916">
        <w:rPr>
          <w:rFonts w:ascii="Times New Roman" w:eastAsia="Times New Roman" w:hAnsi="Times New Roman" w:cs="Times New Roman"/>
          <w:b/>
          <w:bCs/>
          <w:color w:val="000000" w:themeColor="text1"/>
          <w:kern w:val="0"/>
          <w:sz w:val="24"/>
          <w:szCs w:val="24"/>
          <w:lang w:eastAsia="en-US"/>
        </w:rPr>
        <w:t>†</w:t>
      </w:r>
      <w:r w:rsidRPr="001B3916">
        <w:rPr>
          <w:rFonts w:ascii="Times New Roman" w:eastAsia="Times New Roman" w:hAnsi="Times New Roman" w:cs="Times New Roman"/>
          <w:color w:val="000000" w:themeColor="text1"/>
          <w:kern w:val="0"/>
          <w:sz w:val="24"/>
          <w:szCs w:val="24"/>
          <w:lang w:eastAsia="en-US"/>
        </w:rPr>
        <w:t>Race of participants was categorized as white and non-white considering the small number of participants in each non-white race group.</w:t>
      </w:r>
    </w:p>
    <w:p w14:paraId="096D6271" w14:textId="44663496" w:rsidR="00F159ED" w:rsidRDefault="00F159ED"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p w14:paraId="1FFC266D" w14:textId="275AE576" w:rsidR="00F159ED" w:rsidRDefault="00F159ED"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p w14:paraId="6521ACBE" w14:textId="57ECDCCC" w:rsidR="00F159ED" w:rsidRDefault="00F159ED"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p w14:paraId="34DF6DE7" w14:textId="7A88110E" w:rsidR="00F159ED" w:rsidRDefault="00F159ED"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p w14:paraId="510333A1" w14:textId="02E096E9" w:rsidR="00F159ED" w:rsidRDefault="00F159ED"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p w14:paraId="7D0A1FF0" w14:textId="08783C58" w:rsidR="00F159ED" w:rsidRDefault="00F159ED"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p w14:paraId="07AFB3A5" w14:textId="7A8B72D7" w:rsidR="00F159ED" w:rsidRDefault="00F159ED"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p w14:paraId="52C1A142" w14:textId="69544441" w:rsidR="00F159ED" w:rsidRDefault="00F159ED"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p w14:paraId="60CB654D" w14:textId="75FA2631" w:rsidR="00F159ED" w:rsidRDefault="00F159ED"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p w14:paraId="1898233C" w14:textId="1F8C6AF9" w:rsidR="00F159ED" w:rsidRDefault="00F159ED"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p w14:paraId="68F09272" w14:textId="702EFDE5" w:rsidR="00F159ED" w:rsidRDefault="00F159ED"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p w14:paraId="55CF3C44" w14:textId="0A47E322" w:rsidR="00F159ED" w:rsidRDefault="00F159ED"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p w14:paraId="02E14E72" w14:textId="188B1CA5" w:rsidR="00F159ED" w:rsidRDefault="00F159ED"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p w14:paraId="2BD6A662" w14:textId="64B9D02C" w:rsidR="00F159ED" w:rsidRDefault="00F159ED"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p w14:paraId="47740844" w14:textId="496E0234" w:rsidR="00F159ED" w:rsidRDefault="00F159ED"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p w14:paraId="1C575524" w14:textId="5D6A0E28" w:rsidR="00F159ED" w:rsidRDefault="00F159ED"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p w14:paraId="48AE0AB1" w14:textId="57DD134C" w:rsidR="00F159ED" w:rsidRDefault="00F159ED" w:rsidP="00932305">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tbl>
      <w:tblPr>
        <w:tblW w:w="9800" w:type="dxa"/>
        <w:tblLook w:val="04A0" w:firstRow="1" w:lastRow="0" w:firstColumn="1" w:lastColumn="0" w:noHBand="0" w:noVBand="1"/>
      </w:tblPr>
      <w:tblGrid>
        <w:gridCol w:w="5600"/>
        <w:gridCol w:w="2500"/>
        <w:gridCol w:w="1700"/>
      </w:tblGrid>
      <w:tr w:rsidR="00F159ED" w:rsidRPr="00F159ED" w14:paraId="53BD61A5" w14:textId="77777777" w:rsidTr="00B830FC">
        <w:trPr>
          <w:trHeight w:val="324"/>
        </w:trPr>
        <w:tc>
          <w:tcPr>
            <w:tcW w:w="9800" w:type="dxa"/>
            <w:gridSpan w:val="3"/>
            <w:tcBorders>
              <w:top w:val="nil"/>
              <w:left w:val="nil"/>
              <w:bottom w:val="single" w:sz="12" w:space="0" w:color="auto"/>
              <w:right w:val="nil"/>
            </w:tcBorders>
            <w:shd w:val="clear" w:color="auto" w:fill="auto"/>
            <w:noWrap/>
            <w:vAlign w:val="center"/>
            <w:hideMark/>
          </w:tcPr>
          <w:p w14:paraId="78CC614B" w14:textId="6BC45FA9" w:rsidR="00F159ED" w:rsidRPr="00F159ED" w:rsidRDefault="00F159ED" w:rsidP="00F159ED">
            <w:pPr>
              <w:widowControl/>
              <w:rPr>
                <w:rFonts w:ascii="Times New Roman" w:eastAsia="Times New Roman" w:hAnsi="Times New Roman" w:cs="Times New Roman"/>
                <w:b/>
                <w:bCs/>
                <w:color w:val="000000"/>
                <w:kern w:val="0"/>
                <w:sz w:val="24"/>
                <w:szCs w:val="24"/>
                <w:lang w:eastAsia="en-US"/>
              </w:rPr>
            </w:pPr>
            <w:r w:rsidRPr="00F159ED">
              <w:rPr>
                <w:rFonts w:ascii="Times New Roman" w:eastAsia="Times New Roman" w:hAnsi="Times New Roman" w:cs="Times New Roman"/>
                <w:b/>
                <w:bCs/>
                <w:color w:val="000000"/>
                <w:kern w:val="0"/>
                <w:sz w:val="24"/>
                <w:szCs w:val="24"/>
                <w:lang w:eastAsia="en-US"/>
              </w:rPr>
              <w:lastRenderedPageBreak/>
              <w:t xml:space="preserve">Supplementary </w:t>
            </w:r>
            <w:r w:rsidR="00F56B68">
              <w:rPr>
                <w:rFonts w:ascii="Times New Roman" w:hAnsi="Times New Roman" w:cs="Times New Roman"/>
                <w:b/>
                <w:bCs/>
                <w:color w:val="000000" w:themeColor="text1"/>
                <w:sz w:val="24"/>
                <w:szCs w:val="24"/>
              </w:rPr>
              <w:t>File</w:t>
            </w:r>
            <w:r w:rsidR="00F56B68" w:rsidRPr="001B3916">
              <w:rPr>
                <w:rFonts w:ascii="Times New Roman" w:eastAsia="Times New Roman" w:hAnsi="Times New Roman" w:cs="Times New Roman"/>
                <w:b/>
                <w:bCs/>
                <w:color w:val="000000" w:themeColor="text1"/>
                <w:sz w:val="24"/>
                <w:szCs w:val="24"/>
              </w:rPr>
              <w:t xml:space="preserve"> 1</w:t>
            </w:r>
            <w:r w:rsidR="00F56B68">
              <w:rPr>
                <w:rFonts w:ascii="Times New Roman" w:eastAsia="Times New Roman" w:hAnsi="Times New Roman" w:cs="Times New Roman"/>
                <w:b/>
                <w:bCs/>
                <w:color w:val="000000" w:themeColor="text1"/>
                <w:sz w:val="24"/>
                <w:szCs w:val="24"/>
              </w:rPr>
              <w:t>C</w:t>
            </w:r>
            <w:r w:rsidRPr="00F159ED">
              <w:rPr>
                <w:rFonts w:ascii="Times New Roman" w:eastAsia="Times New Roman" w:hAnsi="Times New Roman" w:cs="Times New Roman"/>
                <w:b/>
                <w:bCs/>
                <w:color w:val="000000"/>
                <w:kern w:val="0"/>
                <w:sz w:val="24"/>
                <w:szCs w:val="24"/>
                <w:lang w:eastAsia="en-US"/>
              </w:rPr>
              <w:t xml:space="preserve">. </w:t>
            </w:r>
            <w:r w:rsidRPr="00F159ED">
              <w:rPr>
                <w:rFonts w:ascii="Times New Roman" w:eastAsia="Times New Roman" w:hAnsi="Times New Roman" w:cs="Times New Roman"/>
                <w:color w:val="000000"/>
                <w:kern w:val="0"/>
                <w:sz w:val="24"/>
                <w:szCs w:val="24"/>
                <w:lang w:eastAsia="en-US"/>
              </w:rPr>
              <w:t>Osteoarthritis Initiative (OAI) datasets used in the study</w:t>
            </w:r>
          </w:p>
        </w:tc>
      </w:tr>
      <w:tr w:rsidR="00F159ED" w:rsidRPr="00F159ED" w14:paraId="78331485" w14:textId="77777777" w:rsidTr="00B830FC">
        <w:trPr>
          <w:trHeight w:val="336"/>
        </w:trPr>
        <w:tc>
          <w:tcPr>
            <w:tcW w:w="5600" w:type="dxa"/>
            <w:tcBorders>
              <w:top w:val="nil"/>
              <w:left w:val="nil"/>
              <w:bottom w:val="single" w:sz="8" w:space="0" w:color="auto"/>
              <w:right w:val="nil"/>
            </w:tcBorders>
            <w:shd w:val="clear" w:color="auto" w:fill="auto"/>
            <w:vAlign w:val="center"/>
            <w:hideMark/>
          </w:tcPr>
          <w:p w14:paraId="2357EA42" w14:textId="77777777" w:rsidR="00F159ED" w:rsidRPr="00F159ED" w:rsidRDefault="00F159ED" w:rsidP="00F159ED">
            <w:pPr>
              <w:widowControl/>
              <w:rPr>
                <w:rFonts w:ascii="Times New Roman" w:eastAsia="Times New Roman" w:hAnsi="Times New Roman" w:cs="Times New Roman"/>
                <w:b/>
                <w:bCs/>
                <w:color w:val="000000"/>
                <w:kern w:val="0"/>
                <w:sz w:val="24"/>
                <w:szCs w:val="24"/>
                <w:lang w:eastAsia="en-US"/>
              </w:rPr>
            </w:pPr>
            <w:r w:rsidRPr="00F159ED">
              <w:rPr>
                <w:rFonts w:ascii="Times New Roman" w:eastAsia="Times New Roman" w:hAnsi="Times New Roman" w:cs="Times New Roman"/>
                <w:b/>
                <w:bCs/>
                <w:color w:val="000000"/>
                <w:kern w:val="0"/>
                <w:sz w:val="24"/>
                <w:szCs w:val="24"/>
                <w:lang w:eastAsia="en-US"/>
              </w:rPr>
              <w:t>Dataset</w:t>
            </w:r>
          </w:p>
        </w:tc>
        <w:tc>
          <w:tcPr>
            <w:tcW w:w="2500" w:type="dxa"/>
            <w:tcBorders>
              <w:top w:val="nil"/>
              <w:left w:val="nil"/>
              <w:bottom w:val="single" w:sz="8" w:space="0" w:color="auto"/>
              <w:right w:val="nil"/>
            </w:tcBorders>
            <w:shd w:val="clear" w:color="auto" w:fill="auto"/>
            <w:vAlign w:val="center"/>
            <w:hideMark/>
          </w:tcPr>
          <w:p w14:paraId="7EC2AE5B" w14:textId="77777777" w:rsidR="00F159ED" w:rsidRPr="00F159ED" w:rsidRDefault="00F159ED" w:rsidP="00F159ED">
            <w:pPr>
              <w:widowControl/>
              <w:rPr>
                <w:rFonts w:ascii="Times New Roman" w:eastAsia="Times New Roman" w:hAnsi="Times New Roman" w:cs="Times New Roman"/>
                <w:b/>
                <w:bCs/>
                <w:color w:val="000000"/>
                <w:kern w:val="0"/>
                <w:sz w:val="24"/>
                <w:szCs w:val="24"/>
                <w:lang w:eastAsia="en-US"/>
              </w:rPr>
            </w:pPr>
            <w:r w:rsidRPr="00F159ED">
              <w:rPr>
                <w:rFonts w:ascii="Times New Roman" w:eastAsia="Times New Roman" w:hAnsi="Times New Roman" w:cs="Times New Roman"/>
                <w:b/>
                <w:bCs/>
                <w:color w:val="000000"/>
                <w:kern w:val="0"/>
                <w:sz w:val="24"/>
                <w:szCs w:val="24"/>
                <w:lang w:eastAsia="en-US"/>
              </w:rPr>
              <w:t>Visit</w:t>
            </w:r>
          </w:p>
        </w:tc>
        <w:tc>
          <w:tcPr>
            <w:tcW w:w="1700" w:type="dxa"/>
            <w:tcBorders>
              <w:top w:val="nil"/>
              <w:left w:val="nil"/>
              <w:bottom w:val="single" w:sz="8" w:space="0" w:color="auto"/>
              <w:right w:val="nil"/>
            </w:tcBorders>
            <w:shd w:val="clear" w:color="auto" w:fill="auto"/>
            <w:vAlign w:val="center"/>
            <w:hideMark/>
          </w:tcPr>
          <w:p w14:paraId="0DA7C4BC" w14:textId="77777777" w:rsidR="00F159ED" w:rsidRPr="00F159ED" w:rsidRDefault="00F159ED" w:rsidP="00F159ED">
            <w:pPr>
              <w:widowControl/>
              <w:rPr>
                <w:rFonts w:ascii="Times New Roman" w:eastAsia="Times New Roman" w:hAnsi="Times New Roman" w:cs="Times New Roman"/>
                <w:b/>
                <w:bCs/>
                <w:color w:val="000000"/>
                <w:kern w:val="0"/>
                <w:sz w:val="24"/>
                <w:szCs w:val="24"/>
                <w:lang w:eastAsia="en-US"/>
              </w:rPr>
            </w:pPr>
            <w:r w:rsidRPr="00F159ED">
              <w:rPr>
                <w:rFonts w:ascii="Times New Roman" w:eastAsia="Times New Roman" w:hAnsi="Times New Roman" w:cs="Times New Roman"/>
                <w:b/>
                <w:bCs/>
                <w:color w:val="000000"/>
                <w:kern w:val="0"/>
                <w:sz w:val="24"/>
                <w:szCs w:val="24"/>
                <w:lang w:eastAsia="en-US"/>
              </w:rPr>
              <w:t>Release version</w:t>
            </w:r>
          </w:p>
        </w:tc>
      </w:tr>
      <w:tr w:rsidR="00F159ED" w:rsidRPr="00F159ED" w14:paraId="7D048708" w14:textId="77777777" w:rsidTr="00B830FC">
        <w:trPr>
          <w:trHeight w:val="312"/>
        </w:trPr>
        <w:tc>
          <w:tcPr>
            <w:tcW w:w="5600" w:type="dxa"/>
            <w:tcBorders>
              <w:top w:val="nil"/>
              <w:left w:val="nil"/>
              <w:bottom w:val="nil"/>
              <w:right w:val="nil"/>
            </w:tcBorders>
            <w:shd w:val="clear" w:color="auto" w:fill="auto"/>
            <w:hideMark/>
          </w:tcPr>
          <w:p w14:paraId="5AA7234F"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All clinical</w:t>
            </w:r>
          </w:p>
        </w:tc>
        <w:tc>
          <w:tcPr>
            <w:tcW w:w="2500" w:type="dxa"/>
            <w:tcBorders>
              <w:top w:val="nil"/>
              <w:left w:val="nil"/>
              <w:bottom w:val="nil"/>
              <w:right w:val="nil"/>
            </w:tcBorders>
            <w:shd w:val="clear" w:color="auto" w:fill="auto"/>
            <w:hideMark/>
          </w:tcPr>
          <w:p w14:paraId="5902643D"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allclinical00</w:t>
            </w:r>
          </w:p>
        </w:tc>
        <w:tc>
          <w:tcPr>
            <w:tcW w:w="1700" w:type="dxa"/>
            <w:tcBorders>
              <w:top w:val="nil"/>
              <w:left w:val="nil"/>
              <w:bottom w:val="nil"/>
              <w:right w:val="nil"/>
            </w:tcBorders>
            <w:shd w:val="clear" w:color="auto" w:fill="auto"/>
            <w:hideMark/>
          </w:tcPr>
          <w:p w14:paraId="4BCC707F"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0.2.2</w:t>
            </w:r>
          </w:p>
        </w:tc>
      </w:tr>
      <w:tr w:rsidR="00F159ED" w:rsidRPr="00F159ED" w14:paraId="6C503DEC" w14:textId="77777777" w:rsidTr="00B830FC">
        <w:trPr>
          <w:trHeight w:val="297"/>
        </w:trPr>
        <w:tc>
          <w:tcPr>
            <w:tcW w:w="5600" w:type="dxa"/>
            <w:tcBorders>
              <w:top w:val="nil"/>
              <w:left w:val="nil"/>
              <w:bottom w:val="nil"/>
              <w:right w:val="nil"/>
            </w:tcBorders>
            <w:shd w:val="clear" w:color="auto" w:fill="auto"/>
            <w:hideMark/>
          </w:tcPr>
          <w:p w14:paraId="31BD4860"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(Data of all clinical information and NASS incidence)</w:t>
            </w:r>
          </w:p>
        </w:tc>
        <w:tc>
          <w:tcPr>
            <w:tcW w:w="2500" w:type="dxa"/>
            <w:tcBorders>
              <w:top w:val="nil"/>
              <w:left w:val="nil"/>
              <w:bottom w:val="nil"/>
              <w:right w:val="nil"/>
            </w:tcBorders>
            <w:shd w:val="clear" w:color="auto" w:fill="auto"/>
            <w:hideMark/>
          </w:tcPr>
          <w:p w14:paraId="458E5820"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allclinical01</w:t>
            </w:r>
          </w:p>
        </w:tc>
        <w:tc>
          <w:tcPr>
            <w:tcW w:w="1700" w:type="dxa"/>
            <w:tcBorders>
              <w:top w:val="nil"/>
              <w:left w:val="nil"/>
              <w:bottom w:val="nil"/>
              <w:right w:val="nil"/>
            </w:tcBorders>
            <w:shd w:val="clear" w:color="auto" w:fill="auto"/>
            <w:hideMark/>
          </w:tcPr>
          <w:p w14:paraId="00D7A7E2"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1.2.1</w:t>
            </w:r>
          </w:p>
        </w:tc>
      </w:tr>
      <w:tr w:rsidR="00F159ED" w:rsidRPr="00F159ED" w14:paraId="60602754" w14:textId="77777777" w:rsidTr="00B830FC">
        <w:trPr>
          <w:trHeight w:val="312"/>
        </w:trPr>
        <w:tc>
          <w:tcPr>
            <w:tcW w:w="5600" w:type="dxa"/>
            <w:tcBorders>
              <w:top w:val="nil"/>
              <w:left w:val="nil"/>
              <w:bottom w:val="nil"/>
              <w:right w:val="nil"/>
            </w:tcBorders>
            <w:shd w:val="clear" w:color="auto" w:fill="auto"/>
            <w:hideMark/>
          </w:tcPr>
          <w:p w14:paraId="5D64891C"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p>
        </w:tc>
        <w:tc>
          <w:tcPr>
            <w:tcW w:w="2500" w:type="dxa"/>
            <w:tcBorders>
              <w:top w:val="nil"/>
              <w:left w:val="nil"/>
              <w:bottom w:val="nil"/>
              <w:right w:val="nil"/>
            </w:tcBorders>
            <w:shd w:val="clear" w:color="auto" w:fill="auto"/>
            <w:hideMark/>
          </w:tcPr>
          <w:p w14:paraId="74ECDEA5"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allclinical03</w:t>
            </w:r>
          </w:p>
        </w:tc>
        <w:tc>
          <w:tcPr>
            <w:tcW w:w="1700" w:type="dxa"/>
            <w:tcBorders>
              <w:top w:val="nil"/>
              <w:left w:val="nil"/>
              <w:bottom w:val="nil"/>
              <w:right w:val="nil"/>
            </w:tcBorders>
            <w:shd w:val="clear" w:color="auto" w:fill="auto"/>
            <w:hideMark/>
          </w:tcPr>
          <w:p w14:paraId="3E265A3A"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3.2.1</w:t>
            </w:r>
          </w:p>
        </w:tc>
      </w:tr>
      <w:tr w:rsidR="00F159ED" w:rsidRPr="00F159ED" w14:paraId="7C157DA5" w14:textId="77777777" w:rsidTr="00B830FC">
        <w:trPr>
          <w:trHeight w:val="312"/>
        </w:trPr>
        <w:tc>
          <w:tcPr>
            <w:tcW w:w="5600" w:type="dxa"/>
            <w:tcBorders>
              <w:top w:val="nil"/>
              <w:left w:val="nil"/>
              <w:bottom w:val="nil"/>
              <w:right w:val="nil"/>
            </w:tcBorders>
            <w:shd w:val="clear" w:color="auto" w:fill="auto"/>
            <w:hideMark/>
          </w:tcPr>
          <w:p w14:paraId="63D1AD8F"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p>
        </w:tc>
        <w:tc>
          <w:tcPr>
            <w:tcW w:w="2500" w:type="dxa"/>
            <w:tcBorders>
              <w:top w:val="nil"/>
              <w:left w:val="nil"/>
              <w:bottom w:val="nil"/>
              <w:right w:val="nil"/>
            </w:tcBorders>
            <w:shd w:val="clear" w:color="auto" w:fill="auto"/>
            <w:hideMark/>
          </w:tcPr>
          <w:p w14:paraId="7DFC444D"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allclinical05</w:t>
            </w:r>
          </w:p>
        </w:tc>
        <w:tc>
          <w:tcPr>
            <w:tcW w:w="1700" w:type="dxa"/>
            <w:tcBorders>
              <w:top w:val="nil"/>
              <w:left w:val="nil"/>
              <w:bottom w:val="nil"/>
              <w:right w:val="nil"/>
            </w:tcBorders>
            <w:shd w:val="clear" w:color="auto" w:fill="auto"/>
            <w:hideMark/>
          </w:tcPr>
          <w:p w14:paraId="51D539C1"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5.2.1</w:t>
            </w:r>
          </w:p>
        </w:tc>
      </w:tr>
      <w:tr w:rsidR="00F159ED" w:rsidRPr="00F159ED" w14:paraId="1600F8F8" w14:textId="77777777" w:rsidTr="00B830FC">
        <w:trPr>
          <w:trHeight w:val="312"/>
        </w:trPr>
        <w:tc>
          <w:tcPr>
            <w:tcW w:w="5600" w:type="dxa"/>
            <w:tcBorders>
              <w:top w:val="nil"/>
              <w:left w:val="nil"/>
              <w:bottom w:val="nil"/>
              <w:right w:val="nil"/>
            </w:tcBorders>
            <w:shd w:val="clear" w:color="auto" w:fill="auto"/>
            <w:hideMark/>
          </w:tcPr>
          <w:p w14:paraId="5F822FA8"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p>
        </w:tc>
        <w:tc>
          <w:tcPr>
            <w:tcW w:w="2500" w:type="dxa"/>
            <w:tcBorders>
              <w:top w:val="nil"/>
              <w:left w:val="nil"/>
              <w:bottom w:val="nil"/>
              <w:right w:val="nil"/>
            </w:tcBorders>
            <w:shd w:val="clear" w:color="auto" w:fill="auto"/>
            <w:hideMark/>
          </w:tcPr>
          <w:p w14:paraId="206B1EAB"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allclinical06</w:t>
            </w:r>
          </w:p>
        </w:tc>
        <w:tc>
          <w:tcPr>
            <w:tcW w:w="1700" w:type="dxa"/>
            <w:tcBorders>
              <w:top w:val="nil"/>
              <w:left w:val="nil"/>
              <w:bottom w:val="nil"/>
              <w:right w:val="nil"/>
            </w:tcBorders>
            <w:shd w:val="clear" w:color="auto" w:fill="auto"/>
            <w:hideMark/>
          </w:tcPr>
          <w:p w14:paraId="48844968"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6.2.1</w:t>
            </w:r>
          </w:p>
        </w:tc>
      </w:tr>
      <w:tr w:rsidR="00F159ED" w:rsidRPr="00F159ED" w14:paraId="4558C8E8" w14:textId="77777777" w:rsidTr="00B830FC">
        <w:trPr>
          <w:trHeight w:val="312"/>
        </w:trPr>
        <w:tc>
          <w:tcPr>
            <w:tcW w:w="5600" w:type="dxa"/>
            <w:tcBorders>
              <w:top w:val="nil"/>
              <w:left w:val="nil"/>
              <w:bottom w:val="nil"/>
              <w:right w:val="nil"/>
            </w:tcBorders>
            <w:shd w:val="clear" w:color="auto" w:fill="auto"/>
            <w:hideMark/>
          </w:tcPr>
          <w:p w14:paraId="3E5C01EF"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p>
        </w:tc>
        <w:tc>
          <w:tcPr>
            <w:tcW w:w="2500" w:type="dxa"/>
            <w:tcBorders>
              <w:top w:val="nil"/>
              <w:left w:val="nil"/>
              <w:bottom w:val="nil"/>
              <w:right w:val="nil"/>
            </w:tcBorders>
            <w:shd w:val="clear" w:color="auto" w:fill="auto"/>
            <w:vAlign w:val="center"/>
            <w:hideMark/>
          </w:tcPr>
          <w:p w14:paraId="6AC2FE5F"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allclinical07</w:t>
            </w:r>
          </w:p>
        </w:tc>
        <w:tc>
          <w:tcPr>
            <w:tcW w:w="1700" w:type="dxa"/>
            <w:tcBorders>
              <w:top w:val="nil"/>
              <w:left w:val="nil"/>
              <w:bottom w:val="nil"/>
              <w:right w:val="nil"/>
            </w:tcBorders>
            <w:shd w:val="clear" w:color="auto" w:fill="auto"/>
            <w:vAlign w:val="center"/>
            <w:hideMark/>
          </w:tcPr>
          <w:p w14:paraId="55A56677"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7.2.1</w:t>
            </w:r>
          </w:p>
        </w:tc>
      </w:tr>
      <w:tr w:rsidR="00F159ED" w:rsidRPr="00F159ED" w14:paraId="6460B490" w14:textId="77777777" w:rsidTr="00B830FC">
        <w:trPr>
          <w:trHeight w:val="312"/>
        </w:trPr>
        <w:tc>
          <w:tcPr>
            <w:tcW w:w="5600" w:type="dxa"/>
            <w:tcBorders>
              <w:top w:val="nil"/>
              <w:left w:val="nil"/>
              <w:bottom w:val="nil"/>
              <w:right w:val="nil"/>
            </w:tcBorders>
            <w:shd w:val="clear" w:color="auto" w:fill="auto"/>
            <w:hideMark/>
          </w:tcPr>
          <w:p w14:paraId="7A2058C6"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p>
        </w:tc>
        <w:tc>
          <w:tcPr>
            <w:tcW w:w="2500" w:type="dxa"/>
            <w:tcBorders>
              <w:top w:val="nil"/>
              <w:left w:val="nil"/>
              <w:bottom w:val="nil"/>
              <w:right w:val="nil"/>
            </w:tcBorders>
            <w:shd w:val="clear" w:color="auto" w:fill="auto"/>
            <w:vAlign w:val="center"/>
            <w:hideMark/>
          </w:tcPr>
          <w:p w14:paraId="45FAA4BB"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allclinical08</w:t>
            </w:r>
          </w:p>
        </w:tc>
        <w:tc>
          <w:tcPr>
            <w:tcW w:w="1700" w:type="dxa"/>
            <w:tcBorders>
              <w:top w:val="nil"/>
              <w:left w:val="nil"/>
              <w:bottom w:val="nil"/>
              <w:right w:val="nil"/>
            </w:tcBorders>
            <w:shd w:val="clear" w:color="auto" w:fill="auto"/>
            <w:vAlign w:val="center"/>
            <w:hideMark/>
          </w:tcPr>
          <w:p w14:paraId="3B8E7D10"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8.2.2</w:t>
            </w:r>
          </w:p>
        </w:tc>
      </w:tr>
      <w:tr w:rsidR="00F159ED" w:rsidRPr="00F159ED" w14:paraId="255EF3B6" w14:textId="77777777" w:rsidTr="00B830FC">
        <w:trPr>
          <w:trHeight w:val="312"/>
        </w:trPr>
        <w:tc>
          <w:tcPr>
            <w:tcW w:w="5600" w:type="dxa"/>
            <w:tcBorders>
              <w:top w:val="nil"/>
              <w:left w:val="nil"/>
              <w:bottom w:val="nil"/>
              <w:right w:val="nil"/>
            </w:tcBorders>
            <w:shd w:val="clear" w:color="auto" w:fill="auto"/>
            <w:hideMark/>
          </w:tcPr>
          <w:p w14:paraId="6CFBEBC6"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p>
        </w:tc>
        <w:tc>
          <w:tcPr>
            <w:tcW w:w="2500" w:type="dxa"/>
            <w:tcBorders>
              <w:top w:val="nil"/>
              <w:left w:val="nil"/>
              <w:bottom w:val="nil"/>
              <w:right w:val="nil"/>
            </w:tcBorders>
            <w:shd w:val="clear" w:color="auto" w:fill="auto"/>
            <w:vAlign w:val="center"/>
            <w:hideMark/>
          </w:tcPr>
          <w:p w14:paraId="1791079D"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allclinical09</w:t>
            </w:r>
          </w:p>
        </w:tc>
        <w:tc>
          <w:tcPr>
            <w:tcW w:w="1700" w:type="dxa"/>
            <w:tcBorders>
              <w:top w:val="nil"/>
              <w:left w:val="nil"/>
              <w:bottom w:val="nil"/>
              <w:right w:val="nil"/>
            </w:tcBorders>
            <w:shd w:val="clear" w:color="auto" w:fill="auto"/>
            <w:vAlign w:val="center"/>
            <w:hideMark/>
          </w:tcPr>
          <w:p w14:paraId="31DDCF1A"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9.2.1</w:t>
            </w:r>
          </w:p>
        </w:tc>
      </w:tr>
      <w:tr w:rsidR="00F159ED" w:rsidRPr="00F159ED" w14:paraId="19E3774F" w14:textId="77777777" w:rsidTr="00B830FC">
        <w:trPr>
          <w:trHeight w:val="324"/>
        </w:trPr>
        <w:tc>
          <w:tcPr>
            <w:tcW w:w="5600" w:type="dxa"/>
            <w:tcBorders>
              <w:top w:val="nil"/>
              <w:left w:val="nil"/>
              <w:bottom w:val="nil"/>
              <w:right w:val="nil"/>
            </w:tcBorders>
            <w:shd w:val="clear" w:color="auto" w:fill="auto"/>
            <w:hideMark/>
          </w:tcPr>
          <w:p w14:paraId="46B849BC"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p>
        </w:tc>
        <w:tc>
          <w:tcPr>
            <w:tcW w:w="2500" w:type="dxa"/>
            <w:tcBorders>
              <w:top w:val="nil"/>
              <w:left w:val="nil"/>
              <w:bottom w:val="single" w:sz="8" w:space="0" w:color="auto"/>
              <w:right w:val="nil"/>
            </w:tcBorders>
            <w:shd w:val="clear" w:color="auto" w:fill="auto"/>
            <w:vAlign w:val="center"/>
            <w:hideMark/>
          </w:tcPr>
          <w:p w14:paraId="26F1891D"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allclinical10</w:t>
            </w:r>
          </w:p>
        </w:tc>
        <w:tc>
          <w:tcPr>
            <w:tcW w:w="1700" w:type="dxa"/>
            <w:tcBorders>
              <w:top w:val="nil"/>
              <w:left w:val="nil"/>
              <w:bottom w:val="single" w:sz="8" w:space="0" w:color="auto"/>
              <w:right w:val="nil"/>
            </w:tcBorders>
            <w:shd w:val="clear" w:color="auto" w:fill="auto"/>
            <w:vAlign w:val="center"/>
            <w:hideMark/>
          </w:tcPr>
          <w:p w14:paraId="1B25F2E2"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10.2.2</w:t>
            </w:r>
          </w:p>
        </w:tc>
      </w:tr>
      <w:tr w:rsidR="00F159ED" w:rsidRPr="00F159ED" w14:paraId="6C74CA7E" w14:textId="77777777" w:rsidTr="00B830FC">
        <w:trPr>
          <w:trHeight w:val="312"/>
        </w:trPr>
        <w:tc>
          <w:tcPr>
            <w:tcW w:w="5600" w:type="dxa"/>
            <w:tcBorders>
              <w:top w:val="single" w:sz="8" w:space="0" w:color="auto"/>
              <w:left w:val="nil"/>
              <w:right w:val="nil"/>
            </w:tcBorders>
            <w:shd w:val="clear" w:color="auto" w:fill="auto"/>
            <w:hideMark/>
          </w:tcPr>
          <w:p w14:paraId="4664D5CF"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Medical inventory form (MIF)</w:t>
            </w:r>
          </w:p>
        </w:tc>
        <w:tc>
          <w:tcPr>
            <w:tcW w:w="2500" w:type="dxa"/>
            <w:tcBorders>
              <w:top w:val="nil"/>
              <w:left w:val="nil"/>
              <w:bottom w:val="nil"/>
              <w:right w:val="nil"/>
            </w:tcBorders>
            <w:shd w:val="clear" w:color="auto" w:fill="auto"/>
            <w:hideMark/>
          </w:tcPr>
          <w:p w14:paraId="256B4450"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MIF00</w:t>
            </w:r>
          </w:p>
        </w:tc>
        <w:tc>
          <w:tcPr>
            <w:tcW w:w="1700" w:type="dxa"/>
            <w:tcBorders>
              <w:top w:val="nil"/>
              <w:left w:val="nil"/>
              <w:bottom w:val="nil"/>
              <w:right w:val="nil"/>
            </w:tcBorders>
            <w:shd w:val="clear" w:color="auto" w:fill="auto"/>
            <w:hideMark/>
          </w:tcPr>
          <w:p w14:paraId="1F2869EF"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0.2.2</w:t>
            </w:r>
          </w:p>
        </w:tc>
      </w:tr>
      <w:tr w:rsidR="00F159ED" w:rsidRPr="00F159ED" w14:paraId="0A6B9BEC" w14:textId="77777777" w:rsidTr="00B830FC">
        <w:trPr>
          <w:trHeight w:val="312"/>
        </w:trPr>
        <w:tc>
          <w:tcPr>
            <w:tcW w:w="5600" w:type="dxa"/>
            <w:tcBorders>
              <w:left w:val="nil"/>
              <w:bottom w:val="nil"/>
              <w:right w:val="nil"/>
            </w:tcBorders>
            <w:shd w:val="clear" w:color="auto" w:fill="auto"/>
          </w:tcPr>
          <w:p w14:paraId="5789275A"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(Data of medication use)</w:t>
            </w:r>
          </w:p>
        </w:tc>
        <w:tc>
          <w:tcPr>
            <w:tcW w:w="2500" w:type="dxa"/>
            <w:tcBorders>
              <w:top w:val="nil"/>
              <w:left w:val="nil"/>
              <w:bottom w:val="nil"/>
              <w:right w:val="nil"/>
            </w:tcBorders>
            <w:shd w:val="clear" w:color="auto" w:fill="auto"/>
          </w:tcPr>
          <w:p w14:paraId="43B790F8"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MIF01</w:t>
            </w:r>
          </w:p>
        </w:tc>
        <w:tc>
          <w:tcPr>
            <w:tcW w:w="1700" w:type="dxa"/>
            <w:tcBorders>
              <w:top w:val="nil"/>
              <w:left w:val="nil"/>
              <w:bottom w:val="nil"/>
              <w:right w:val="nil"/>
            </w:tcBorders>
            <w:shd w:val="clear" w:color="auto" w:fill="auto"/>
          </w:tcPr>
          <w:p w14:paraId="74415BCC"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1.2.1</w:t>
            </w:r>
          </w:p>
        </w:tc>
      </w:tr>
      <w:tr w:rsidR="00F159ED" w:rsidRPr="00F159ED" w14:paraId="6829EEA5" w14:textId="77777777" w:rsidTr="00B830FC">
        <w:trPr>
          <w:trHeight w:val="312"/>
        </w:trPr>
        <w:tc>
          <w:tcPr>
            <w:tcW w:w="5600" w:type="dxa"/>
            <w:tcBorders>
              <w:left w:val="nil"/>
              <w:bottom w:val="nil"/>
              <w:right w:val="nil"/>
            </w:tcBorders>
            <w:shd w:val="clear" w:color="auto" w:fill="auto"/>
          </w:tcPr>
          <w:p w14:paraId="5D49551F"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p>
        </w:tc>
        <w:tc>
          <w:tcPr>
            <w:tcW w:w="2500" w:type="dxa"/>
            <w:tcBorders>
              <w:top w:val="nil"/>
              <w:left w:val="nil"/>
              <w:bottom w:val="nil"/>
              <w:right w:val="nil"/>
            </w:tcBorders>
            <w:shd w:val="clear" w:color="auto" w:fill="auto"/>
          </w:tcPr>
          <w:p w14:paraId="61535C6D"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MIF03</w:t>
            </w:r>
          </w:p>
        </w:tc>
        <w:tc>
          <w:tcPr>
            <w:tcW w:w="1700" w:type="dxa"/>
            <w:tcBorders>
              <w:top w:val="nil"/>
              <w:left w:val="nil"/>
              <w:bottom w:val="nil"/>
              <w:right w:val="nil"/>
            </w:tcBorders>
            <w:shd w:val="clear" w:color="auto" w:fill="auto"/>
          </w:tcPr>
          <w:p w14:paraId="560DBD74"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3.2.1</w:t>
            </w:r>
          </w:p>
        </w:tc>
      </w:tr>
      <w:tr w:rsidR="00F159ED" w:rsidRPr="00F159ED" w14:paraId="0195C338" w14:textId="77777777" w:rsidTr="00B830FC">
        <w:trPr>
          <w:trHeight w:val="312"/>
        </w:trPr>
        <w:tc>
          <w:tcPr>
            <w:tcW w:w="5600" w:type="dxa"/>
            <w:tcBorders>
              <w:left w:val="nil"/>
              <w:bottom w:val="nil"/>
              <w:right w:val="nil"/>
            </w:tcBorders>
            <w:shd w:val="clear" w:color="auto" w:fill="auto"/>
          </w:tcPr>
          <w:p w14:paraId="2BB5122D"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p>
        </w:tc>
        <w:tc>
          <w:tcPr>
            <w:tcW w:w="2500" w:type="dxa"/>
            <w:tcBorders>
              <w:top w:val="nil"/>
              <w:left w:val="nil"/>
              <w:bottom w:val="nil"/>
              <w:right w:val="nil"/>
            </w:tcBorders>
            <w:shd w:val="clear" w:color="auto" w:fill="auto"/>
          </w:tcPr>
          <w:p w14:paraId="5C8700D8"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MIF05</w:t>
            </w:r>
          </w:p>
        </w:tc>
        <w:tc>
          <w:tcPr>
            <w:tcW w:w="1700" w:type="dxa"/>
            <w:tcBorders>
              <w:top w:val="nil"/>
              <w:left w:val="nil"/>
              <w:bottom w:val="nil"/>
              <w:right w:val="nil"/>
            </w:tcBorders>
            <w:shd w:val="clear" w:color="auto" w:fill="auto"/>
          </w:tcPr>
          <w:p w14:paraId="423836A9"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5.2.1</w:t>
            </w:r>
          </w:p>
        </w:tc>
      </w:tr>
      <w:tr w:rsidR="00F159ED" w:rsidRPr="00F159ED" w14:paraId="1262266A" w14:textId="77777777" w:rsidTr="00B830FC">
        <w:trPr>
          <w:trHeight w:val="312"/>
        </w:trPr>
        <w:tc>
          <w:tcPr>
            <w:tcW w:w="5600" w:type="dxa"/>
            <w:tcBorders>
              <w:left w:val="nil"/>
              <w:bottom w:val="nil"/>
              <w:right w:val="nil"/>
            </w:tcBorders>
            <w:shd w:val="clear" w:color="auto" w:fill="auto"/>
          </w:tcPr>
          <w:p w14:paraId="696EFC4E"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p>
        </w:tc>
        <w:tc>
          <w:tcPr>
            <w:tcW w:w="2500" w:type="dxa"/>
            <w:tcBorders>
              <w:top w:val="nil"/>
              <w:left w:val="nil"/>
              <w:bottom w:val="nil"/>
              <w:right w:val="nil"/>
            </w:tcBorders>
            <w:shd w:val="clear" w:color="auto" w:fill="auto"/>
          </w:tcPr>
          <w:p w14:paraId="61D228AF"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MIF06</w:t>
            </w:r>
          </w:p>
        </w:tc>
        <w:tc>
          <w:tcPr>
            <w:tcW w:w="1700" w:type="dxa"/>
            <w:tcBorders>
              <w:top w:val="nil"/>
              <w:left w:val="nil"/>
              <w:bottom w:val="nil"/>
              <w:right w:val="nil"/>
            </w:tcBorders>
            <w:shd w:val="clear" w:color="auto" w:fill="auto"/>
          </w:tcPr>
          <w:p w14:paraId="566F998A"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6.2.1</w:t>
            </w:r>
          </w:p>
        </w:tc>
      </w:tr>
      <w:tr w:rsidR="00F159ED" w:rsidRPr="00F159ED" w14:paraId="52E025A0" w14:textId="77777777" w:rsidTr="00B830FC">
        <w:trPr>
          <w:trHeight w:val="312"/>
        </w:trPr>
        <w:tc>
          <w:tcPr>
            <w:tcW w:w="5600" w:type="dxa"/>
            <w:tcBorders>
              <w:left w:val="nil"/>
              <w:bottom w:val="nil"/>
              <w:right w:val="nil"/>
            </w:tcBorders>
            <w:shd w:val="clear" w:color="auto" w:fill="auto"/>
          </w:tcPr>
          <w:p w14:paraId="5A687DD5"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p>
        </w:tc>
        <w:tc>
          <w:tcPr>
            <w:tcW w:w="2500" w:type="dxa"/>
            <w:tcBorders>
              <w:top w:val="nil"/>
              <w:left w:val="nil"/>
              <w:bottom w:val="nil"/>
              <w:right w:val="nil"/>
            </w:tcBorders>
            <w:shd w:val="clear" w:color="auto" w:fill="auto"/>
            <w:vAlign w:val="center"/>
          </w:tcPr>
          <w:p w14:paraId="75B03F99"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MIF07</w:t>
            </w:r>
          </w:p>
        </w:tc>
        <w:tc>
          <w:tcPr>
            <w:tcW w:w="1700" w:type="dxa"/>
            <w:tcBorders>
              <w:top w:val="nil"/>
              <w:left w:val="nil"/>
              <w:bottom w:val="nil"/>
              <w:right w:val="nil"/>
            </w:tcBorders>
            <w:shd w:val="clear" w:color="auto" w:fill="auto"/>
            <w:vAlign w:val="center"/>
          </w:tcPr>
          <w:p w14:paraId="0584CE04"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7.2.1</w:t>
            </w:r>
          </w:p>
        </w:tc>
      </w:tr>
      <w:tr w:rsidR="00F159ED" w:rsidRPr="00F159ED" w14:paraId="0ABFBE29" w14:textId="77777777" w:rsidTr="00B830FC">
        <w:trPr>
          <w:trHeight w:val="312"/>
        </w:trPr>
        <w:tc>
          <w:tcPr>
            <w:tcW w:w="5600" w:type="dxa"/>
            <w:tcBorders>
              <w:left w:val="nil"/>
              <w:right w:val="nil"/>
            </w:tcBorders>
            <w:shd w:val="clear" w:color="auto" w:fill="auto"/>
          </w:tcPr>
          <w:p w14:paraId="7C105179"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p>
        </w:tc>
        <w:tc>
          <w:tcPr>
            <w:tcW w:w="2500" w:type="dxa"/>
            <w:tcBorders>
              <w:top w:val="nil"/>
              <w:left w:val="nil"/>
              <w:bottom w:val="nil"/>
              <w:right w:val="nil"/>
            </w:tcBorders>
            <w:shd w:val="clear" w:color="auto" w:fill="auto"/>
            <w:vAlign w:val="center"/>
          </w:tcPr>
          <w:p w14:paraId="191293CF"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MIF08</w:t>
            </w:r>
          </w:p>
        </w:tc>
        <w:tc>
          <w:tcPr>
            <w:tcW w:w="1700" w:type="dxa"/>
            <w:tcBorders>
              <w:top w:val="nil"/>
              <w:left w:val="nil"/>
              <w:bottom w:val="nil"/>
              <w:right w:val="nil"/>
            </w:tcBorders>
            <w:shd w:val="clear" w:color="auto" w:fill="auto"/>
            <w:vAlign w:val="center"/>
          </w:tcPr>
          <w:p w14:paraId="78BD219F"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8.2.2</w:t>
            </w:r>
          </w:p>
        </w:tc>
      </w:tr>
      <w:tr w:rsidR="00F159ED" w:rsidRPr="00F159ED" w14:paraId="56B3DF8C" w14:textId="77777777" w:rsidTr="00B830FC">
        <w:trPr>
          <w:trHeight w:val="312"/>
        </w:trPr>
        <w:tc>
          <w:tcPr>
            <w:tcW w:w="5600" w:type="dxa"/>
            <w:tcBorders>
              <w:left w:val="nil"/>
              <w:bottom w:val="nil"/>
              <w:right w:val="nil"/>
            </w:tcBorders>
            <w:shd w:val="clear" w:color="auto" w:fill="auto"/>
          </w:tcPr>
          <w:p w14:paraId="78EEE5DC"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p>
        </w:tc>
        <w:tc>
          <w:tcPr>
            <w:tcW w:w="2500" w:type="dxa"/>
            <w:tcBorders>
              <w:top w:val="nil"/>
              <w:left w:val="nil"/>
              <w:bottom w:val="nil"/>
              <w:right w:val="nil"/>
            </w:tcBorders>
            <w:shd w:val="clear" w:color="auto" w:fill="auto"/>
            <w:vAlign w:val="center"/>
          </w:tcPr>
          <w:p w14:paraId="7FF5273F"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MIF09</w:t>
            </w:r>
          </w:p>
        </w:tc>
        <w:tc>
          <w:tcPr>
            <w:tcW w:w="1700" w:type="dxa"/>
            <w:tcBorders>
              <w:top w:val="nil"/>
              <w:left w:val="nil"/>
              <w:bottom w:val="nil"/>
              <w:right w:val="nil"/>
            </w:tcBorders>
            <w:shd w:val="clear" w:color="auto" w:fill="auto"/>
            <w:vAlign w:val="center"/>
          </w:tcPr>
          <w:p w14:paraId="7AEFA5AD"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9.2.1</w:t>
            </w:r>
          </w:p>
        </w:tc>
      </w:tr>
      <w:tr w:rsidR="00F159ED" w:rsidRPr="00F159ED" w14:paraId="4F80F5E5" w14:textId="77777777" w:rsidTr="00B830FC">
        <w:trPr>
          <w:trHeight w:val="324"/>
        </w:trPr>
        <w:tc>
          <w:tcPr>
            <w:tcW w:w="5600" w:type="dxa"/>
            <w:tcBorders>
              <w:top w:val="nil"/>
              <w:left w:val="nil"/>
              <w:bottom w:val="nil"/>
              <w:right w:val="nil"/>
            </w:tcBorders>
            <w:shd w:val="clear" w:color="auto" w:fill="auto"/>
          </w:tcPr>
          <w:p w14:paraId="4D93E7E2"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p>
        </w:tc>
        <w:tc>
          <w:tcPr>
            <w:tcW w:w="2500" w:type="dxa"/>
            <w:tcBorders>
              <w:top w:val="nil"/>
              <w:left w:val="nil"/>
              <w:bottom w:val="nil"/>
              <w:right w:val="nil"/>
            </w:tcBorders>
            <w:shd w:val="clear" w:color="auto" w:fill="auto"/>
            <w:vAlign w:val="center"/>
            <w:hideMark/>
          </w:tcPr>
          <w:p w14:paraId="3E33A3C4"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MIF10</w:t>
            </w:r>
          </w:p>
        </w:tc>
        <w:tc>
          <w:tcPr>
            <w:tcW w:w="1700" w:type="dxa"/>
            <w:tcBorders>
              <w:top w:val="nil"/>
              <w:left w:val="nil"/>
              <w:bottom w:val="nil"/>
              <w:right w:val="nil"/>
            </w:tcBorders>
            <w:shd w:val="clear" w:color="auto" w:fill="auto"/>
            <w:vAlign w:val="center"/>
            <w:hideMark/>
          </w:tcPr>
          <w:p w14:paraId="5E1E67CC" w14:textId="77777777" w:rsidR="00F159ED" w:rsidRPr="00F159ED" w:rsidRDefault="00F159ED" w:rsidP="00F159ED">
            <w:pPr>
              <w:widowControl/>
              <w:rPr>
                <w:rFonts w:ascii="Times New Roman" w:eastAsia="Times New Roman" w:hAnsi="Times New Roman" w:cs="Times New Roman"/>
                <w:kern w:val="0"/>
                <w:sz w:val="20"/>
                <w:szCs w:val="20"/>
                <w:lang w:eastAsia="en-US"/>
              </w:rPr>
            </w:pPr>
            <w:r w:rsidRPr="00F159ED">
              <w:rPr>
                <w:rFonts w:ascii="Times New Roman" w:eastAsia="Times New Roman" w:hAnsi="Times New Roman" w:cs="Times New Roman"/>
                <w:color w:val="000000"/>
                <w:kern w:val="0"/>
                <w:sz w:val="24"/>
                <w:szCs w:val="24"/>
                <w:lang w:eastAsia="en-US"/>
              </w:rPr>
              <w:t>10.2.2</w:t>
            </w:r>
          </w:p>
        </w:tc>
      </w:tr>
      <w:tr w:rsidR="00F159ED" w:rsidRPr="00F159ED" w14:paraId="305B037B" w14:textId="77777777" w:rsidTr="00B830FC">
        <w:trPr>
          <w:trHeight w:val="312"/>
        </w:trPr>
        <w:tc>
          <w:tcPr>
            <w:tcW w:w="5600" w:type="dxa"/>
            <w:tcBorders>
              <w:top w:val="single" w:sz="8" w:space="0" w:color="auto"/>
              <w:left w:val="nil"/>
              <w:bottom w:val="nil"/>
              <w:right w:val="nil"/>
            </w:tcBorders>
            <w:shd w:val="clear" w:color="auto" w:fill="auto"/>
            <w:hideMark/>
          </w:tcPr>
          <w:p w14:paraId="2166248A"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Enrollees</w:t>
            </w:r>
          </w:p>
        </w:tc>
        <w:tc>
          <w:tcPr>
            <w:tcW w:w="2500" w:type="dxa"/>
            <w:tcBorders>
              <w:top w:val="single" w:sz="8" w:space="0" w:color="auto"/>
              <w:left w:val="nil"/>
              <w:bottom w:val="nil"/>
              <w:right w:val="nil"/>
            </w:tcBorders>
            <w:shd w:val="clear" w:color="auto" w:fill="auto"/>
            <w:hideMark/>
          </w:tcPr>
          <w:p w14:paraId="66948D82"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Enrollees</w:t>
            </w:r>
          </w:p>
        </w:tc>
        <w:tc>
          <w:tcPr>
            <w:tcW w:w="1700" w:type="dxa"/>
            <w:tcBorders>
              <w:top w:val="single" w:sz="8" w:space="0" w:color="auto"/>
              <w:left w:val="nil"/>
              <w:bottom w:val="nil"/>
              <w:right w:val="nil"/>
            </w:tcBorders>
            <w:shd w:val="clear" w:color="auto" w:fill="auto"/>
            <w:hideMark/>
          </w:tcPr>
          <w:p w14:paraId="6C05AA16"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25</w:t>
            </w:r>
          </w:p>
        </w:tc>
      </w:tr>
      <w:tr w:rsidR="00F159ED" w:rsidRPr="00F159ED" w14:paraId="18C8B5D4" w14:textId="77777777" w:rsidTr="00B830FC">
        <w:trPr>
          <w:trHeight w:val="324"/>
        </w:trPr>
        <w:tc>
          <w:tcPr>
            <w:tcW w:w="5600" w:type="dxa"/>
            <w:tcBorders>
              <w:top w:val="nil"/>
              <w:left w:val="nil"/>
              <w:bottom w:val="single" w:sz="8" w:space="0" w:color="auto"/>
              <w:right w:val="nil"/>
            </w:tcBorders>
            <w:shd w:val="clear" w:color="auto" w:fill="auto"/>
            <w:hideMark/>
          </w:tcPr>
          <w:p w14:paraId="2EA15855"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(Data regarding baseline enrollment of OAI participants)</w:t>
            </w:r>
          </w:p>
        </w:tc>
        <w:tc>
          <w:tcPr>
            <w:tcW w:w="2500" w:type="dxa"/>
            <w:tcBorders>
              <w:top w:val="nil"/>
              <w:left w:val="nil"/>
              <w:bottom w:val="single" w:sz="8" w:space="0" w:color="auto"/>
              <w:right w:val="nil"/>
            </w:tcBorders>
            <w:shd w:val="clear" w:color="auto" w:fill="auto"/>
            <w:hideMark/>
          </w:tcPr>
          <w:p w14:paraId="7EC675C3"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 </w:t>
            </w:r>
          </w:p>
        </w:tc>
        <w:tc>
          <w:tcPr>
            <w:tcW w:w="1700" w:type="dxa"/>
            <w:tcBorders>
              <w:top w:val="nil"/>
              <w:left w:val="nil"/>
              <w:bottom w:val="single" w:sz="8" w:space="0" w:color="auto"/>
              <w:right w:val="nil"/>
            </w:tcBorders>
            <w:shd w:val="clear" w:color="auto" w:fill="auto"/>
            <w:hideMark/>
          </w:tcPr>
          <w:p w14:paraId="1EA0C595"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 </w:t>
            </w:r>
          </w:p>
        </w:tc>
      </w:tr>
      <w:tr w:rsidR="00F159ED" w:rsidRPr="00F159ED" w14:paraId="13675C27" w14:textId="77777777" w:rsidTr="00B830FC">
        <w:trPr>
          <w:trHeight w:val="324"/>
        </w:trPr>
        <w:tc>
          <w:tcPr>
            <w:tcW w:w="5600" w:type="dxa"/>
            <w:tcBorders>
              <w:top w:val="nil"/>
              <w:left w:val="nil"/>
              <w:bottom w:val="single" w:sz="8" w:space="0" w:color="auto"/>
              <w:right w:val="nil"/>
            </w:tcBorders>
            <w:shd w:val="clear" w:color="auto" w:fill="auto"/>
            <w:hideMark/>
          </w:tcPr>
          <w:p w14:paraId="66F4518B"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Knee X-ray semi-quantitative reading (</w:t>
            </w:r>
            <w:proofErr w:type="spellStart"/>
            <w:r w:rsidRPr="00F159ED">
              <w:rPr>
                <w:rFonts w:ascii="Times New Roman" w:eastAsia="Times New Roman" w:hAnsi="Times New Roman" w:cs="Times New Roman"/>
                <w:color w:val="000000"/>
                <w:kern w:val="0"/>
                <w:sz w:val="24"/>
                <w:szCs w:val="24"/>
                <w:lang w:eastAsia="en-US"/>
              </w:rPr>
              <w:t>Kxr</w:t>
            </w:r>
            <w:proofErr w:type="spellEnd"/>
            <w:r w:rsidRPr="00F159ED">
              <w:rPr>
                <w:rFonts w:ascii="Times New Roman" w:eastAsia="Times New Roman" w:hAnsi="Times New Roman" w:cs="Times New Roman"/>
                <w:color w:val="000000"/>
                <w:kern w:val="0"/>
                <w:sz w:val="24"/>
                <w:szCs w:val="24"/>
                <w:lang w:eastAsia="en-US"/>
              </w:rPr>
              <w:t xml:space="preserve"> sq)</w:t>
            </w:r>
          </w:p>
        </w:tc>
        <w:tc>
          <w:tcPr>
            <w:tcW w:w="2500" w:type="dxa"/>
            <w:tcBorders>
              <w:top w:val="nil"/>
              <w:left w:val="nil"/>
              <w:bottom w:val="nil"/>
              <w:right w:val="nil"/>
            </w:tcBorders>
            <w:shd w:val="clear" w:color="auto" w:fill="auto"/>
            <w:hideMark/>
          </w:tcPr>
          <w:p w14:paraId="45E91EEE"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proofErr w:type="spellStart"/>
            <w:r w:rsidRPr="00F159ED">
              <w:rPr>
                <w:rFonts w:ascii="Times New Roman" w:eastAsia="Times New Roman" w:hAnsi="Times New Roman" w:cs="Times New Roman"/>
                <w:color w:val="000000"/>
                <w:kern w:val="0"/>
                <w:sz w:val="24"/>
                <w:szCs w:val="24"/>
                <w:lang w:eastAsia="en-US"/>
              </w:rPr>
              <w:t>Kxr</w:t>
            </w:r>
            <w:proofErr w:type="spellEnd"/>
            <w:r w:rsidRPr="00F159ED">
              <w:rPr>
                <w:rFonts w:ascii="Times New Roman" w:eastAsia="Times New Roman" w:hAnsi="Times New Roman" w:cs="Times New Roman"/>
                <w:color w:val="000000"/>
                <w:kern w:val="0"/>
                <w:sz w:val="24"/>
                <w:szCs w:val="24"/>
                <w:lang w:eastAsia="en-US"/>
              </w:rPr>
              <w:t xml:space="preserve"> sq 00</w:t>
            </w:r>
          </w:p>
        </w:tc>
        <w:tc>
          <w:tcPr>
            <w:tcW w:w="1700" w:type="dxa"/>
            <w:tcBorders>
              <w:top w:val="nil"/>
              <w:left w:val="nil"/>
              <w:bottom w:val="nil"/>
              <w:right w:val="nil"/>
            </w:tcBorders>
            <w:shd w:val="clear" w:color="auto" w:fill="auto"/>
            <w:hideMark/>
          </w:tcPr>
          <w:p w14:paraId="1B547DB5"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0.8</w:t>
            </w:r>
          </w:p>
        </w:tc>
      </w:tr>
      <w:tr w:rsidR="00F159ED" w:rsidRPr="00F159ED" w14:paraId="35617AEE" w14:textId="77777777" w:rsidTr="00B830FC">
        <w:trPr>
          <w:trHeight w:val="312"/>
        </w:trPr>
        <w:tc>
          <w:tcPr>
            <w:tcW w:w="5600" w:type="dxa"/>
            <w:tcBorders>
              <w:top w:val="nil"/>
              <w:left w:val="nil"/>
              <w:bottom w:val="nil"/>
              <w:right w:val="nil"/>
            </w:tcBorders>
            <w:shd w:val="clear" w:color="auto" w:fill="auto"/>
            <w:hideMark/>
          </w:tcPr>
          <w:p w14:paraId="7F46FE02"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MRI tracking and QA</w:t>
            </w:r>
          </w:p>
        </w:tc>
        <w:tc>
          <w:tcPr>
            <w:tcW w:w="2500" w:type="dxa"/>
            <w:tcBorders>
              <w:top w:val="single" w:sz="8" w:space="0" w:color="auto"/>
              <w:left w:val="nil"/>
              <w:bottom w:val="nil"/>
              <w:right w:val="nil"/>
            </w:tcBorders>
            <w:shd w:val="clear" w:color="auto" w:fill="auto"/>
            <w:noWrap/>
            <w:hideMark/>
          </w:tcPr>
          <w:p w14:paraId="618B9B9E"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mri00</w:t>
            </w:r>
          </w:p>
        </w:tc>
        <w:tc>
          <w:tcPr>
            <w:tcW w:w="1700" w:type="dxa"/>
            <w:tcBorders>
              <w:top w:val="single" w:sz="8" w:space="0" w:color="auto"/>
              <w:left w:val="nil"/>
              <w:bottom w:val="nil"/>
              <w:right w:val="nil"/>
            </w:tcBorders>
            <w:shd w:val="clear" w:color="auto" w:fill="auto"/>
            <w:noWrap/>
            <w:hideMark/>
          </w:tcPr>
          <w:p w14:paraId="43DDF735"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0.2.2</w:t>
            </w:r>
          </w:p>
        </w:tc>
      </w:tr>
      <w:tr w:rsidR="00F159ED" w:rsidRPr="00F159ED" w14:paraId="25491650" w14:textId="77777777" w:rsidTr="00B830FC">
        <w:trPr>
          <w:trHeight w:val="312"/>
        </w:trPr>
        <w:tc>
          <w:tcPr>
            <w:tcW w:w="5600" w:type="dxa"/>
            <w:tcBorders>
              <w:top w:val="nil"/>
              <w:left w:val="nil"/>
              <w:bottom w:val="nil"/>
              <w:right w:val="nil"/>
            </w:tcBorders>
            <w:shd w:val="clear" w:color="auto" w:fill="auto"/>
            <w:hideMark/>
          </w:tcPr>
          <w:p w14:paraId="77B5CBA8"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 xml:space="preserve">(Data regarding availability of MRI and </w:t>
            </w:r>
          </w:p>
        </w:tc>
        <w:tc>
          <w:tcPr>
            <w:tcW w:w="2500" w:type="dxa"/>
            <w:tcBorders>
              <w:top w:val="nil"/>
              <w:left w:val="nil"/>
              <w:bottom w:val="nil"/>
              <w:right w:val="nil"/>
            </w:tcBorders>
            <w:shd w:val="clear" w:color="auto" w:fill="auto"/>
            <w:noWrap/>
            <w:hideMark/>
          </w:tcPr>
          <w:p w14:paraId="1452EC03"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mri03</w:t>
            </w:r>
          </w:p>
        </w:tc>
        <w:tc>
          <w:tcPr>
            <w:tcW w:w="1700" w:type="dxa"/>
            <w:tcBorders>
              <w:top w:val="nil"/>
              <w:left w:val="nil"/>
              <w:bottom w:val="nil"/>
              <w:right w:val="nil"/>
            </w:tcBorders>
            <w:shd w:val="clear" w:color="auto" w:fill="auto"/>
            <w:noWrap/>
            <w:hideMark/>
          </w:tcPr>
          <w:p w14:paraId="4C34EBDB"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3.2.1</w:t>
            </w:r>
          </w:p>
        </w:tc>
      </w:tr>
      <w:tr w:rsidR="00F159ED" w:rsidRPr="00F159ED" w14:paraId="21CA99A5" w14:textId="77777777" w:rsidTr="00B830FC">
        <w:trPr>
          <w:trHeight w:val="324"/>
        </w:trPr>
        <w:tc>
          <w:tcPr>
            <w:tcW w:w="5600" w:type="dxa"/>
            <w:tcBorders>
              <w:top w:val="nil"/>
              <w:left w:val="nil"/>
              <w:bottom w:val="single" w:sz="8" w:space="0" w:color="auto"/>
              <w:right w:val="nil"/>
            </w:tcBorders>
            <w:shd w:val="clear" w:color="auto" w:fill="auto"/>
            <w:hideMark/>
          </w:tcPr>
          <w:p w14:paraId="7FE9C829"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quality assessment)</w:t>
            </w:r>
          </w:p>
        </w:tc>
        <w:tc>
          <w:tcPr>
            <w:tcW w:w="2500" w:type="dxa"/>
            <w:tcBorders>
              <w:top w:val="nil"/>
              <w:left w:val="nil"/>
              <w:bottom w:val="single" w:sz="8" w:space="0" w:color="auto"/>
              <w:right w:val="nil"/>
            </w:tcBorders>
            <w:shd w:val="clear" w:color="auto" w:fill="auto"/>
            <w:noWrap/>
            <w:hideMark/>
          </w:tcPr>
          <w:p w14:paraId="46B0C993"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mri06</w:t>
            </w:r>
          </w:p>
        </w:tc>
        <w:tc>
          <w:tcPr>
            <w:tcW w:w="1700" w:type="dxa"/>
            <w:tcBorders>
              <w:top w:val="nil"/>
              <w:left w:val="nil"/>
              <w:bottom w:val="single" w:sz="8" w:space="0" w:color="auto"/>
              <w:right w:val="nil"/>
            </w:tcBorders>
            <w:shd w:val="clear" w:color="auto" w:fill="auto"/>
            <w:noWrap/>
            <w:hideMark/>
          </w:tcPr>
          <w:p w14:paraId="0731EFD6"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6.2.1</w:t>
            </w:r>
          </w:p>
        </w:tc>
      </w:tr>
      <w:tr w:rsidR="00F159ED" w:rsidRPr="00F159ED" w14:paraId="1AE9186E" w14:textId="77777777" w:rsidTr="00B830FC">
        <w:trPr>
          <w:trHeight w:val="324"/>
        </w:trPr>
        <w:tc>
          <w:tcPr>
            <w:tcW w:w="5600" w:type="dxa"/>
            <w:tcBorders>
              <w:top w:val="nil"/>
              <w:left w:val="nil"/>
              <w:right w:val="nil"/>
            </w:tcBorders>
            <w:shd w:val="clear" w:color="auto" w:fill="auto"/>
          </w:tcPr>
          <w:p w14:paraId="74750B8E"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Foundation for the National Institute of Health</w:t>
            </w:r>
          </w:p>
        </w:tc>
        <w:tc>
          <w:tcPr>
            <w:tcW w:w="2500" w:type="dxa"/>
            <w:tcBorders>
              <w:top w:val="nil"/>
              <w:left w:val="nil"/>
              <w:right w:val="nil"/>
            </w:tcBorders>
            <w:shd w:val="clear" w:color="auto" w:fill="auto"/>
            <w:noWrap/>
          </w:tcPr>
          <w:p w14:paraId="494944C4"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FNIH</w:t>
            </w:r>
          </w:p>
        </w:tc>
        <w:tc>
          <w:tcPr>
            <w:tcW w:w="1700" w:type="dxa"/>
            <w:tcBorders>
              <w:top w:val="nil"/>
              <w:left w:val="nil"/>
              <w:right w:val="nil"/>
            </w:tcBorders>
            <w:shd w:val="clear" w:color="auto" w:fill="auto"/>
            <w:noWrap/>
          </w:tcPr>
          <w:p w14:paraId="1ADFE88D"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w:t>
            </w:r>
          </w:p>
        </w:tc>
      </w:tr>
      <w:tr w:rsidR="00F159ED" w:rsidRPr="00F159ED" w14:paraId="2140CDE1" w14:textId="77777777" w:rsidTr="00B830FC">
        <w:trPr>
          <w:trHeight w:val="324"/>
        </w:trPr>
        <w:tc>
          <w:tcPr>
            <w:tcW w:w="5600" w:type="dxa"/>
            <w:tcBorders>
              <w:top w:val="nil"/>
              <w:left w:val="nil"/>
              <w:right w:val="nil"/>
            </w:tcBorders>
            <w:shd w:val="clear" w:color="auto" w:fill="auto"/>
          </w:tcPr>
          <w:p w14:paraId="7B5AF811"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Project no. 30</w:t>
            </w:r>
          </w:p>
        </w:tc>
        <w:tc>
          <w:tcPr>
            <w:tcW w:w="2500" w:type="dxa"/>
            <w:tcBorders>
              <w:top w:val="nil"/>
              <w:left w:val="nil"/>
              <w:right w:val="nil"/>
            </w:tcBorders>
            <w:shd w:val="clear" w:color="auto" w:fill="auto"/>
            <w:noWrap/>
          </w:tcPr>
          <w:p w14:paraId="6BEBA8A6"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Project no. 30</w:t>
            </w:r>
          </w:p>
        </w:tc>
        <w:tc>
          <w:tcPr>
            <w:tcW w:w="1700" w:type="dxa"/>
            <w:tcBorders>
              <w:top w:val="nil"/>
              <w:left w:val="nil"/>
              <w:right w:val="nil"/>
            </w:tcBorders>
            <w:shd w:val="clear" w:color="auto" w:fill="auto"/>
            <w:noWrap/>
          </w:tcPr>
          <w:p w14:paraId="4AB1C78A"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w:t>
            </w:r>
          </w:p>
        </w:tc>
      </w:tr>
      <w:tr w:rsidR="00F159ED" w:rsidRPr="00F159ED" w14:paraId="4C0985E4" w14:textId="77777777" w:rsidTr="00B830FC">
        <w:trPr>
          <w:trHeight w:val="324"/>
        </w:trPr>
        <w:tc>
          <w:tcPr>
            <w:tcW w:w="5600" w:type="dxa"/>
            <w:tcBorders>
              <w:top w:val="nil"/>
              <w:left w:val="nil"/>
              <w:right w:val="nil"/>
            </w:tcBorders>
            <w:shd w:val="clear" w:color="auto" w:fill="auto"/>
          </w:tcPr>
          <w:p w14:paraId="4E26F4EC"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Projects no. 63A-63F</w:t>
            </w:r>
          </w:p>
        </w:tc>
        <w:tc>
          <w:tcPr>
            <w:tcW w:w="2500" w:type="dxa"/>
            <w:tcBorders>
              <w:top w:val="nil"/>
              <w:left w:val="nil"/>
              <w:right w:val="nil"/>
            </w:tcBorders>
            <w:shd w:val="clear" w:color="auto" w:fill="auto"/>
            <w:noWrap/>
          </w:tcPr>
          <w:p w14:paraId="478EE6D0"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Projects no. 63A-63F</w:t>
            </w:r>
          </w:p>
        </w:tc>
        <w:tc>
          <w:tcPr>
            <w:tcW w:w="1700" w:type="dxa"/>
            <w:tcBorders>
              <w:top w:val="nil"/>
              <w:left w:val="nil"/>
              <w:right w:val="nil"/>
            </w:tcBorders>
            <w:shd w:val="clear" w:color="auto" w:fill="auto"/>
            <w:noWrap/>
          </w:tcPr>
          <w:p w14:paraId="503994AD"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w:t>
            </w:r>
          </w:p>
        </w:tc>
      </w:tr>
      <w:tr w:rsidR="00F159ED" w:rsidRPr="00F159ED" w14:paraId="10B580C6" w14:textId="77777777" w:rsidTr="00B830FC">
        <w:trPr>
          <w:trHeight w:val="324"/>
        </w:trPr>
        <w:tc>
          <w:tcPr>
            <w:tcW w:w="5600" w:type="dxa"/>
            <w:tcBorders>
              <w:top w:val="nil"/>
              <w:left w:val="nil"/>
              <w:right w:val="nil"/>
            </w:tcBorders>
            <w:shd w:val="clear" w:color="auto" w:fill="auto"/>
          </w:tcPr>
          <w:p w14:paraId="24625BE3"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Pivotal OAI MRI Analyses</w:t>
            </w:r>
          </w:p>
        </w:tc>
        <w:tc>
          <w:tcPr>
            <w:tcW w:w="2500" w:type="dxa"/>
            <w:tcBorders>
              <w:top w:val="nil"/>
              <w:left w:val="nil"/>
              <w:right w:val="nil"/>
            </w:tcBorders>
            <w:shd w:val="clear" w:color="auto" w:fill="auto"/>
            <w:noWrap/>
          </w:tcPr>
          <w:p w14:paraId="6C6BE80E"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POMA</w:t>
            </w:r>
          </w:p>
        </w:tc>
        <w:tc>
          <w:tcPr>
            <w:tcW w:w="1700" w:type="dxa"/>
            <w:tcBorders>
              <w:top w:val="nil"/>
              <w:left w:val="nil"/>
              <w:right w:val="nil"/>
            </w:tcBorders>
            <w:shd w:val="clear" w:color="auto" w:fill="auto"/>
            <w:noWrap/>
          </w:tcPr>
          <w:p w14:paraId="02B26411"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w:t>
            </w:r>
          </w:p>
        </w:tc>
      </w:tr>
      <w:tr w:rsidR="00F159ED" w:rsidRPr="00F159ED" w14:paraId="7B77067B" w14:textId="77777777" w:rsidTr="00B830FC">
        <w:trPr>
          <w:trHeight w:val="324"/>
        </w:trPr>
        <w:tc>
          <w:tcPr>
            <w:tcW w:w="5600" w:type="dxa"/>
            <w:tcBorders>
              <w:left w:val="nil"/>
              <w:bottom w:val="single" w:sz="8" w:space="0" w:color="auto"/>
              <w:right w:val="nil"/>
            </w:tcBorders>
            <w:shd w:val="clear" w:color="auto" w:fill="auto"/>
          </w:tcPr>
          <w:p w14:paraId="1E19DFEF"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(OAI ancillary studies with MOAKS BML readings)</w:t>
            </w:r>
          </w:p>
        </w:tc>
        <w:tc>
          <w:tcPr>
            <w:tcW w:w="2500" w:type="dxa"/>
            <w:tcBorders>
              <w:left w:val="nil"/>
              <w:bottom w:val="single" w:sz="8" w:space="0" w:color="auto"/>
              <w:right w:val="nil"/>
            </w:tcBorders>
            <w:shd w:val="clear" w:color="auto" w:fill="auto"/>
            <w:noWrap/>
          </w:tcPr>
          <w:p w14:paraId="61B0A08D"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p>
        </w:tc>
        <w:tc>
          <w:tcPr>
            <w:tcW w:w="1700" w:type="dxa"/>
            <w:tcBorders>
              <w:left w:val="nil"/>
              <w:bottom w:val="single" w:sz="8" w:space="0" w:color="auto"/>
              <w:right w:val="nil"/>
            </w:tcBorders>
            <w:shd w:val="clear" w:color="auto" w:fill="auto"/>
            <w:noWrap/>
          </w:tcPr>
          <w:p w14:paraId="500C1B10"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p>
        </w:tc>
      </w:tr>
      <w:tr w:rsidR="00F159ED" w:rsidRPr="00F159ED" w14:paraId="3F972CB5" w14:textId="77777777" w:rsidTr="00B830FC">
        <w:trPr>
          <w:trHeight w:val="312"/>
        </w:trPr>
        <w:tc>
          <w:tcPr>
            <w:tcW w:w="5600" w:type="dxa"/>
            <w:tcBorders>
              <w:top w:val="nil"/>
              <w:left w:val="nil"/>
              <w:bottom w:val="nil"/>
              <w:right w:val="nil"/>
            </w:tcBorders>
            <w:shd w:val="clear" w:color="auto" w:fill="auto"/>
            <w:vAlign w:val="center"/>
            <w:hideMark/>
          </w:tcPr>
          <w:p w14:paraId="20409C70"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Outcomes</w:t>
            </w:r>
          </w:p>
        </w:tc>
        <w:tc>
          <w:tcPr>
            <w:tcW w:w="2500" w:type="dxa"/>
            <w:tcBorders>
              <w:top w:val="nil"/>
              <w:left w:val="nil"/>
              <w:bottom w:val="nil"/>
              <w:right w:val="nil"/>
            </w:tcBorders>
            <w:shd w:val="clear" w:color="auto" w:fill="auto"/>
            <w:vAlign w:val="center"/>
            <w:hideMark/>
          </w:tcPr>
          <w:p w14:paraId="69BE42FC"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outcome99</w:t>
            </w:r>
          </w:p>
        </w:tc>
        <w:tc>
          <w:tcPr>
            <w:tcW w:w="1700" w:type="dxa"/>
            <w:tcBorders>
              <w:top w:val="nil"/>
              <w:left w:val="nil"/>
              <w:bottom w:val="nil"/>
              <w:right w:val="nil"/>
            </w:tcBorders>
            <w:shd w:val="clear" w:color="auto" w:fill="auto"/>
            <w:vAlign w:val="center"/>
            <w:hideMark/>
          </w:tcPr>
          <w:p w14:paraId="431CB6A2"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10</w:t>
            </w:r>
          </w:p>
        </w:tc>
      </w:tr>
      <w:tr w:rsidR="00F159ED" w:rsidRPr="00F159ED" w14:paraId="74DDCBA4" w14:textId="77777777" w:rsidTr="00B830FC">
        <w:trPr>
          <w:trHeight w:val="636"/>
        </w:trPr>
        <w:tc>
          <w:tcPr>
            <w:tcW w:w="5600" w:type="dxa"/>
            <w:tcBorders>
              <w:top w:val="nil"/>
              <w:left w:val="nil"/>
              <w:bottom w:val="single" w:sz="4" w:space="0" w:color="auto"/>
              <w:right w:val="nil"/>
            </w:tcBorders>
            <w:shd w:val="clear" w:color="auto" w:fill="auto"/>
            <w:vAlign w:val="center"/>
            <w:hideMark/>
          </w:tcPr>
          <w:p w14:paraId="259AFD03"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(Data regarding all knee OA outcomes including incidence and JSN progression)</w:t>
            </w:r>
          </w:p>
        </w:tc>
        <w:tc>
          <w:tcPr>
            <w:tcW w:w="2500" w:type="dxa"/>
            <w:tcBorders>
              <w:top w:val="nil"/>
              <w:left w:val="nil"/>
              <w:bottom w:val="single" w:sz="4" w:space="0" w:color="auto"/>
              <w:right w:val="nil"/>
            </w:tcBorders>
            <w:shd w:val="clear" w:color="auto" w:fill="auto"/>
            <w:vAlign w:val="center"/>
            <w:hideMark/>
          </w:tcPr>
          <w:p w14:paraId="45E92D16"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 </w:t>
            </w:r>
          </w:p>
        </w:tc>
        <w:tc>
          <w:tcPr>
            <w:tcW w:w="1700" w:type="dxa"/>
            <w:tcBorders>
              <w:top w:val="nil"/>
              <w:left w:val="nil"/>
              <w:bottom w:val="single" w:sz="4" w:space="0" w:color="auto"/>
              <w:right w:val="nil"/>
            </w:tcBorders>
            <w:shd w:val="clear" w:color="auto" w:fill="auto"/>
            <w:vAlign w:val="center"/>
            <w:hideMark/>
          </w:tcPr>
          <w:p w14:paraId="1D738C65" w14:textId="77777777" w:rsidR="00F159ED" w:rsidRPr="00F159ED" w:rsidRDefault="00F159ED" w:rsidP="00F159ED">
            <w:pPr>
              <w:widowControl/>
              <w:rPr>
                <w:rFonts w:ascii="Times New Roman" w:eastAsia="Times New Roman" w:hAnsi="Times New Roman" w:cs="Times New Roman"/>
                <w:color w:val="000000"/>
                <w:kern w:val="0"/>
                <w:sz w:val="24"/>
                <w:szCs w:val="24"/>
                <w:lang w:eastAsia="en-US"/>
              </w:rPr>
            </w:pPr>
            <w:r w:rsidRPr="00F159ED">
              <w:rPr>
                <w:rFonts w:ascii="Times New Roman" w:eastAsia="Times New Roman" w:hAnsi="Times New Roman" w:cs="Times New Roman"/>
                <w:color w:val="000000"/>
                <w:kern w:val="0"/>
                <w:sz w:val="24"/>
                <w:szCs w:val="24"/>
                <w:lang w:eastAsia="en-US"/>
              </w:rPr>
              <w:t> </w:t>
            </w:r>
          </w:p>
        </w:tc>
      </w:tr>
      <w:tr w:rsidR="00F159ED" w:rsidRPr="00F159ED" w14:paraId="10849333" w14:textId="77777777" w:rsidTr="00B830FC">
        <w:trPr>
          <w:trHeight w:val="636"/>
        </w:trPr>
        <w:tc>
          <w:tcPr>
            <w:tcW w:w="9800" w:type="dxa"/>
            <w:gridSpan w:val="3"/>
            <w:tcBorders>
              <w:top w:val="single" w:sz="4" w:space="0" w:color="auto"/>
              <w:left w:val="nil"/>
              <w:right w:val="nil"/>
            </w:tcBorders>
            <w:shd w:val="clear" w:color="auto" w:fill="auto"/>
            <w:vAlign w:val="center"/>
          </w:tcPr>
          <w:p w14:paraId="7BDA4152" w14:textId="77777777" w:rsidR="00F159ED" w:rsidRPr="00F159ED" w:rsidRDefault="00F159ED" w:rsidP="00F159ED">
            <w:pPr>
              <w:widowControl/>
              <w:rPr>
                <w:rFonts w:asciiTheme="majorBidi" w:eastAsia="StempelSchneidlerStd-Roman" w:hAnsiTheme="majorBidi" w:cstheme="majorBidi"/>
                <w:kern w:val="0"/>
                <w:sz w:val="24"/>
                <w:szCs w:val="24"/>
                <w:lang w:eastAsia="en-US"/>
              </w:rPr>
            </w:pPr>
            <w:r w:rsidRPr="00F159ED">
              <w:rPr>
                <w:rFonts w:asciiTheme="majorBidi" w:eastAsia="StempelSchneidlerStd-Roman" w:hAnsiTheme="majorBidi" w:cstheme="majorBidi"/>
                <w:kern w:val="0"/>
                <w:sz w:val="24"/>
                <w:szCs w:val="24"/>
                <w:lang w:eastAsia="en-US"/>
              </w:rPr>
              <w:t>BML: Bone marrow lesion, JSN: Joint space narrowing, MOAKS: MRI Osteoarthritis Knee Score, NASS: Non-acceptable symptomatic state, OAI: Osteoarthritis initiative, QA: Quality assessment</w:t>
            </w:r>
          </w:p>
          <w:p w14:paraId="7F08D29B" w14:textId="77777777" w:rsidR="00F159ED" w:rsidRPr="00F159ED" w:rsidRDefault="00F159ED" w:rsidP="00F159ED">
            <w:pPr>
              <w:widowControl/>
              <w:rPr>
                <w:rFonts w:asciiTheme="majorBidi" w:eastAsia="Times New Roman" w:hAnsiTheme="majorBidi" w:cstheme="majorBidi"/>
                <w:color w:val="000000"/>
                <w:kern w:val="0"/>
                <w:sz w:val="24"/>
                <w:szCs w:val="24"/>
                <w:lang w:eastAsia="en-US"/>
              </w:rPr>
            </w:pPr>
          </w:p>
        </w:tc>
      </w:tr>
    </w:tbl>
    <w:p w14:paraId="490FCDFD" w14:textId="77777777" w:rsidR="00F159ED" w:rsidRPr="00F159ED" w:rsidRDefault="00F159ED" w:rsidP="00F159ED">
      <w:pPr>
        <w:widowControl/>
        <w:spacing w:line="480" w:lineRule="auto"/>
        <w:rPr>
          <w:rFonts w:asciiTheme="majorBidi" w:eastAsia="StempelSchneidlerStd-Roman" w:hAnsiTheme="majorBidi" w:cstheme="majorBidi"/>
          <w:kern w:val="0"/>
          <w:sz w:val="24"/>
          <w:szCs w:val="24"/>
          <w:lang w:eastAsia="en-US"/>
        </w:rPr>
      </w:pPr>
    </w:p>
    <w:p w14:paraId="16DC62F7" w14:textId="0AB29035" w:rsidR="00932305" w:rsidRPr="001B3916" w:rsidRDefault="00932305" w:rsidP="00932305">
      <w:pPr>
        <w:spacing w:line="360" w:lineRule="auto"/>
        <w:ind w:leftChars="-3" w:left="-6"/>
        <w:rPr>
          <w:color w:val="000000" w:themeColor="text1"/>
        </w:rPr>
      </w:pPr>
      <w:r w:rsidRPr="001B3916">
        <w:rPr>
          <w:rFonts w:ascii="Times New Roman" w:eastAsia="DengXian" w:hAnsi="Times New Roman" w:cs="Times New Roman"/>
          <w:b/>
          <w:bCs/>
          <w:color w:val="000000" w:themeColor="text1"/>
          <w:kern w:val="0"/>
          <w:sz w:val="24"/>
          <w:szCs w:val="24"/>
          <w:lang w:eastAsia="en-US"/>
        </w:rPr>
        <w:lastRenderedPageBreak/>
        <w:t xml:space="preserve">Supplementary </w:t>
      </w:r>
      <w:r w:rsidR="00F56B68">
        <w:rPr>
          <w:rFonts w:ascii="Times New Roman" w:hAnsi="Times New Roman" w:cs="Times New Roman"/>
          <w:b/>
          <w:bCs/>
          <w:color w:val="000000" w:themeColor="text1"/>
          <w:sz w:val="24"/>
          <w:szCs w:val="24"/>
        </w:rPr>
        <w:t>File</w:t>
      </w:r>
      <w:r w:rsidR="00F56B68" w:rsidRPr="001B3916">
        <w:rPr>
          <w:rFonts w:ascii="Times New Roman" w:eastAsia="Times New Roman" w:hAnsi="Times New Roman" w:cs="Times New Roman"/>
          <w:b/>
          <w:bCs/>
          <w:color w:val="000000" w:themeColor="text1"/>
          <w:sz w:val="24"/>
          <w:szCs w:val="24"/>
        </w:rPr>
        <w:t xml:space="preserve"> 1</w:t>
      </w:r>
      <w:r w:rsidR="00F56B68">
        <w:rPr>
          <w:rFonts w:ascii="Times New Roman" w:eastAsia="Times New Roman" w:hAnsi="Times New Roman" w:cs="Times New Roman"/>
          <w:b/>
          <w:bCs/>
          <w:color w:val="000000" w:themeColor="text1"/>
          <w:sz w:val="24"/>
          <w:szCs w:val="24"/>
        </w:rPr>
        <w:t>D</w:t>
      </w:r>
      <w:r w:rsidRPr="001B3916">
        <w:rPr>
          <w:rFonts w:ascii="Times New Roman" w:eastAsia="DengXian" w:hAnsi="Times New Roman" w:cs="Times New Roman"/>
          <w:b/>
          <w:bCs/>
          <w:color w:val="000000" w:themeColor="text1"/>
          <w:kern w:val="0"/>
          <w:sz w:val="24"/>
          <w:szCs w:val="24"/>
          <w:lang w:eastAsia="en-US"/>
        </w:rPr>
        <w:t xml:space="preserve"> </w:t>
      </w:r>
      <w:r w:rsidRPr="001B3916">
        <w:rPr>
          <w:rFonts w:ascii="Times New Roman" w:eastAsia="DengXian" w:hAnsi="Times New Roman" w:cs="Times New Roman"/>
          <w:color w:val="000000" w:themeColor="text1"/>
          <w:kern w:val="0"/>
          <w:sz w:val="24"/>
          <w:szCs w:val="24"/>
          <w:lang w:eastAsia="en-US"/>
        </w:rPr>
        <w:t>Flowchart outlining the selection criteria and PS-matching process according to the presence of metabolic syndrome-associated OA (</w:t>
      </w:r>
      <w:proofErr w:type="spellStart"/>
      <w:r w:rsidRPr="001B3916">
        <w:rPr>
          <w:rFonts w:ascii="Times New Roman" w:eastAsia="DengXian" w:hAnsi="Times New Roman" w:cs="Times New Roman"/>
          <w:color w:val="000000" w:themeColor="text1"/>
          <w:kern w:val="0"/>
          <w:sz w:val="24"/>
          <w:szCs w:val="24"/>
          <w:lang w:eastAsia="en-US"/>
        </w:rPr>
        <w:t>MetS</w:t>
      </w:r>
      <w:proofErr w:type="spellEnd"/>
      <w:r w:rsidRPr="001B3916">
        <w:rPr>
          <w:rFonts w:ascii="Times New Roman" w:eastAsia="DengXian" w:hAnsi="Times New Roman" w:cs="Times New Roman"/>
          <w:color w:val="000000" w:themeColor="text1"/>
          <w:kern w:val="0"/>
          <w:sz w:val="24"/>
          <w:szCs w:val="24"/>
          <w:lang w:eastAsia="en-US"/>
        </w:rPr>
        <w:t>-OA) and post-traumatic OA (PTOA) in Osteoarthritis initiative participants.</w:t>
      </w:r>
    </w:p>
    <w:p w14:paraId="1FCD6BF5" w14:textId="77777777" w:rsidR="00932305" w:rsidRPr="001B3916" w:rsidRDefault="00932305" w:rsidP="00932305">
      <w:pPr>
        <w:spacing w:line="360" w:lineRule="auto"/>
        <w:ind w:leftChars="-3" w:left="-6"/>
        <w:rPr>
          <w:rFonts w:ascii="Times New Roman" w:eastAsia="DengXian" w:hAnsi="Times New Roman" w:cs="Times New Roman"/>
          <w:b/>
          <w:bCs/>
          <w:color w:val="000000" w:themeColor="text1"/>
          <w:kern w:val="0"/>
          <w:sz w:val="24"/>
          <w:szCs w:val="24"/>
          <w:lang w:eastAsia="en-US"/>
        </w:rPr>
      </w:pPr>
      <w:r w:rsidRPr="001B3916">
        <w:rPr>
          <w:rFonts w:ascii="Times New Roman" w:eastAsia="DengXian" w:hAnsi="Times New Roman" w:cs="Times New Roman"/>
          <w:b/>
          <w:bCs/>
          <w:noProof/>
          <w:color w:val="000000" w:themeColor="text1"/>
          <w:kern w:val="0"/>
          <w:sz w:val="24"/>
          <w:szCs w:val="24"/>
          <w:lang w:eastAsia="en-US"/>
        </w:rPr>
        <w:drawing>
          <wp:inline distT="0" distB="0" distL="0" distR="0" wp14:anchorId="2A0C44B3" wp14:editId="33B45CAC">
            <wp:extent cx="5335063" cy="6702458"/>
            <wp:effectExtent l="0" t="0" r="0" b="3175"/>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41081" cy="6710019"/>
                    </a:xfrm>
                    <a:prstGeom prst="rect">
                      <a:avLst/>
                    </a:prstGeom>
                  </pic:spPr>
                </pic:pic>
              </a:graphicData>
            </a:graphic>
          </wp:inline>
        </w:drawing>
      </w:r>
    </w:p>
    <w:p w14:paraId="26B361C2" w14:textId="4A56651F" w:rsidR="00932305" w:rsidRPr="001B3916" w:rsidRDefault="00932305" w:rsidP="00932305">
      <w:pPr>
        <w:spacing w:line="360" w:lineRule="auto"/>
        <w:ind w:leftChars="-3" w:left="-6"/>
        <w:rPr>
          <w:rFonts w:ascii="Times New Roman" w:eastAsia="DengXian" w:hAnsi="Times New Roman" w:cs="Times New Roman"/>
          <w:color w:val="000000" w:themeColor="text1"/>
          <w:kern w:val="0"/>
          <w:sz w:val="24"/>
          <w:szCs w:val="24"/>
          <w:lang w:eastAsia="en-US"/>
        </w:rPr>
      </w:pPr>
      <w:r w:rsidRPr="001B3916">
        <w:rPr>
          <w:rFonts w:ascii="Times New Roman" w:eastAsia="Times New Roman" w:hAnsi="Times New Roman" w:cs="Times New Roman"/>
          <w:color w:val="000000" w:themeColor="text1"/>
          <w:kern w:val="0"/>
          <w:sz w:val="24"/>
          <w:szCs w:val="24"/>
          <w:lang w:eastAsia="en-US"/>
        </w:rPr>
        <w:t xml:space="preserve">KL: Kellgren-Lawrence, </w:t>
      </w:r>
      <w:proofErr w:type="spellStart"/>
      <w:r w:rsidRPr="001B3916">
        <w:rPr>
          <w:rFonts w:ascii="Times New Roman" w:eastAsia="Times New Roman" w:hAnsi="Times New Roman" w:cs="Times New Roman"/>
          <w:color w:val="000000" w:themeColor="text1"/>
          <w:kern w:val="0"/>
          <w:sz w:val="24"/>
          <w:szCs w:val="24"/>
          <w:lang w:eastAsia="en-US"/>
        </w:rPr>
        <w:t>MetS</w:t>
      </w:r>
      <w:proofErr w:type="spellEnd"/>
      <w:r w:rsidRPr="001B3916">
        <w:rPr>
          <w:rFonts w:ascii="Times New Roman" w:eastAsia="Times New Roman" w:hAnsi="Times New Roman" w:cs="Times New Roman"/>
          <w:color w:val="000000" w:themeColor="text1"/>
          <w:kern w:val="0"/>
          <w:sz w:val="24"/>
          <w:szCs w:val="24"/>
          <w:lang w:eastAsia="en-US"/>
        </w:rPr>
        <w:t>: Metabolic syndrome, OAI: Osteoarthritis Initiative, PS: propensity score</w:t>
      </w:r>
      <w:r w:rsidRPr="001B3916">
        <w:rPr>
          <w:rFonts w:ascii="Times New Roman" w:eastAsia="DengXian" w:hAnsi="Times New Roman" w:cs="Times New Roman"/>
          <w:color w:val="000000" w:themeColor="text1"/>
          <w:kern w:val="0"/>
          <w:sz w:val="24"/>
          <w:szCs w:val="24"/>
          <w:lang w:eastAsia="en-US"/>
        </w:rPr>
        <w:t>, PTOA: Post-traumatic osteoarthritis</w:t>
      </w:r>
      <w:r w:rsidRPr="001B3916">
        <w:rPr>
          <w:rFonts w:ascii="Times New Roman" w:eastAsia="DengXian" w:hAnsi="Times New Roman" w:cs="Times New Roman"/>
          <w:b/>
          <w:bCs/>
          <w:color w:val="000000" w:themeColor="text1"/>
          <w:kern w:val="0"/>
          <w:sz w:val="24"/>
          <w:szCs w:val="24"/>
          <w:lang w:eastAsia="en-US"/>
        </w:rPr>
        <w:br w:type="column"/>
      </w:r>
      <w:r w:rsidRPr="001B3916">
        <w:rPr>
          <w:rFonts w:ascii="Times New Roman" w:eastAsia="DengXian" w:hAnsi="Times New Roman" w:cs="Times New Roman"/>
          <w:b/>
          <w:bCs/>
          <w:color w:val="000000" w:themeColor="text1"/>
          <w:kern w:val="0"/>
          <w:sz w:val="24"/>
          <w:szCs w:val="24"/>
          <w:lang w:eastAsia="en-US"/>
        </w:rPr>
        <w:lastRenderedPageBreak/>
        <w:t xml:space="preserve">Supplementary </w:t>
      </w:r>
      <w:r w:rsidR="00F56B68">
        <w:rPr>
          <w:rFonts w:ascii="Times New Roman" w:hAnsi="Times New Roman" w:cs="Times New Roman"/>
          <w:b/>
          <w:bCs/>
          <w:color w:val="000000" w:themeColor="text1"/>
          <w:sz w:val="24"/>
          <w:szCs w:val="24"/>
        </w:rPr>
        <w:t>File</w:t>
      </w:r>
      <w:r w:rsidR="00F56B68" w:rsidRPr="001B3916">
        <w:rPr>
          <w:rFonts w:ascii="Times New Roman" w:eastAsia="Times New Roman" w:hAnsi="Times New Roman" w:cs="Times New Roman"/>
          <w:b/>
          <w:bCs/>
          <w:color w:val="000000" w:themeColor="text1"/>
          <w:sz w:val="24"/>
          <w:szCs w:val="24"/>
        </w:rPr>
        <w:t xml:space="preserve"> 1</w:t>
      </w:r>
      <w:r w:rsidR="00F56B68">
        <w:rPr>
          <w:rFonts w:ascii="Times New Roman" w:eastAsia="Times New Roman" w:hAnsi="Times New Roman" w:cs="Times New Roman"/>
          <w:b/>
          <w:bCs/>
          <w:color w:val="000000" w:themeColor="text1"/>
          <w:sz w:val="24"/>
          <w:szCs w:val="24"/>
        </w:rPr>
        <w:t>E</w:t>
      </w:r>
      <w:r w:rsidRPr="001B3916">
        <w:rPr>
          <w:rFonts w:ascii="Times New Roman" w:eastAsia="DengXian" w:hAnsi="Times New Roman" w:cs="Times New Roman"/>
          <w:b/>
          <w:bCs/>
          <w:color w:val="000000" w:themeColor="text1"/>
          <w:kern w:val="0"/>
          <w:sz w:val="24"/>
          <w:szCs w:val="24"/>
          <w:lang w:eastAsia="en-US"/>
        </w:rPr>
        <w:t xml:space="preserve"> </w:t>
      </w:r>
      <w:r w:rsidRPr="001B3916">
        <w:rPr>
          <w:rFonts w:ascii="Times New Roman" w:eastAsia="DengXian" w:hAnsi="Times New Roman" w:cs="Times New Roman"/>
          <w:color w:val="000000" w:themeColor="text1"/>
          <w:kern w:val="0"/>
          <w:sz w:val="24"/>
          <w:szCs w:val="24"/>
          <w:lang w:eastAsia="en-US"/>
        </w:rPr>
        <w:t>Flowchart outlining the selection criteria and PS-matching process of human COX2 inhibitor and non-selective NSAID users from the Osteoarthritis initiative dataset.</w:t>
      </w:r>
    </w:p>
    <w:p w14:paraId="4ABA1B74" w14:textId="77777777" w:rsidR="00932305" w:rsidRPr="001B3916" w:rsidRDefault="00932305" w:rsidP="00932305">
      <w:pPr>
        <w:spacing w:line="360" w:lineRule="auto"/>
        <w:ind w:leftChars="-3" w:left="-6"/>
        <w:rPr>
          <w:color w:val="000000" w:themeColor="text1"/>
        </w:rPr>
      </w:pPr>
      <w:r w:rsidRPr="001B3916">
        <w:rPr>
          <w:noProof/>
          <w:color w:val="000000" w:themeColor="text1"/>
          <w:lang w:eastAsia="en-US"/>
        </w:rPr>
        <w:drawing>
          <wp:inline distT="0" distB="0" distL="0" distR="0" wp14:anchorId="2953FD90" wp14:editId="1633574E">
            <wp:extent cx="5584157" cy="6061435"/>
            <wp:effectExtent l="0" t="0" r="4445" b="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88222" cy="6065848"/>
                    </a:xfrm>
                    <a:prstGeom prst="rect">
                      <a:avLst/>
                    </a:prstGeom>
                  </pic:spPr>
                </pic:pic>
              </a:graphicData>
            </a:graphic>
          </wp:inline>
        </w:drawing>
      </w:r>
    </w:p>
    <w:p w14:paraId="60BC1205" w14:textId="77777777" w:rsidR="00932305" w:rsidRPr="001B3916" w:rsidRDefault="00932305" w:rsidP="00932305">
      <w:pPr>
        <w:spacing w:line="360" w:lineRule="auto"/>
        <w:ind w:leftChars="-3" w:left="-6"/>
        <w:rPr>
          <w:color w:val="000000" w:themeColor="text1"/>
        </w:rPr>
      </w:pPr>
      <w:r w:rsidRPr="001B3916">
        <w:rPr>
          <w:rFonts w:ascii="Times New Roman" w:eastAsia="Times New Roman" w:hAnsi="Times New Roman" w:cs="Times New Roman"/>
          <w:color w:val="000000" w:themeColor="text1"/>
          <w:kern w:val="0"/>
          <w:sz w:val="24"/>
          <w:szCs w:val="24"/>
          <w:lang w:eastAsia="en-US"/>
        </w:rPr>
        <w:t xml:space="preserve">COX2I: Cyclooxygenase 2 inhibitor, KL: Kellgren-Lawrence, </w:t>
      </w:r>
      <w:proofErr w:type="spellStart"/>
      <w:r w:rsidRPr="001B3916">
        <w:rPr>
          <w:rFonts w:ascii="Times New Roman" w:eastAsia="Times New Roman" w:hAnsi="Times New Roman" w:cs="Times New Roman"/>
          <w:color w:val="000000" w:themeColor="text1"/>
          <w:kern w:val="0"/>
          <w:sz w:val="24"/>
          <w:szCs w:val="24"/>
          <w:lang w:eastAsia="en-US"/>
        </w:rPr>
        <w:t>MetS</w:t>
      </w:r>
      <w:proofErr w:type="spellEnd"/>
      <w:r w:rsidRPr="001B3916">
        <w:rPr>
          <w:rFonts w:ascii="Times New Roman" w:eastAsia="Times New Roman" w:hAnsi="Times New Roman" w:cs="Times New Roman"/>
          <w:color w:val="000000" w:themeColor="text1"/>
          <w:kern w:val="0"/>
          <w:sz w:val="24"/>
          <w:szCs w:val="24"/>
          <w:lang w:eastAsia="en-US"/>
        </w:rPr>
        <w:t>: Metabolic syndrome, NSAID: Non-Steroidal Anti-Inflammatory Drug, OAI: Osteoarthritis Initiative, PS: propensity score</w:t>
      </w:r>
    </w:p>
    <w:p w14:paraId="6C0E840B" w14:textId="1578C4BA" w:rsidR="00597A2E" w:rsidRPr="00F56B68" w:rsidRDefault="00597A2E" w:rsidP="00F56B68">
      <w:pPr>
        <w:widowControl/>
        <w:autoSpaceDE w:val="0"/>
        <w:autoSpaceDN w:val="0"/>
        <w:adjustRightInd w:val="0"/>
        <w:spacing w:line="480" w:lineRule="auto"/>
        <w:rPr>
          <w:rFonts w:ascii="Times New Roman" w:eastAsia="Times New Roman" w:hAnsi="Times New Roman" w:cs="Times New Roman"/>
          <w:color w:val="000000" w:themeColor="text1"/>
          <w:kern w:val="0"/>
          <w:sz w:val="24"/>
          <w:szCs w:val="24"/>
          <w:lang w:eastAsia="en-US"/>
        </w:rPr>
      </w:pPr>
    </w:p>
    <w:sectPr w:rsidR="00597A2E" w:rsidRPr="00F56B68" w:rsidSect="004F3436">
      <w:footerReference w:type="default" r:id="rId9"/>
      <w:pgSz w:w="12240" w:h="15840"/>
      <w:pgMar w:top="1440" w:right="1440" w:bottom="1440" w:left="144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CFC7E" w14:textId="77777777" w:rsidR="005A4B61" w:rsidRDefault="005A4B61" w:rsidP="001151F3">
      <w:r>
        <w:separator/>
      </w:r>
    </w:p>
  </w:endnote>
  <w:endnote w:type="continuationSeparator" w:id="0">
    <w:p w14:paraId="3CFC884A" w14:textId="77777777" w:rsidR="005A4B61" w:rsidRDefault="005A4B61" w:rsidP="0011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Avenir">
    <w:altName w:val="Avenir"/>
    <w:panose1 w:val="00000000000000000000"/>
    <w:charset w:val="4D"/>
    <w:family w:val="swiss"/>
    <w:notTrueType/>
    <w:pitch w:val="variable"/>
    <w:sig w:usb0="800000AF" w:usb1="5000204A" w:usb2="00000000" w:usb3="00000000" w:csb0="0000009B" w:csb1="00000000"/>
  </w:font>
  <w:font w:name="DejaVu Sans">
    <w:altName w:val="Arial"/>
    <w:charset w:val="00"/>
    <w:family w:val="swiss"/>
    <w:pitch w:val="variable"/>
  </w:font>
  <w:font w:name="MinionPro-Regular">
    <w:altName w:val="Cambria"/>
    <w:panose1 w:val="00000000000000000000"/>
    <w:charset w:val="00"/>
    <w:family w:val="roman"/>
    <w:notTrueType/>
    <w:pitch w:val="default"/>
    <w:sig w:usb0="00000003" w:usb1="08070000" w:usb2="00000010" w:usb3="00000000" w:csb0="00020001" w:csb1="00000000"/>
  </w:font>
  <w:font w:name="STIXGeneral-Regular">
    <w:altName w:val="宋体"/>
    <w:panose1 w:val="00000000000000000000"/>
    <w:charset w:val="86"/>
    <w:family w:val="roman"/>
    <w:notTrueType/>
    <w:pitch w:val="default"/>
    <w:sig w:usb0="00000001" w:usb1="080E0000" w:usb2="00000010" w:usb3="00000000" w:csb0="00040000" w:csb1="00000000"/>
  </w:font>
  <w:font w:name="Minion Pro">
    <w:altName w:val="Cambria"/>
    <w:panose1 w:val="00000000000000000000"/>
    <w:charset w:val="00"/>
    <w:family w:val="roman"/>
    <w:notTrueType/>
    <w:pitch w:val="variable"/>
    <w:sig w:usb0="60000287" w:usb1="00000001" w:usb2="00000000" w:usb3="00000000" w:csb0="0000019F" w:csb1="00000000"/>
  </w:font>
  <w:font w:name="StempelSchneidlerStd-Roman">
    <w:altName w:val="MS Gothic"/>
    <w:panose1 w:val="00000000000000000000"/>
    <w:charset w:val="80"/>
    <w:family w:val="roman"/>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980449"/>
      <w:docPartObj>
        <w:docPartGallery w:val="Page Numbers (Bottom of Page)"/>
        <w:docPartUnique/>
      </w:docPartObj>
    </w:sdtPr>
    <w:sdtEndPr>
      <w:rPr>
        <w:noProof/>
      </w:rPr>
    </w:sdtEndPr>
    <w:sdtContent>
      <w:p w14:paraId="71D86EBE" w14:textId="4A7795AF" w:rsidR="003F285D" w:rsidRDefault="003F28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FBD927" w14:textId="77777777" w:rsidR="003F285D" w:rsidRDefault="003F2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0CB88" w14:textId="77777777" w:rsidR="005A4B61" w:rsidRDefault="005A4B61" w:rsidP="001151F3">
      <w:r>
        <w:separator/>
      </w:r>
    </w:p>
  </w:footnote>
  <w:footnote w:type="continuationSeparator" w:id="0">
    <w:p w14:paraId="58DE135B" w14:textId="77777777" w:rsidR="005A4B61" w:rsidRDefault="005A4B61" w:rsidP="00115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908BD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8306B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357140"/>
    <w:multiLevelType w:val="hybridMultilevel"/>
    <w:tmpl w:val="005A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B33B64"/>
    <w:multiLevelType w:val="hybridMultilevel"/>
    <w:tmpl w:val="25EC4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104D98"/>
    <w:multiLevelType w:val="hybridMultilevel"/>
    <w:tmpl w:val="236E9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78067D"/>
    <w:multiLevelType w:val="hybridMultilevel"/>
    <w:tmpl w:val="9FB67F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2C7E2A"/>
    <w:multiLevelType w:val="multilevel"/>
    <w:tmpl w:val="C0CCE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2F7084"/>
    <w:multiLevelType w:val="hybridMultilevel"/>
    <w:tmpl w:val="9FE46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06081"/>
    <w:multiLevelType w:val="hybridMultilevel"/>
    <w:tmpl w:val="03D4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32A6D"/>
    <w:multiLevelType w:val="hybridMultilevel"/>
    <w:tmpl w:val="539A9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C0942"/>
    <w:multiLevelType w:val="hybridMultilevel"/>
    <w:tmpl w:val="A1AE266C"/>
    <w:lvl w:ilvl="0" w:tplc="BC360C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6E6F8C"/>
    <w:multiLevelType w:val="hybridMultilevel"/>
    <w:tmpl w:val="4BA2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1130175">
    <w:abstractNumId w:val="14"/>
  </w:num>
  <w:num w:numId="2" w16cid:durableId="730661909">
    <w:abstractNumId w:val="10"/>
  </w:num>
  <w:num w:numId="3" w16cid:durableId="1621885897">
    <w:abstractNumId w:val="8"/>
  </w:num>
  <w:num w:numId="4" w16cid:durableId="1765684986">
    <w:abstractNumId w:val="7"/>
  </w:num>
  <w:num w:numId="5" w16cid:durableId="32274101">
    <w:abstractNumId w:val="6"/>
  </w:num>
  <w:num w:numId="6" w16cid:durableId="300888554">
    <w:abstractNumId w:val="5"/>
  </w:num>
  <w:num w:numId="7" w16cid:durableId="1988434765">
    <w:abstractNumId w:val="9"/>
  </w:num>
  <w:num w:numId="8" w16cid:durableId="1528642132">
    <w:abstractNumId w:val="4"/>
  </w:num>
  <w:num w:numId="9" w16cid:durableId="1317609872">
    <w:abstractNumId w:val="3"/>
  </w:num>
  <w:num w:numId="10" w16cid:durableId="2136216250">
    <w:abstractNumId w:val="2"/>
  </w:num>
  <w:num w:numId="11" w16cid:durableId="1629168974">
    <w:abstractNumId w:val="1"/>
  </w:num>
  <w:num w:numId="12" w16cid:durableId="1891840647">
    <w:abstractNumId w:val="0"/>
  </w:num>
  <w:num w:numId="13" w16cid:durableId="170336805">
    <w:abstractNumId w:val="15"/>
  </w:num>
  <w:num w:numId="14" w16cid:durableId="94985540">
    <w:abstractNumId w:val="17"/>
  </w:num>
  <w:num w:numId="15" w16cid:durableId="639651302">
    <w:abstractNumId w:val="20"/>
  </w:num>
  <w:num w:numId="16" w16cid:durableId="1073158869">
    <w:abstractNumId w:val="19"/>
  </w:num>
  <w:num w:numId="17" w16cid:durableId="1491828029">
    <w:abstractNumId w:val="11"/>
  </w:num>
  <w:num w:numId="18" w16cid:durableId="1355382485">
    <w:abstractNumId w:val="13"/>
  </w:num>
  <w:num w:numId="19" w16cid:durableId="1567110583">
    <w:abstractNumId w:val="16"/>
  </w:num>
  <w:num w:numId="20" w16cid:durableId="1337490971">
    <w:abstractNumId w:val="12"/>
  </w:num>
  <w:num w:numId="21" w16cid:durableId="1154855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3NDAztTCxMDIyMDZR0lEKTi0uzszPAykwNKsFAPl2L84tAAAA"/>
    <w:docVar w:name="KY.MR.DATA{3AB9F511-A5BA-41AB-A8C2-EB8D102DD6BA}561" w:val="&lt;KyMRNote dbid=&quot;{3AB9F511-A5BA-41AB-A8C2-EB8D102DD6BA}&quot; recid=&quot;561&quot; index=&quot;25&quot;&gt;&lt;Data&gt;&lt;Field id=&quot;AccessNum&quot;&gt;32208385&lt;/Field&gt;&lt;Field id=&quot;Author&quot; FirstData=&quot;1&quot; FirstStyle=&quot;327680&quot; OtherStyle=&quot;0&quot;&gt;Su W;Liu G;Liu X;Zhou Y;Sun Q;Zhen G;Wang X;Hu Y;Gao P;Demehri S;Cao X;Wan M;&lt;/Field&gt;&lt;Field id=&quot;AuthorTrans&quot;&gt;&lt;/Field&gt;&lt;Field id=&quot;DOI&quot;&gt;10.1172/jci.insight.135446&lt;/Field&gt;&lt;Field id=&quot;Editor&quot;&gt;&lt;/Field&gt;&lt;Field id=&quot;FmtTitle&quot;&gt;&lt;/Field&gt;&lt;Field id=&quot;Issue&quot;&gt;8&lt;/Field&gt;&lt;Field id=&quot;LIID&quot;&gt;561&lt;/Field&gt;&lt;Field id=&quot;Magazine&quot;&gt;JCI insight&lt;/Field&gt;&lt;Field id=&quot;MagazineAB&quot;&gt;JCI Insight&lt;/Field&gt;&lt;Field id=&quot;MagazineTrans&quot;&gt;&lt;/Field&gt;&lt;Field id=&quot;PageNum&quot;&gt;&lt;/Field&gt;&lt;Field id=&quot;PubDate&quot;&gt;Apr 23&lt;/Field&gt;&lt;Field id=&quot;PubPlace&quot;&gt;&lt;/Field&gt;&lt;Field id=&quot;PubPlaceTrans&quot;&gt;&lt;/Field&gt;&lt;Field id=&quot;PubYear&quot;&gt;2020&lt;/Field&gt;&lt;Field id=&quot;Publisher&quot;&gt;&lt;/Field&gt;&lt;Field id=&quot;PublisherTrans&quot;&gt;&lt;/Field&gt;&lt;Field id=&quot;TITrans&quot;&gt;&lt;/Field&gt;&lt;Field id=&quot;Title&quot;&gt;Angiogenesis stimulated by elevated PDGF-BB in subchondral bone contributes to osteoarthritis development.&lt;/Field&gt;&lt;Field id=&quot;Translator&quot;&gt;&lt;/Field&gt;&lt;Field id=&quot;Type&quot;&gt;{041D4F77-279E-4405-0002-4388361B9CFF}&lt;/Field&gt;&lt;Field id=&quot;Version&quot;&gt;&lt;/Field&gt;&lt;Field id=&quot;Vol&quot;&gt;5&lt;/Field&gt;&lt;Field id=&quot;Author2&quot;&gt;Su,W;Liu,G;Liu,X;&lt;/Field&gt;&lt;/Data&gt;&lt;Ref&gt;&lt;Display&gt;&lt;Text StringText=&quot;「RefIndex」&quot; StringTextOri=&quot;「RefIndex」&quot; SuperScript=&quot;true&quot;/&gt;&lt;/Display&gt;&lt;/Ref&gt;&lt;Doc&gt;&lt;Display&gt;&lt;Text space=&quot;used&quot; StringText=&quot;&amp;quot;25._x0009_&amp;quot;&quot; Border=&quot;0&quot;/&gt;&lt;Text StringText=&quot;Su W, Liu G, Liu X, et al.&quot; StringGroup=&quot;Author&quot;/&gt;_x000d__x000a__x0009__x0009__x0009_&lt;Text StringText=&quot; &quot; StringGroup=&quot;Author&quot;/&gt;_x000d__x000a__x0009__x0009__x0009_&lt;Text StringText=&quot;Angiogenesis stimulated by elevated PDGF-BB in subchondral bone contributes to osteoarthritis development&quot; StringGroup=&quot;Title&quot;/&gt;_x000d__x000a__x0009__x0009__x0009_&lt;Text StringText=&quot;. &quot; StringGroup=&quot;Title&quot;/&gt;_x000d__x000a__x0009__x0009__x0009_&lt;Text StringText=&quot;JCI Insight&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5&quot; StringGroup=&quot;Vol&quot;/&gt;_x000d__x000a__x0009__x0009__x0009_&lt;Text StringText=&quot;(&quot; StringGroup=&quot;Issue&quot;/&gt;_x000d__x000a__x0009__x0009__x0009_&lt;Text StringText=&quot;8&quot; StringGroup=&quot;Issue&quot;/&gt;_x000d__x000a__x0009__x0009__x0009_&lt;Text StringText=&quot;)&quot; StringGroup=&quot;Issue&quot;/&gt;_x000d__x000a__x0009__x0009__x0009_&lt;Text StringText=&quot;.&quot; StringGroup=&quot;none&quot;/&gt;_x000d__x000a__x0009__x0009_&lt;/Display&gt;&lt;/Doc&gt;&lt;/KyMRNote&gt;"/>
    <w:docVar w:name="KY.MR.DATA{3AB9F511-A5BA-41AB-A8C2-EB8D102DD6BA}579" w:val="&lt;KyMRNote dbid=&quot;{3AB9F511-A5BA-41AB-A8C2-EB8D102DD6BA}&quot; recid=&quot;579&quot; index=&quot;39&quot;&gt;&lt;Data&gt;&lt;Field id=&quot;AccessNum&quot;&gt;23685840&lt;/Field&gt;&lt;Field id=&quot;Author&quot; FirstData=&quot;1&quot; FirstStyle=&quot;458752&quot; OtherStyle=&quot;0&quot;&gt;Zhen G;Wen C;Jia X;Li Y;Crane JL;Mears SC;Askin FB;Frassica FJ;Chang W;Yao J;Carrino JA;Cosgarea A;Artemov D;Chen Q;Zhao Z;Zhou X;Riley L;Sponseller P;Wan M;Lu WW;Cao X;&lt;/Field&gt;&lt;Field id=&quot;AuthorTrans&quot;&gt;&lt;/Field&gt;&lt;Field id=&quot;DOI&quot;&gt;10.1038/nm.3143&lt;/Field&gt;&lt;Field id=&quot;Editor&quot;&gt;&lt;/Field&gt;&lt;Field id=&quot;FmtTitle&quot;&gt;&lt;/Field&gt;&lt;Field id=&quot;Issue&quot;&gt;6&lt;/Field&gt;&lt;Field id=&quot;LIID&quot;&gt;579&lt;/Field&gt;&lt;Field id=&quot;Magazine&quot;&gt;Nature medicine&lt;/Field&gt;&lt;Field id=&quot;MagazineAB&quot;&gt;Nat Med&lt;/Field&gt;&lt;Field id=&quot;MagazineTrans&quot;&gt;&lt;/Field&gt;&lt;Field id=&quot;PageNum&quot;&gt;704-12&lt;/Field&gt;&lt;Field id=&quot;PubDate&quot;&gt;Jun&lt;/Field&gt;&lt;Field id=&quot;PubPlace&quot;&gt;&lt;/Field&gt;&lt;Field id=&quot;PubPlaceTrans&quot;&gt;&lt;/Field&gt;&lt;Field id=&quot;PubYear&quot;&gt;2013&lt;/Field&gt;&lt;Field id=&quot;Publisher&quot;&gt;&lt;/Field&gt;&lt;Field id=&quot;PublisherTrans&quot;&gt;&lt;/Field&gt;&lt;Field id=&quot;TITrans&quot;&gt;&lt;/Field&gt;&lt;Field id=&quot;Title&quot;&gt;Inhibition of TGF-β signaling in mesenchymal stem cells of subchondral bone attenuates osteoarthritis.&lt;/Field&gt;&lt;Field id=&quot;Translator&quot;&gt;&lt;/Field&gt;&lt;Field id=&quot;Type&quot;&gt;{041D4F77-279E-4405-0002-4388361B9CFF}&lt;/Field&gt;&lt;Field id=&quot;Version&quot;&gt;&lt;/Field&gt;&lt;Field id=&quot;Vol&quot;&gt;19&lt;/Field&gt;&lt;Field id=&quot;Author2&quot;&gt;Zhen,G;Wen,C;Jia,X;&lt;/Field&gt;&lt;/Data&gt;&lt;Ref&gt;&lt;Display&gt;&lt;Text StringText=&quot;「RefIndex」&quot; StringTextOri=&quot;「RefIndex」&quot; SuperScript=&quot;true&quot;/&gt;&lt;/Display&gt;&lt;/Ref&gt;&lt;Doc&gt;&lt;Display&gt;&lt;Text space=&quot;used&quot; StringText=&quot;&amp;quot;39._x0009_&amp;quot;&quot; Border=&quot;0&quot;/&gt;&lt;Text StringText=&quot;Zhen G, Wen C, Jia X, et al.&quot; StringGroup=&quot;Author&quot;/&gt;_x000d__x000a__x0009__x0009__x0009_&lt;Text StringText=&quot; &quot; StringGroup=&quot;Author&quot;/&gt;_x000d__x000a__x0009__x0009__x0009_&lt;Text StringText=&quot;Inhibition of TGF-β signaling in mesenchymal stem cells of subchondral bone attenuates osteoarthritis&quot; StringGroup=&quot;Title&quot;/&gt;_x000d__x000a__x0009__x0009__x0009_&lt;Text StringText=&quot;. &quot; StringGroup=&quot;Title&quot;/&gt;_x000d__x000a__x0009__x0009__x0009_&lt;Text StringText=&quot;Nat Med&quot; StringGroup=&quot;Magazine&quot;/&gt;_x000d__x000a__x0009__x0009__x0009_&lt;Text StringText=&quot;. &quot; StringGroup=&quot;Magazine&quot;/&gt;_x000d__x000a__x0009__x0009__x0009_&lt;Text StringText=&quot;2013&quot; StringGroup=&quot;PubYear&quot;/&gt;_x000d__x000a__x0009__x0009__x0009_&lt;Text StringText=&quot;. &quot; StringGroup=&quot;PubYear&quot;/&gt;_x000d__x000a__x0009__x0009__x0009_&lt;Text StringText=&quot;19&quot; StringGroup=&quot;Vol&quot;/&gt;_x000d__x000a__x0009__x0009__x0009_&lt;Text StringText=&quot;(&quot; StringGroup=&quot;Issue&quot;/&gt;_x000d__x000a__x0009__x0009__x0009_&lt;Text StringText=&quot;6&quot; StringGroup=&quot;Issue&quot;/&gt;_x000d__x000a__x0009__x0009__x0009_&lt;Text StringText=&quot;)&quot; StringGroup=&quot;Issue&quot;/&gt;_x000d__x000a__x0009__x0009__x0009_&lt;Text StringText=&quot;: &quot; StringGroup=&quot;PageNum&quot;/&gt;_x000d__x000a__x0009__x0009__x0009_&lt;Text StringText=&quot;704-12&quot; StringGroup=&quot;PageNum&quot;/&gt;_x000d__x000a__x0009__x0009__x0009_&lt;Text StringText=&quot;.&quot; StringGroup=&quot;none&quot;/&gt;_x000d__x000a__x0009__x0009_&lt;/Display&gt;&lt;/Doc&gt;&lt;/KyMRNote&gt;"/>
    <w:docVar w:name="KY.MR.DATA{3AB9F511-A5BA-41AB-A8C2-EB8D102DD6BA}616" w:val="&lt;KyMRNote dbid=&quot;{3AB9F511-A5BA-41AB-A8C2-EB8D102DD6BA}&quot; recid=&quot;616&quot;&gt;&lt;Data&gt;&lt;Field id=&quot;AccessNum&quot;&gt;28814665&lt;/Field&gt;&lt;Field id=&quot;Author&quot; FirstData=&quot;1&quot; FirstStyle=&quot;458752&quot; OtherStyle=&quot;0&quot;&gt;Kim SP;Li Z;Zoch ML;Frey JL;Bowman CE;Kushwaha P;Ryan KA;Goh BC;Scafidi S;Pickett JE;Faugere MC;Kershaw EE;Thorek DLJ;Clemens TL;Wolfgang MJ;Riddle RC;&lt;/Field&gt;&lt;Field id=&quot;AuthorTrans&quot;&gt;&lt;/Field&gt;&lt;Field id=&quot;DOI&quot;&gt;10.1172/jci.insight.92704&lt;/Field&gt;&lt;Field id=&quot;Editor&quot;&gt;&lt;/Field&gt;&lt;Field id=&quot;FmtTitle&quot;&gt;&lt;/Field&gt;&lt;Field id=&quot;Issue&quot;&gt;16&lt;/Field&gt;&lt;Field id=&quot;LIID&quot;&gt;616&lt;/Field&gt;&lt;Field id=&quot;Magazine&quot;&gt;JCI insight&lt;/Field&gt;&lt;Field id=&quot;MagazineAB&quot;&gt;JCI Insight&lt;/Field&gt;&lt;Field id=&quot;MagazineTrans&quot;&gt;&lt;/Field&gt;&lt;Field id=&quot;PageNum&quot;&gt;&lt;/Field&gt;&lt;Field id=&quot;PubDate&quot;&gt;Aug 17&lt;/Field&gt;&lt;Field id=&quot;PubPlace&quot;&gt;&lt;/Field&gt;&lt;Field id=&quot;PubPlaceTrans&quot;&gt;&lt;/Field&gt;&lt;Field id=&quot;PubYear&quot;&gt;2017&lt;/Field&gt;&lt;Field id=&quot;Publisher&quot;&gt;&lt;/Field&gt;&lt;Field id=&quot;PublisherTrans&quot;&gt;&lt;/Field&gt;&lt;Field id=&quot;TITrans&quot;&gt;&lt;/Field&gt;&lt;Field id=&quot;Title&quot;&gt;Fatty acid oxidation by the osteoblast is required for normal bone acquisition in a sex- and diet-dependent manner.&lt;/Field&gt;&lt;Field id=&quot;Translator&quot;&gt;&lt;/Field&gt;&lt;Field id=&quot;Type&quot;&gt;{041D4F77-279E-4405-0002-4388361B9CFF}&lt;/Field&gt;&lt;Field id=&quot;Version&quot;&gt;&lt;/Field&gt;&lt;Field id=&quot;Vol&quot;&gt;2&lt;/Field&gt;&lt;Field id=&quot;Author2&quot;&gt;Kim,SP;Li,Z;Zoch,ML;&lt;/Field&gt;&lt;/Data&gt;&lt;Ref&gt;&lt;Display&gt;&lt;Text StringText=&quot;「RefIndex」&quot; StringTextOri=&quot;「RefIndex」&quot; SuperScript=&quot;true&quot;/&gt;&lt;/Display&gt;&lt;/Ref&gt;&lt;Doc&gt;&lt;Display&gt;&lt;Text StringText=&quot;Kim SP, Li Z, Zoch ML, et al.&quot; StringGroup=&quot;Author&quot;/&gt;_x000d__x000a__x0009__x0009__x0009_&lt;Text StringText=&quot; &quot; StringGroup=&quot;Author&quot;/&gt;_x000d__x000a__x0009__x0009__x0009_&lt;Text StringText=&quot;Fatty acid oxidation by the osteoblast is required for normal bone acquisition in a sex- and diet-dependent manner&quot; StringGroup=&quot;Title&quot;/&gt;_x000d__x000a__x0009__x0009__x0009_&lt;Text StringText=&quot;. &quot; StringGroup=&quot;Title&quot;/&gt;_x000d__x000a__x0009__x0009__x0009_&lt;Text StringText=&quot;JCI Insight&quot; StringGroup=&quot;Magazine&quot;/&gt;_x000d__x000a__x0009__x0009__x0009_&lt;Text StringText=&quot;. &quot; StringGroup=&quot;Magazine&quot;/&gt;_x000d__x000a__x0009__x0009__x0009_&lt;Text StringText=&quot;2017&quot; StringGroup=&quot;PubYear&quot;/&gt;_x000d__x000a__x0009__x0009__x0009_&lt;Text StringText=&quot;. &quot; StringGroup=&quot;PubYear&quot;/&gt;_x000d__x000a__x0009__x0009__x0009_&lt;Text StringText=&quot;2&quot; StringGroup=&quot;Vol&quot;/&gt;_x000d__x000a__x0009__x0009__x0009_&lt;Text StringText=&quot;(&quot; StringGroup=&quot;Issue&quot;/&gt;_x000d__x000a__x0009__x0009__x0009_&lt;Text StringText=&quot;16&quot; StringGroup=&quot;Issue&quot;/&gt;_x000d__x000a__x0009__x0009__x0009_&lt;Text StringText=&quot;)&quot; StringGroup=&quot;Issue&quot;/&gt;_x000d__x000a__x0009__x0009__x0009_&lt;Text StringText=&quot;.&quot; StringGroup=&quot;none&quot;/&gt;_x000d__x000a__x0009__x0009_&lt;/Display&gt;&lt;/Doc&gt;&lt;/KyMRNote&gt;"/>
    <w:docVar w:name="KY.MR.DATA{3AB9F511-A5BA-41AB-A8C2-EB8D102DD6BA}617" w:val="&lt;KyMRNote dbid=&quot;{3AB9F511-A5BA-41AB-A8C2-EB8D102DD6BA}&quot; recid=&quot;617&quot;&gt;&lt;Data&gt;&lt;Field id=&quot;AccessNum&quot;&gt;30842262&lt;/Field&gt;&lt;Field id=&quot;Author&quot; FirstData=&quot;1&quot; FirstStyle=&quot;458752&quot; OtherStyle=&quot;0&quot;&gt;Kim SP;Da H;Li Z;Kushwaha P;Beil C;Mei L;Xiong WC;Wolfgang MJ;Clemens TL;Riddle RC;&lt;/Field&gt;&lt;Field id=&quot;AuthorTrans&quot;&gt;&lt;/Field&gt;&lt;Field id=&quot;DOI&quot;&gt;10.1074/jbc.RA118.006769&lt;/Field&gt;&lt;Field id=&quot;Editor&quot;&gt;&lt;/Field&gt;&lt;Field id=&quot;FmtTitle&quot;&gt;&lt;/Field&gt;&lt;Field id=&quot;Issue&quot;&gt;17&lt;/Field&gt;&lt;Field id=&quot;LIID&quot;&gt;617&lt;/Field&gt;&lt;Field id=&quot;Magazine&quot;&gt;The Journal of biological chemistry&lt;/Field&gt;&lt;Field id=&quot;MagazineAB&quot;&gt;J Biol Chem&lt;/Field&gt;&lt;Field id=&quot;MagazineTrans&quot;&gt;&lt;/Field&gt;&lt;Field id=&quot;PageNum&quot;&gt;6899-6911&lt;/Field&gt;&lt;Field id=&quot;PubDate&quot;&gt;Apr 26&lt;/Field&gt;&lt;Field id=&quot;PubPlace&quot;&gt;&lt;/Field&gt;&lt;Field id=&quot;PubPlaceTrans&quot;&gt;&lt;/Field&gt;&lt;Field id=&quot;PubYear&quot;&gt;2019&lt;/Field&gt;&lt;Field id=&quot;Publisher&quot;&gt;&lt;/Field&gt;&lt;Field id=&quot;PublisherTrans&quot;&gt;&lt;/Field&gt;&lt;Field id=&quot;TITrans&quot;&gt;&lt;/Field&gt;&lt;Field id=&quot;Title&quot;&gt;Lrp4 expression by adipocytes and osteoblasts differentially impacts sclerostin's endocrine effects on body composition and glucose metabolism.&lt;/Field&gt;&lt;Field id=&quot;Translator&quot;&gt;&lt;/Field&gt;&lt;Field id=&quot;Type&quot;&gt;{041D4F77-279E-4405-0002-4388361B9CFF}&lt;/Field&gt;&lt;Field id=&quot;Version&quot;&gt;&lt;/Field&gt;&lt;Field id=&quot;Vol&quot;&gt;294&lt;/Field&gt;&lt;Field id=&quot;Author2&quot;&gt;Kim,SP;Da,H;Li,Z;&lt;/Field&gt;&lt;/Data&gt;&lt;Ref&gt;&lt;Display&gt;&lt;Text StringText=&quot;「RefIndex」&quot; StringTextOri=&quot;「RefIndex」&quot; SuperScript=&quot;true&quot;/&gt;&lt;/Display&gt;&lt;/Ref&gt;&lt;Doc&gt;&lt;Display&gt;&lt;Text StringText=&quot;Kim SP, Da H, Li Z, et al.&quot; StringGroup=&quot;Author&quot;/&gt;_x000d__x000a__x0009__x0009__x0009_&lt;Text StringText=&quot; &quot; StringGroup=&quot;Author&quot;/&gt;_x000d__x000a__x0009__x0009__x0009_&lt;Text StringText=&quot;Lrp4 expression by adipocytes and osteoblasts differentially impacts sclerostin's endocrine effects on body composition and glucose metabolism&quot; StringGroup=&quot;Title&quot;/&gt;_x000d__x000a__x0009__x0009__x0009_&lt;Text StringText=&quot;. &quot; StringGroup=&quot;Title&quot;/&gt;_x000d__x000a__x0009__x0009__x0009_&lt;Text StringText=&quot;J Biol Chem&quot; StringGroup=&quot;Magazine&quot;/&gt;_x000d__x000a__x0009__x0009__x0009_&lt;Text StringText=&quot;. &quot; StringGroup=&quot;Magazine&quot;/&gt;_x000d__x000a__x0009__x0009__x0009_&lt;Text StringText=&quot;2019&quot; StringGroup=&quot;PubYear&quot;/&gt;_x000d__x000a__x0009__x0009__x0009_&lt;Text StringText=&quot;. &quot; StringGroup=&quot;PubYear&quot;/&gt;_x000d__x000a__x0009__x0009__x0009_&lt;Text StringText=&quot;294&quot; StringGroup=&quot;Vol&quot;/&gt;_x000d__x000a__x0009__x0009__x0009_&lt;Text StringText=&quot;(&quot; StringGroup=&quot;Issue&quot;/&gt;_x000d__x000a__x0009__x0009__x0009_&lt;Text StringText=&quot;17&quot; StringGroup=&quot;Issue&quot;/&gt;_x000d__x000a__x0009__x0009__x0009_&lt;Text StringText=&quot;)&quot; StringGroup=&quot;Issue&quot;/&gt;_x000d__x000a__x0009__x0009__x0009_&lt;Text StringText=&quot;: &quot; StringGroup=&quot;PageNum&quot;/&gt;_x000d__x000a__x0009__x0009__x0009_&lt;Text StringText=&quot;6899-6911&quot; StringGroup=&quot;PageNum&quot;/&gt;_x000d__x000a__x0009__x0009__x0009_&lt;Text StringText=&quot;.&quot; StringGroup=&quot;none&quot;/&gt;_x000d__x000a__x0009__x0009_&lt;/Display&gt;&lt;/Doc&gt;&lt;/KyMRNote&gt;"/>
    <w:docVar w:name="KY.MR.DATA{3AB9F511-A5BA-41AB-A8C2-EB8D102DD6BA}618" w:val="&lt;KyMRNote dbid=&quot;{3AB9F511-A5BA-41AB-A8C2-EB8D102DD6BA}&quot; recid=&quot;618&quot;&gt;&lt;Data&gt;&lt;Field id=&quot;AccessNum&quot;&gt;32191640&lt;/Field&gt;&lt;Field id=&quot;Author&quot; FirstData=&quot;1&quot; FirstStyle=&quot;327680&quot; OtherStyle=&quot;0&quot;&gt;Hu B;Lv X;Chen H;Xue P;Gao B;Wang X;Zhen G;Crane JL;Pan D;Liu S;Ni S;Wu P;Su W;Liu X;Ling Z;Yang M;Deng R;Li Y;Wang L;Zhang Y;Wan M;Shao Z;Chen H;Yuan W;Cao X;&lt;/Field&gt;&lt;Field id=&quot;AuthorTrans&quot;&gt;&lt;/Field&gt;&lt;Field id=&quot;DOI&quot;&gt;10.1172/JCI131554&lt;/Field&gt;&lt;Field id=&quot;Editor&quot;&gt;&lt;/Field&gt;&lt;Field id=&quot;FmtTitle&quot;&gt;&lt;/Field&gt;&lt;Field id=&quot;Issue&quot;&gt;7&lt;/Field&gt;&lt;Field id=&quot;LIID&quot;&gt;618&lt;/Field&gt;&lt;Field id=&quot;Magazine&quot;&gt;The Journal of clinical investigation&lt;/Field&gt;&lt;Field id=&quot;MagazineAB&quot;&gt;J Clin Invest&lt;/Field&gt;&lt;Field id=&quot;MagazineTrans&quot;&gt;&lt;/Field&gt;&lt;Field id=&quot;PageNum&quot;&gt;3483-3498&lt;/Field&gt;&lt;Field id=&quot;PubDate&quot;&gt;Jul 1&lt;/Field&gt;&lt;Field id=&quot;PubPlace&quot;&gt;&lt;/Field&gt;&lt;Field id=&quot;PubPlaceTrans&quot;&gt;&lt;/Field&gt;&lt;Field id=&quot;PubYear&quot;&gt;2020&lt;/Field&gt;&lt;Field id=&quot;Publisher&quot;&gt;&lt;/Field&gt;&lt;Field id=&quot;PublisherTrans&quot;&gt;&lt;/Field&gt;&lt;Field id=&quot;TITrans&quot;&gt;&lt;/Field&gt;&lt;Field id=&quot;Title&quot;&gt;Sensory nerves regulate mesenchymal stromal cell lineage commitment by tuning sympathetic tones.&lt;/Field&gt;&lt;Field id=&quot;Translator&quot;&gt;&lt;/Field&gt;&lt;Field id=&quot;Type&quot;&gt;{041D4F77-279E-4405-0002-4388361B9CFF}&lt;/Field&gt;&lt;Field id=&quot;Version&quot;&gt;&lt;/Field&gt;&lt;Field id=&quot;Vol&quot;&gt;130&lt;/Field&gt;&lt;Field id=&quot;Author2&quot;&gt;Hu,B;Lv,X;Chen,H;&lt;/Field&gt;&lt;/Data&gt;&lt;Ref&gt;&lt;Display&gt;&lt;Text StringText=&quot;「RefIndex」&quot; StringTextOri=&quot;「RefIndex」&quot; SuperScript=&quot;true&quot;/&gt;&lt;/Display&gt;&lt;/Ref&gt;&lt;Doc&gt;&lt;Display&gt;&lt;Text StringText=&quot;Hu B, Lv X, Chen H, et al.&quot; StringGroup=&quot;Author&quot;/&gt;_x000d__x000a__x0009__x0009__x0009_&lt;Text StringText=&quot; &quot; StringGroup=&quot;Author&quot;/&gt;_x000d__x000a__x0009__x0009__x0009_&lt;Text StringText=&quot;Sensory nerves regulate mesenchymal stromal cell lineage commitment by tuning sympathetic tones&quot; StringGroup=&quot;Title&quot;/&gt;_x000d__x000a__x0009__x0009__x0009_&lt;Text StringText=&quot;. &quot; StringGroup=&quot;Title&quot;/&gt;_x000d__x000a__x0009__x0009__x0009_&lt;Text StringText=&quot;J Clin Invest&quot; StringGroup=&quot;Magazine&quot;/&gt;_x000d__x000a__x0009__x0009__x0009_&lt;Text StringText=&quot;. &quot; StringGroup=&quot;Magazine&quot;/&gt;_x000d__x000a__x0009__x0009__x0009_&lt;Text StringText=&quot;2020&quot; StringGroup=&quot;PubYear&quot;/&gt;_x000d__x000a__x0009__x0009__x0009_&lt;Text StringText=&quot;. &quot; StringGroup=&quot;PubYear&quot;/&gt;_x000d__x000a__x0009__x0009__x0009_&lt;Text StringText=&quot;130&quot; StringGroup=&quot;Vol&quot;/&gt;_x000d__x000a__x0009__x0009__x0009_&lt;Text StringText=&quot;(&quot; StringGroup=&quot;Issue&quot;/&gt;_x000d__x000a__x0009__x0009__x0009_&lt;Text StringText=&quot;7&quot; StringGroup=&quot;Issue&quot;/&gt;_x000d__x000a__x0009__x0009__x0009_&lt;Text StringText=&quot;)&quot; StringGroup=&quot;Issue&quot;/&gt;_x000d__x000a__x0009__x0009__x0009_&lt;Text StringText=&quot;: &quot; StringGroup=&quot;PageNum&quot;/&gt;_x000d__x000a__x0009__x0009__x0009_&lt;Text StringText=&quot;3483-3498&quot; StringGroup=&quot;PageNum&quot;/&gt;_x000d__x000a__x0009__x0009__x0009_&lt;Text StringText=&quot;.&quot; StringGroup=&quot;none&quot;/&gt;_x000d__x000a__x0009__x0009_&lt;/Display&gt;&lt;/Doc&gt;&lt;/KyMRNote&gt;"/>
    <w:docVar w:name="KY.MR.DATA{3AB9F511-A5BA-41AB-A8C2-EB8D102DD6BA}619" w:val="&lt;KyMRNote dbid=&quot;{3AB9F511-A5BA-41AB-A8C2-EB8D102DD6BA}&quot; recid=&quot;619&quot; index=&quot;52&quot;&gt;&lt;Data&gt;&lt;Field id=&quot;AccessNum&quot;&gt;29101351&lt;/Field&gt;&lt;Field id=&quot;Author&quot; FirstData=&quot;1&quot; FirstStyle=&quot;327680&quot; OtherStyle=&quot;0&quot;&gt;Li C;Chai Y;Wang L;Gao B;Chen H;Gao P;Zhou FQ;Luo X;Crane JL;Yu B;Cao X;Wan M;&lt;/Field&gt;&lt;Field id=&quot;AuthorTrans&quot;&gt;&lt;/Field&gt;&lt;Field id=&quot;DOI&quot;&gt;10.1038/s41467-017-01509-0&lt;/Field&gt;&lt;Field id=&quot;Editor&quot;&gt;&lt;/Field&gt;&lt;Field id=&quot;FmtTitle&quot;&gt;&lt;/Field&gt;&lt;Field id=&quot;Issue&quot;&gt;1&lt;/Field&gt;&lt;Field id=&quot;LIID&quot;&gt;619&lt;/Field&gt;&lt;Field id=&quot;Magazine&quot;&gt;Nature communications&lt;/Field&gt;&lt;Field id=&quot;MagazineAB&quot;&gt;Nat Commun&lt;/Field&gt;&lt;Field id=&quot;MagazineTrans&quot;&gt;&lt;/Field&gt;&lt;Field id=&quot;PageNum&quot;&gt;1312&lt;/Field&gt;&lt;Field id=&quot;PubDate&quot;&gt;Nov 3&lt;/Field&gt;&lt;Field id=&quot;PubPlace&quot;&gt;&lt;/Field&gt;&lt;Field id=&quot;PubPlaceTrans&quot;&gt;&lt;/Field&gt;&lt;Field id=&quot;PubYear&quot;&gt;2017&lt;/Field&gt;&lt;Field id=&quot;Publisher&quot;&gt;&lt;/Field&gt;&lt;Field id=&quot;PublisherTrans&quot;&gt;&lt;/Field&gt;&lt;Field id=&quot;TITrans&quot;&gt;&lt;/Field&gt;&lt;Field id=&quot;Title&quot;&gt;Programmed cell senescence in skeleton during late puberty.&lt;/Field&gt;&lt;Field id=&quot;Translator&quot;&gt;&lt;/Field&gt;&lt;Field id=&quot;Type&quot;&gt;{041D4F77-279E-4405-0002-4388361B9CFF}&lt;/Field&gt;&lt;Field id=&quot;Version&quot;&gt;&lt;/Field&gt;&lt;Field id=&quot;Vol&quot;&gt;8&lt;/Field&gt;&lt;Field id=&quot;Author2&quot;&gt;Li,C;Chai,Y;Wang,L;&lt;/Field&gt;&lt;/Data&gt;&lt;Ref&gt;&lt;Display&gt;&lt;Text StringText=&quot;「RefIndex」&quot; StringTextOri=&quot;「RefIndex」&quot; SuperScript=&quot;true&quot;/&gt;&lt;/Display&gt;&lt;/Ref&gt;&lt;Doc&gt;&lt;Display&gt;&lt;Text space=&quot;used&quot; StringText=&quot;&amp;quot;52._x0009_&amp;quot;&quot; Border=&quot;0&quot;/&gt;&lt;Text StringText=&quot;Li C, Chai Y, Wang L, et al.&quot; StringGroup=&quot;Author&quot;/&gt;_x000d__x000a__x0009__x0009__x0009_&lt;Text StringText=&quot; &quot; StringGroup=&quot;Author&quot;/&gt;_x000d__x000a__x0009__x0009__x0009_&lt;Text StringText=&quot;Programmed cell senescence in skeleton during late puberty&quot; StringGroup=&quot;Title&quot;/&gt;_x000d__x000a__x0009__x0009__x0009_&lt;Text StringText=&quot;. &quot; StringGroup=&quot;Title&quot;/&gt;_x000d__x000a__x0009__x0009__x0009_&lt;Text StringText=&quot;Nat Commun&quot; StringGroup=&quot;Magazine&quot;/&gt;_x000d__x000a__x0009__x0009__x0009_&lt;Text StringText=&quot;. &quot; StringGroup=&quot;Magazine&quot;/&gt;_x000d__x000a__x0009__x0009__x0009_&lt;Text StringText=&quot;2017&quot; StringGroup=&quot;PubYear&quot;/&gt;_x000d__x000a__x0009__x0009__x0009_&lt;Text StringText=&quot;. &quot; StringGroup=&quot;PubYear&quot;/&gt;_x000d__x000a__x0009__x0009__x0009_&lt;Text StringText=&quot;8&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1312&quot; StringGroup=&quot;PageNum&quot;/&gt;_x000d__x000a__x0009__x0009__x0009_&lt;Text StringText=&quot;.&quot; StringGroup=&quot;none&quot;/&gt;_x000d__x000a__x0009__x0009_&lt;/Display&gt;&lt;/Doc&gt;&lt;/KyMRNote&gt;"/>
    <w:docVar w:name="KY.MR.DATA{3AB9F511-A5BA-41AB-A8C2-EB8D102DD6BA}620" w:val="&lt;KyMRNote dbid=&quot;{3AB9F511-A5BA-41AB-A8C2-EB8D102DD6BA}&quot; recid=&quot;620&quot; index=&quot;53&quot;&gt;&lt;Data&gt;&lt;Field id=&quot;AccessNum&quot;&gt;33758201&lt;/Field&gt;&lt;Field id=&quot;Author&quot; FirstData=&quot;1&quot; FirstStyle=&quot;393216&quot; OtherStyle=&quot;0&quot;&gt;Liu X;Chai Y;Liu G;Su W;Guo Q;Lv X;Gao P;Yu B;Ferbeyre G;Cao X;Wan M;&lt;/Field&gt;&lt;Field id=&quot;AuthorTrans&quot;&gt;&lt;/Field&gt;&lt;Field id=&quot;DOI&quot;&gt;10.1038/s41467-021-22131-1&lt;/Field&gt;&lt;Field id=&quot;Editor&quot;&gt;&lt;/Field&gt;&lt;Field id=&quot;FmtTitle&quot;&gt;&lt;/Field&gt;&lt;Field id=&quot;Issue&quot;&gt;1&lt;/Field&gt;&lt;Field id=&quot;LIID&quot;&gt;620&lt;/Field&gt;&lt;Field id=&quot;Magazine&quot;&gt;Nature communications&lt;/Field&gt;&lt;Field id=&quot;MagazineAB&quot;&gt;Nat Commun&lt;/Field&gt;&lt;Field id=&quot;MagazineTrans&quot;&gt;&lt;/Field&gt;&lt;Field id=&quot;PageNum&quot;&gt;1832&lt;/Field&gt;&lt;Field id=&quot;PubDate&quot;&gt;Mar 23&lt;/Field&gt;&lt;Field id=&quot;PubPlace&quot;&gt;&lt;/Field&gt;&lt;Field id=&quot;PubPlaceTrans&quot;&gt;&lt;/Field&gt;&lt;Field id=&quot;PubYear&quot;&gt;2021&lt;/Field&gt;&lt;Field id=&quot;Publisher&quot;&gt;&lt;/Field&gt;&lt;Field id=&quot;PublisherTrans&quot;&gt;&lt;/Field&gt;&lt;Field id=&quot;TITrans&quot;&gt;&lt;/Field&gt;&lt;Field id=&quot;Title&quot;&gt;Osteoclasts protect bone blood vessels against senescence through the angiogenin/plexin-B2 axis.&lt;/Field&gt;&lt;Field id=&quot;Translator&quot;&gt;&lt;/Field&gt;&lt;Field id=&quot;Type&quot;&gt;{041D4F77-279E-4405-0002-4388361B9CFF}&lt;/Field&gt;&lt;Field id=&quot;Version&quot;&gt;&lt;/Field&gt;&lt;Field id=&quot;Vol&quot;&gt;12&lt;/Field&gt;&lt;Field id=&quot;Author2&quot;&gt;Liu,X;Chai,Y;Liu,G;&lt;/Field&gt;&lt;/Data&gt;&lt;Ref&gt;&lt;Display&gt;&lt;Text StringText=&quot;「RefIndex」&quot; StringTextOri=&quot;「RefIndex」&quot; SuperScript=&quot;true&quot;/&gt;&lt;/Display&gt;&lt;/Ref&gt;&lt;Doc&gt;&lt;Display&gt;&lt;Text space=&quot;used&quot; StringText=&quot;&amp;quot;53._x0009_&amp;quot;&quot; Border=&quot;0&quot;/&gt;&lt;Text StringText=&quot;Liu X, Chai Y, Liu G, et al.&quot; StringGroup=&quot;Author&quot;/&gt;_x000d__x000a__x0009__x0009__x0009_&lt;Text StringText=&quot; &quot; StringGroup=&quot;Author&quot;/&gt;_x000d__x000a__x0009__x0009__x0009_&lt;Text StringText=&quot;Osteoclasts protect bone blood vessels against senescence through the angiogenin/plexin-B2 axis&quot; StringGroup=&quot;Title&quot;/&gt;_x000d__x000a__x0009__x0009__x0009_&lt;Text StringText=&quot;. &quot; StringGroup=&quot;Title&quot;/&gt;_x000d__x000a__x0009__x0009__x0009_&lt;Text StringText=&quot;Nat Commun&quot; StringGroup=&quot;Magazine&quot;/&gt;_x000d__x000a__x0009__x0009__x0009_&lt;Text StringText=&quot;. &quot; StringGroup=&quot;Magazine&quot;/&gt;_x000d__x000a__x0009__x0009__x0009_&lt;Text StringText=&quot;2021&quot; StringGroup=&quot;PubYear&quot;/&gt;_x000d__x000a__x0009__x0009__x0009_&lt;Text StringText=&quot;. &quot; StringGroup=&quot;PubYear&quot;/&gt;_x000d__x000a__x0009__x0009__x0009_&lt;Text StringText=&quot;12&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1832&quot; StringGroup=&quot;PageNum&quot;/&gt;_x000d__x000a__x0009__x0009__x0009_&lt;Text StringText=&quot;.&quot; StringGroup=&quot;none&quot;/&gt;_x000d__x000a__x0009__x0009_&lt;/Display&gt;&lt;/Doc&gt;&lt;/KyMRNote&gt;"/>
    <w:docVar w:name="KY.MR.DATA{3AB9F511-A5BA-41AB-A8C2-EB8D102DD6BA}621" w:val="&lt;KyMRNote dbid=&quot;{3AB9F511-A5BA-41AB-A8C2-EB8D102DD6BA}&quot; recid=&quot;621&quot;&gt;&lt;Data&gt;&lt;Field id=&quot;AccessNum&quot;&gt;30038821&lt;/Field&gt;&lt;Field id=&quot;Author&quot; FirstData=&quot;1&quot; FirstStyle=&quot;458752&quot; OtherStyle=&quot;0&quot;&gt;Wang L;Chai Y;Li C;Liu H;Su W;Liu X;Yu B;Lei W;Yu B;Crane JL;Cao X;Wan M;&lt;/Field&gt;&lt;Field id=&quot;AuthorTrans&quot;&gt;&lt;/Field&gt;&lt;Field id=&quot;DOI&quot;&gt;10.1038/s41413-018-0023-x&lt;/Field&gt;&lt;Field id=&quot;Editor&quot;&gt;&lt;/Field&gt;&lt;Field id=&quot;FmtTitle&quot;&gt;&lt;/Field&gt;&lt;Field id=&quot;Issue&quot;&gt;&lt;/Field&gt;&lt;Field id=&quot;LIID&quot;&gt;621&lt;/Field&gt;&lt;Field id=&quot;Magazine&quot;&gt;Bone research&lt;/Field&gt;&lt;Field id=&quot;MagazineAB&quot;&gt;Bone Res&lt;/Field&gt;&lt;Field id=&quot;MagazineTrans&quot;&gt;&lt;/Field&gt;&lt;Field id=&quot;PageNum&quot;&gt;22&lt;/Field&gt;&lt;Field id=&quot;PubDate&quot;&gt;&lt;/Field&gt;&lt;Field id=&quot;PubPlace&quot;&gt;&lt;/Field&gt;&lt;Field id=&quot;PubPlaceTrans&quot;&gt;&lt;/Field&gt;&lt;Field id=&quot;PubYear&quot;&gt;2018&lt;/Field&gt;&lt;Field id=&quot;Publisher&quot;&gt;&lt;/Field&gt;&lt;Field id=&quot;PublisherTrans&quot;&gt;&lt;/Field&gt;&lt;Field id=&quot;TITrans&quot;&gt;&lt;/Field&gt;&lt;Field id=&quot;Title&quot;&gt;Oxidized phospholipids are ligands for LRP6.&lt;/Field&gt;&lt;Field id=&quot;Translator&quot;&gt;&lt;/Field&gt;&lt;Field id=&quot;Type&quot;&gt;{041D4F77-279E-4405-0002-4388361B9CFF}&lt;/Field&gt;&lt;Field id=&quot;Version&quot;&gt;&lt;/Field&gt;&lt;Field id=&quot;Vol&quot;&gt;6&lt;/Field&gt;&lt;Field id=&quot;Author2&quot;&gt;Wang,L;Chai,Y;Li,C;&lt;/Field&gt;&lt;/Data&gt;&lt;Ref&gt;&lt;Display&gt;&lt;Text StringText=&quot;「RefIndex」&quot; StringTextOri=&quot;「RefIndex」&quot; SuperScript=&quot;true&quot;/&gt;&lt;/Display&gt;&lt;/Ref&gt;&lt;Doc&gt;&lt;Display&gt;&lt;Text StringText=&quot;Wang L, Chai Y, Li C, et al.&quot; StringGroup=&quot;Author&quot;/&gt;_x000d__x000a__x0009__x0009__x0009_&lt;Text StringText=&quot; &quot; StringGroup=&quot;Author&quot;/&gt;_x000d__x000a__x0009__x0009__x0009_&lt;Text StringText=&quot;Oxidized phospholipids are ligands for LRP6&quot; StringGroup=&quot;Title&quot;/&gt;_x000d__x000a__x0009__x0009__x0009_&lt;Text StringText=&quot;. &quot; StringGroup=&quot;Title&quot;/&gt;_x000d__x000a__x0009__x0009__x0009_&lt;Text StringText=&quot;Bone Res&quot; StringGroup=&quot;Magazine&quot;/&gt;_x000d__x000a__x0009__x0009__x0009_&lt;Text StringText=&quot;. &quot; StringGroup=&quot;Magazine&quot;/&gt;_x000d__x000a__x0009__x0009__x0009_&lt;Text StringText=&quot;2018&quot; StringGroup=&quot;PubYear&quot;/&gt;_x000d__x000a__x0009__x0009__x0009_&lt;Text StringText=&quot;. &quot; StringGroup=&quot;PubYear&quot;/&gt;_x000d__x000a__x0009__x0009__x0009_&lt;Text StringText=&quot;6&quot; StringGroup=&quot;Vol&quot;/&gt;_x000d__x000a__x0009__x0009__x0009_&lt;Text StringText=&quot;: &quot; StringGroup=&quot;PageNum&quot;/&gt;_x000d__x000a__x0009__x0009__x0009_&lt;Text StringText=&quot;22&quot; StringGroup=&quot;PageNum&quot;/&gt;_x000d__x000a__x0009__x0009__x0009_&lt;Text StringText=&quot;.&quot; StringGroup=&quot;none&quot;/&gt;_x000d__x000a__x0009__x0009_&lt;/Display&gt;&lt;/Doc&gt;&lt;/KyMRNote&gt;"/>
    <w:docVar w:name="KY.MR.DATA{3AB9F511-A5BA-41AB-A8C2-EB8D102DD6BA}668" w:val="&lt;KyMRNote dbid=&quot;{3AB9F511-A5BA-41AB-A8C2-EB8D102DD6BA}&quot; recid=&quot;668&quot; index=&quot;65&quot;&gt;&lt;Data&gt;&lt;Field id=&quot;AccessNum&quot;&gt;16681555&lt;/Field&gt;&lt;Field id=&quot;Author&quot; FirstData=&quot;1&quot; FirstStyle=&quot;720896&quot; OtherStyle=&quot;0&quot;&gt;Alberti KG;Zimmet P;Shaw J;&lt;/Field&gt;&lt;Field id=&quot;AuthorTrans&quot;&gt;&lt;/Field&gt;&lt;Field id=&quot;DOI&quot;&gt;10.1111/j.1464-5491.2006.01858.x&lt;/Field&gt;&lt;Field id=&quot;Editor&quot;&gt;&lt;/Field&gt;&lt;Field id=&quot;FmtTitle&quot;&gt;&lt;/Field&gt;&lt;Field id=&quot;Issue&quot;&gt;5&lt;/Field&gt;&lt;Field id=&quot;LIID&quot;&gt;668&lt;/Field&gt;&lt;Field id=&quot;Magazine&quot;&gt;Diabetic medicine : a journal of the British Diabetic Association&lt;/Field&gt;&lt;Field id=&quot;MagazineAB&quot;&gt;Diabet Med&lt;/Field&gt;&lt;Field id=&quot;MagazineTrans&quot;&gt;&lt;/Field&gt;&lt;Field id=&quot;PageNum&quot;&gt;469-80&lt;/Field&gt;&lt;Field id=&quot;PubDate&quot;&gt;May&lt;/Field&gt;&lt;Field id=&quot;PubPlace&quot;&gt;England&lt;/Field&gt;&lt;Field id=&quot;PubPlaceTrans&quot;&gt;&lt;/Field&gt;&lt;Field id=&quot;PubYear&quot;&gt;2006&lt;/Field&gt;&lt;Field id=&quot;Publisher&quot;&gt;&lt;/Field&gt;&lt;Field id=&quot;PublisherTrans&quot;&gt;&lt;/Field&gt;&lt;Field id=&quot;TITrans&quot;&gt;&lt;/Field&gt;&lt;Field id=&quot;Title&quot;&gt;Metabolic syndrome--a new world-wide definition. A Consensus Statement from the International Diabetes Federation.&lt;/Field&gt;&lt;Field id=&quot;Translator&quot;&gt;&lt;/Field&gt;&lt;Field id=&quot;Type&quot;&gt;{041D4F77-279E-4405-0002-4388361B9CFF}&lt;/Field&gt;&lt;Field id=&quot;Version&quot;&gt;&lt;/Field&gt;&lt;Field id=&quot;Vol&quot;&gt;23&lt;/Field&gt;&lt;Field id=&quot;Author2&quot;&gt;Alberti,KG;Zimmet,P;Shaw,J;&lt;/Field&gt;&lt;/Data&gt;&lt;Ref&gt;&lt;Display&gt;&lt;Text StringText=&quot;「RefIndex」&quot; StringTextOri=&quot;「RefIndex」&quot; SuperScript=&quot;true&quot;/&gt;&lt;/Display&gt;&lt;/Ref&gt;&lt;Doc&gt;&lt;Display&gt;&lt;Text space=&quot;used&quot; StringText=&quot;&amp;quot;65._x0009_&amp;quot;&quot; Border=&quot;0&quot;/&gt;&lt;Text StringText=&quot;Alberti KG, Zimmet P, Shaw J&quot; StringGroup=&quot;Author&quot;/&gt;_x000d__x000a__x0009__x0009__x0009_&lt;Text StringText=&quot;. &quot; StringGroup=&quot;Author&quot;/&gt;_x000d__x000a__x0009__x0009__x0009_&lt;Text StringText=&quot;Metabolic syndrome--a new world-wide definition. A Consensus Statement from the International Diabetes Federation&quot; StringGroup=&quot;Title&quot;/&gt;_x000d__x000a__x0009__x0009__x0009_&lt;Text StringText=&quot;. &quot; StringGroup=&quot;Title&quot;/&gt;_x000d__x000a__x0009__x0009__x0009_&lt;Text StringText=&quot;Diabet Med&quot; StringGroup=&quot;Magazine&quot;/&gt;_x000d__x000a__x0009__x0009__x0009_&lt;Text StringText=&quot;. &quot; StringGroup=&quot;Magazine&quot;/&gt;_x000d__x000a__x0009__x0009__x0009_&lt;Text StringText=&quot;2006&quot; StringGroup=&quot;PubYear&quot;/&gt;_x000d__x000a__x0009__x0009__x0009_&lt;Text StringText=&quot;. &quot; StringGroup=&quot;PubYear&quot;/&gt;_x000d__x000a__x0009__x0009__x0009_&lt;Text StringText=&quot;23&quot; StringGroup=&quot;Vol&quot;/&gt;_x000d__x000a__x0009__x0009__x0009_&lt;Text StringText=&quot;(&quot; StringGroup=&quot;Issue&quot;/&gt;_x000d__x000a__x0009__x0009__x0009_&lt;Text StringText=&quot;5&quot; StringGroup=&quot;Issue&quot;/&gt;_x000d__x000a__x0009__x0009__x0009_&lt;Text StringText=&quot;)&quot; StringGroup=&quot;Issue&quot;/&gt;_x000d__x000a__x0009__x0009__x0009_&lt;Text StringText=&quot;: &quot; StringGroup=&quot;PageNum&quot;/&gt;_x000d__x000a__x0009__x0009__x0009_&lt;Text StringText=&quot;469-80&quot; StringGroup=&quot;PageNum&quot;/&gt;_x000d__x000a__x0009__x0009__x0009_&lt;Text StringText=&quot;.&quot; StringGroup=&quot;none&quot;/&gt;_x000d__x000a__x0009__x0009_&lt;/Display&gt;&lt;/Doc&gt;&lt;/KyMRNote&gt;"/>
    <w:docVar w:name="KY.MR.DATA{3AB9F511-A5BA-41AB-A8C2-EB8D102DD6BA}669" w:val="&lt;KyMRNote dbid=&quot;{3AB9F511-A5BA-41AB-A8C2-EB8D102DD6BA}&quot; recid=&quot;669&quot;&gt;&lt;Data&gt;&lt;Field id=&quot;AccessNum&quot;&gt;19407331&lt;/Field&gt;&lt;Field id=&quot;Author&quot; FirstData=&quot;1&quot; FirstStyle=&quot;589824&quot; OtherStyle=&quot;0&quot;&gt;Huang PL;&lt;/Field&gt;&lt;Field id=&quot;AuthorTrans&quot;&gt;&lt;/Field&gt;&lt;Field id=&quot;DOI&quot;&gt;10.1242/dmm.001180&lt;/Field&gt;&lt;Field id=&quot;Editor&quot;&gt;&lt;/Field&gt;&lt;Field id=&quot;FmtTitle&quot;&gt;&lt;/Field&gt;&lt;Field id=&quot;Issue&quot;&gt;5-6&lt;/Field&gt;&lt;Field id=&quot;LIID&quot;&gt;669&lt;/Field&gt;&lt;Field id=&quot;Magazine&quot;&gt;Disease models &amp;amp; mechanisms&lt;/Field&gt;&lt;Field id=&quot;MagazineAB&quot;&gt;Dis Model Mech&lt;/Field&gt;&lt;Field id=&quot;MagazineTrans&quot;&gt;&lt;/Field&gt;&lt;Field id=&quot;PageNum&quot;&gt;231-7&lt;/Field&gt;&lt;Field id=&quot;PubDate&quot;&gt;May-Jun&lt;/Field&gt;&lt;Field id=&quot;PubPlace&quot;&gt;&lt;/Field&gt;&lt;Field id=&quot;PubPlaceTrans&quot;&gt;&lt;/Field&gt;&lt;Field id=&quot;PubYear&quot;&gt;2009&lt;/Field&gt;&lt;Field id=&quot;Publisher&quot;&gt;&lt;/Field&gt;&lt;Field id=&quot;PublisherTrans&quot;&gt;&lt;/Field&gt;&lt;Field id=&quot;TITrans&quot;&gt;&lt;/Field&gt;&lt;Field id=&quot;Title&quot;&gt;A comprehensive definition for metabolic syndrome.&lt;/Field&gt;&lt;Field id=&quot;Translator&quot;&gt;&lt;/Field&gt;&lt;Field id=&quot;Type&quot;&gt;{041D4F77-279E-4405-0002-4388361B9CFF}&lt;/Field&gt;&lt;Field id=&quot;Version&quot;&gt;&lt;/Field&gt;&lt;Field id=&quot;Vol&quot;&gt;2&lt;/Field&gt;&lt;Field id=&quot;Author2&quot;&gt;Huang,PL;&lt;/Field&gt;&lt;/Data&gt;&lt;Ref&gt;&lt;Display&gt;&lt;Text StringText=&quot;「RefIndex」&quot; StringTextOri=&quot;「RefIndex」&quot; SuperScript=&quot;true&quot;/&gt;&lt;/Display&gt;&lt;/Ref&gt;&lt;Doc&gt;&lt;Display&gt;&lt;Text StringText=&quot;Huang PL&quot; StringGroup=&quot;Author&quot;/&gt;_x000d__x000a__x0009__x0009__x0009_&lt;Text StringText=&quot;. &quot; StringGroup=&quot;Author&quot;/&gt;_x000d__x000a__x0009__x0009__x0009_&lt;Text StringText=&quot;A comprehensive definition for metabolic syndrome&quot; StringGroup=&quot;Title&quot;/&gt;_x000d__x000a__x0009__x0009__x0009_&lt;Text StringText=&quot;. &quot; StringGroup=&quot;Title&quot;/&gt;_x000d__x000a__x0009__x0009__x0009_&lt;Text StringText=&quot;Dis Model Mech&quot; StringGroup=&quot;Magazine&quot;/&gt;_x000d__x000a__x0009__x0009__x0009_&lt;Text StringText=&quot;. &quot; StringGroup=&quot;Magazine&quot;/&gt;_x000d__x000a__x0009__x0009__x0009_&lt;Text StringText=&quot;2009&quot; StringGroup=&quot;PubYear&quot;/&gt;_x000d__x000a__x0009__x0009__x0009_&lt;Text StringText=&quot;. &quot; StringGroup=&quot;PubYear&quot;/&gt;_x000d__x000a__x0009__x0009__x0009_&lt;Text StringText=&quot;2&quot; StringGroup=&quot;Vol&quot;/&gt;_x000d__x000a__x0009__x0009__x0009_&lt;Text StringText=&quot;(&quot; StringGroup=&quot;Issue&quot;/&gt;_x000d__x000a__x0009__x0009__x0009_&lt;Text StringText=&quot;5-6&quot; StringGroup=&quot;Issue&quot;/&gt;_x000d__x000a__x0009__x0009__x0009_&lt;Text StringText=&quot;)&quot; StringGroup=&quot;Issue&quot;/&gt;_x000d__x000a__x0009__x0009__x0009_&lt;Text StringText=&quot;: &quot; StringGroup=&quot;PageNum&quot;/&gt;_x000d__x000a__x0009__x0009__x0009_&lt;Text StringText=&quot;231-7&quot; StringGroup=&quot;PageNum&quot;/&gt;_x000d__x000a__x0009__x0009__x0009_&lt;Text StringText=&quot;.&quot; StringGroup=&quot;none&quot;/&gt;_x000d__x000a__x0009__x0009_&lt;/Display&gt;&lt;/Doc&gt;&lt;/KyMRNote&gt;"/>
    <w:docVar w:name="KY.MR.DATA{3AB9F511-A5BA-41AB-A8C2-EB8D102DD6BA}670" w:val="&lt;KyMRNote dbid=&quot;{3AB9F511-A5BA-41AB-A8C2-EB8D102DD6BA}&quot; recid=&quot;670&quot;&gt;&lt;Data&gt;&lt;Field id=&quot;AccessNum&quot;&gt;21542944&lt;/Field&gt;&lt;Field id=&quot;Author&quot; FirstData=&quot;1&quot; FirstStyle=&quot;524288&quot; OtherStyle=&quot;0&quot;&gt;Kassi E;Pervanidou P;Kaltsas G;Chrousos G;&lt;/Field&gt;&lt;Field id=&quot;AuthorTrans&quot;&gt;&lt;/Field&gt;&lt;Field id=&quot;DOI&quot;&gt;10.1186/1741-7015-9-48&lt;/Field&gt;&lt;Field id=&quot;Editor&quot;&gt;&lt;/Field&gt;&lt;Field id=&quot;FmtTitle&quot;&gt;&lt;/Field&gt;&lt;Field id=&quot;Issue&quot;&gt;&lt;/Field&gt;&lt;Field id=&quot;LIID&quot;&gt;670&lt;/Field&gt;&lt;Field id=&quot;Magazine&quot;&gt;BMC medicine&lt;/Field&gt;&lt;Field id=&quot;MagazineAB&quot;&gt;BMC Med&lt;/Field&gt;&lt;Field id=&quot;MagazineTrans&quot;&gt;&lt;/Field&gt;&lt;Field id=&quot;PageNum&quot;&gt;48&lt;/Field&gt;&lt;Field id=&quot;PubDate&quot;&gt;May 5&lt;/Field&gt;&lt;Field id=&quot;PubPlace&quot;&gt;&lt;/Field&gt;&lt;Field id=&quot;PubPlaceTrans&quot;&gt;&lt;/Field&gt;&lt;Field id=&quot;PubYear&quot;&gt;2011&lt;/Field&gt;&lt;Field id=&quot;Publisher&quot;&gt;&lt;/Field&gt;&lt;Field id=&quot;PublisherTrans&quot;&gt;&lt;/Field&gt;&lt;Field id=&quot;TITrans&quot;&gt;&lt;/Field&gt;&lt;Field id=&quot;Title&quot;&gt;Metabolic syndrome: definitions and controversies.&lt;/Field&gt;&lt;Field id=&quot;Translator&quot;&gt;&lt;/Field&gt;&lt;Field id=&quot;Type&quot;&gt;{041D4F77-279E-4405-0002-4388361B9CFF}&lt;/Field&gt;&lt;Field id=&quot;Version&quot;&gt;&lt;/Field&gt;&lt;Field id=&quot;Vol&quot;&gt;9&lt;/Field&gt;&lt;Field id=&quot;Author2&quot;&gt;Kassi,E;Pervanidou,P;Kaltsas,G;Chrousos,G;&lt;/Field&gt;&lt;/Data&gt;&lt;Ref&gt;&lt;Display&gt;&lt;Text StringText=&quot;「RefIndex」&quot; StringTextOri=&quot;「RefIndex」&quot; SuperScript=&quot;true&quot;/&gt;&lt;/Display&gt;&lt;/Ref&gt;&lt;Doc&gt;&lt;Display&gt;&lt;Text StringText=&quot;Kassi E, Pervanidou P, Kaltsas G, Chrousos G&quot; StringGroup=&quot;Author&quot;/&gt;_x000d__x000a__x0009__x0009__x0009_&lt;Text StringText=&quot;. &quot; StringGroup=&quot;Author&quot;/&gt;_x000d__x000a__x0009__x0009__x0009_&lt;Text StringText=&quot;Metabolic syndrome: definitions and controversies&quot; StringGroup=&quot;Title&quot;/&gt;_x000d__x000a__x0009__x0009__x0009_&lt;Text StringText=&quot;. &quot; StringGroup=&quot;Title&quot;/&gt;_x000d__x000a__x0009__x0009__x0009_&lt;Text StringText=&quot;BMC Med&quot; StringGroup=&quot;Magazine&quot;/&gt;_x000d__x000a__x0009__x0009__x0009_&lt;Text StringText=&quot;. &quot; StringGroup=&quot;Magazine&quot;/&gt;_x000d__x000a__x0009__x0009__x0009_&lt;Text StringText=&quot;2011&quot; StringGroup=&quot;PubYear&quot;/&gt;_x000d__x000a__x0009__x0009__x0009_&lt;Text StringText=&quot;. &quot; StringGroup=&quot;PubYear&quot;/&gt;_x000d__x000a__x0009__x0009__x0009_&lt;Text StringText=&quot;9&quot; StringGroup=&quot;Vol&quot;/&gt;_x000d__x000a__x0009__x0009__x0009_&lt;Text StringText=&quot;: &quot; StringGroup=&quot;PageNum&quot;/&gt;_x000d__x000a__x0009__x0009__x0009_&lt;Text StringText=&quot;48&quot; StringGroup=&quot;PageNum&quot;/&gt;_x000d__x000a__x0009__x0009__x0009_&lt;Text StringText=&quot;.&quot; StringGroup=&quot;none&quot;/&gt;_x000d__x000a__x0009__x0009_&lt;/Display&gt;&lt;/Doc&gt;&lt;/KyMRNote&gt;"/>
    <w:docVar w:name="KY.MR.DATA{3AB9F511-A5BA-41AB-A8C2-EB8D102DD6BA}672" w:val="&lt;KyMRNote dbid=&quot;{3AB9F511-A5BA-41AB-A8C2-EB8D102DD6BA}&quot; recid=&quot;672&quot;&gt;&lt;Data&gt;&lt;Field id=&quot;AccessNum&quot;&gt;22223710&lt;/Field&gt;&lt;Field id=&quot;Author&quot; FirstData=&quot;1&quot; FirstStyle=&quot;589824&quot; OtherStyle=&quot;0&quot;&gt;Danaei G;Tavakkoli M;Hernán MA;&lt;/Field&gt;&lt;Field id=&quot;AuthorTrans&quot;&gt;&lt;/Field&gt;&lt;Field id=&quot;DOI&quot;&gt;10.1093/aje/kwr301&lt;/Field&gt;&lt;Field id=&quot;Editor&quot;&gt;&lt;/Field&gt;&lt;Field id=&quot;FmtTitle&quot;&gt;&lt;/Field&gt;&lt;Field id=&quot;Issue&quot;&gt;4&lt;/Field&gt;&lt;Field id=&quot;LIID&quot;&gt;672&lt;/Field&gt;&lt;Field id=&quot;Magazine&quot;&gt;American journal of epidemiology&lt;/Field&gt;&lt;Field id=&quot;MagazineAB&quot;&gt;Am J Epidemiol&lt;/Field&gt;&lt;Field id=&quot;MagazineTrans&quot;&gt;&lt;/Field&gt;&lt;Field id=&quot;PageNum&quot;&gt;250-62&lt;/Field&gt;&lt;Field id=&quot;PubDate&quot;&gt;Feb 15&lt;/Field&gt;&lt;Field id=&quot;PubPlace&quot;&gt;&lt;/Field&gt;&lt;Field id=&quot;PubPlaceTrans&quot;&gt;&lt;/Field&gt;&lt;Field id=&quot;PubYear&quot;&gt;2012&lt;/Field&gt;&lt;Field id=&quot;Publisher&quot;&gt;&lt;/Field&gt;&lt;Field id=&quot;PublisherTrans&quot;&gt;&lt;/Field&gt;&lt;Field id=&quot;TITrans&quot;&gt;&lt;/Field&gt;&lt;Field id=&quot;Title&quot;&gt;Bias in observational studies of prevalent users: lessons for comparative effectiveness research from a meta-analysis of statins.&lt;/Field&gt;&lt;Field id=&quot;Translator&quot;&gt;&lt;/Field&gt;&lt;Field id=&quot;Type&quot;&gt;{041D4F77-279E-4405-0002-4388361B9CFF}&lt;/Field&gt;&lt;Field id=&quot;Version&quot;&gt;&lt;/Field&gt;&lt;Field id=&quot;Vol&quot;&gt;175&lt;/Field&gt;&lt;Field id=&quot;Author2&quot;&gt;Danaei,G;Tavakkoli,M;Hernán,MA;&lt;/Field&gt;&lt;/Data&gt;&lt;Ref&gt;&lt;Display&gt;&lt;Text StringText=&quot;「RefIndex」&quot; StringTextOri=&quot;「RefIndex」&quot; SuperScript=&quot;true&quot;/&gt;&lt;/Display&gt;&lt;/Ref&gt;&lt;Doc&gt;&lt;Display&gt;&lt;Text StringText=&quot;Danaei G, Tavakkoli M, Hernán MA&quot; StringGroup=&quot;Author&quot;/&gt;_x000d__x000a__x0009__x0009__x0009_&lt;Text StringText=&quot;. &quot; StringGroup=&quot;Author&quot;/&gt;_x000d__x000a__x0009__x0009__x0009_&lt;Text StringText=&quot;Bias in observational studies of prevalent users: lessons for comparative effectiveness research from a meta-analysis of statins&quot; StringGroup=&quot;Title&quot;/&gt;_x000d__x000a__x0009__x0009__x0009_&lt;Text StringText=&quot;. &quot; StringGroup=&quot;Title&quot;/&gt;_x000d__x000a__x0009__x0009__x0009_&lt;Text StringText=&quot;Am J Epidemiol&quot; StringGroup=&quot;Magazine&quot;/&gt;_x000d__x000a__x0009__x0009__x0009_&lt;Text StringText=&quot;. &quot; StringGroup=&quot;Magazine&quot;/&gt;_x000d__x000a__x0009__x0009__x0009_&lt;Text StringText=&quot;2012&quot; StringGroup=&quot;PubYear&quot;/&gt;_x000d__x000a__x0009__x0009__x0009_&lt;Text StringText=&quot;. &quot; StringGroup=&quot;PubYear&quot;/&gt;_x000d__x000a__x0009__x0009__x0009_&lt;Text StringText=&quot;175&quot; StringGroup=&quot;Vol&quot;/&gt;_x000d__x000a__x0009__x0009__x0009_&lt;Text StringText=&quot;(&quot; StringGroup=&quot;Issue&quot;/&gt;_x000d__x000a__x0009__x0009__x0009_&lt;Text StringText=&quot;4&quot; StringGroup=&quot;Issue&quot;/&gt;_x000d__x000a__x0009__x0009__x0009_&lt;Text StringText=&quot;)&quot; StringGroup=&quot;Issue&quot;/&gt;_x000d__x000a__x0009__x0009__x0009_&lt;Text StringText=&quot;: &quot; StringGroup=&quot;PageNum&quot;/&gt;_x000d__x000a__x0009__x0009__x0009_&lt;Text StringText=&quot;250-62&quot; StringGroup=&quot;PageNum&quot;/&gt;_x000d__x000a__x0009__x0009__x0009_&lt;Text StringText=&quot;.&quot; StringGroup=&quot;none&quot;/&gt;_x000d__x000a__x0009__x0009_&lt;/Display&gt;&lt;/Doc&gt;&lt;/KyMRNote&gt;"/>
    <w:docVar w:name="KY.MR.DATA{3AB9F511-A5BA-41AB-A8C2-EB8D102DD6BA}673" w:val="&lt;KyMRNote dbid=&quot;{3AB9F511-A5BA-41AB-A8C2-EB8D102DD6BA}&quot; recid=&quot;673&quot;&gt;&lt;Data&gt;&lt;Field id=&quot;AccessNum&quot;&gt;23023988&lt;/Field&gt;&lt;Field id=&quot;Author&quot; FirstData=&quot;1&quot; FirstStyle=&quot;720896&quot; OtherStyle=&quot;0&quot;&gt;Johnson ES;Bartman BA;Briesacher BA;Fleming NS;Gerhard T;Kornegay CJ;Nourjah P;Sauer B;Schumock GT;Sedrakyan A;Stürmer T;West SL;Schneeweiss S;&lt;/Field&gt;&lt;Field id=&quot;AuthorTrans&quot;&gt;&lt;/Field&gt;&lt;Field id=&quot;DOI&quot;&gt;10.1002/pds.3334&lt;/Field&gt;&lt;Field id=&quot;Editor&quot;&gt;&lt;/Field&gt;&lt;Field id=&quot;FmtTitle&quot;&gt;&lt;/Field&gt;&lt;Field id=&quot;Issue&quot;&gt;1&lt;/Field&gt;&lt;Field id=&quot;LIID&quot;&gt;673&lt;/Field&gt;&lt;Field id=&quot;Magazine&quot;&gt;Pharmacoepidemiology and drug safety&lt;/Field&gt;&lt;Field id=&quot;MagazineAB&quot;&gt;Pharmacoepidemiol Drug Saf&lt;/Field&gt;&lt;Field id=&quot;MagazineTrans&quot;&gt;&lt;/Field&gt;&lt;Field id=&quot;PageNum&quot;&gt;1-6&lt;/Field&gt;&lt;Field id=&quot;PubDate&quot;&gt;Jan&lt;/Field&gt;&lt;Field id=&quot;PubPlace&quot;&gt;England&lt;/Field&gt;&lt;Field id=&quot;PubPlaceTrans&quot;&gt;&lt;/Field&gt;&lt;Field id=&quot;PubYear&quot;&gt;2013&lt;/Field&gt;&lt;Field id=&quot;Publisher&quot;&gt;&lt;/Field&gt;&lt;Field id=&quot;PublisherTrans&quot;&gt;&lt;/Field&gt;&lt;Field id=&quot;TITrans&quot;&gt;&lt;/Field&gt;&lt;Field id=&quot;Title&quot;&gt;The incident user design in comparative effectiveness research.&lt;/Field&gt;&lt;Field id=&quot;Translator&quot;&gt;&lt;/Field&gt;&lt;Field id=&quot;Type&quot;&gt;{041D4F77-279E-4405-0002-4388361B9CFF}&lt;/Field&gt;&lt;Field id=&quot;Version&quot;&gt;&lt;/Field&gt;&lt;Field id=&quot;Vol&quot;&gt;22&lt;/Field&gt;&lt;Field id=&quot;Author2&quot;&gt;Johnson,ES;Bartman,BA;Briesacher,BA;&lt;/Field&gt;&lt;/Data&gt;&lt;Ref&gt;&lt;Display&gt;&lt;Text StringText=&quot;「RefIndex」&quot; StringTextOri=&quot;「RefIndex」&quot; SuperScript=&quot;true&quot;/&gt;&lt;/Display&gt;&lt;/Ref&gt;&lt;Doc&gt;&lt;Display&gt;&lt;Text StringText=&quot;Johnson ES, Bartman BA, Briesacher BA, et al.&quot; StringGroup=&quot;Author&quot;/&gt;_x000d__x000a__x0009__x0009__x0009_&lt;Text StringText=&quot; &quot; StringGroup=&quot;Author&quot;/&gt;_x000d__x000a__x0009__x0009__x0009_&lt;Text StringText=&quot;The incident user design in comparative effectiveness research&quot; StringGroup=&quot;Title&quot;/&gt;_x000d__x000a__x0009__x0009__x0009_&lt;Text StringText=&quot;. &quot; StringGroup=&quot;Title&quot;/&gt;_x000d__x000a__x0009__x0009__x0009_&lt;Text StringText=&quot;Pharmacoepidemiol Drug Saf&quot; StringGroup=&quot;Magazine&quot;/&gt;_x000d__x000a__x0009__x0009__x0009_&lt;Text StringText=&quot;. &quot; StringGroup=&quot;Magazine&quot;/&gt;_x000d__x000a__x0009__x0009__x0009_&lt;Text StringText=&quot;2013&quot; StringGroup=&quot;PubYear&quot;/&gt;_x000d__x000a__x0009__x0009__x0009_&lt;Text StringText=&quot;. &quot; StringGroup=&quot;PubYear&quot;/&gt;_x000d__x000a__x0009__x0009__x0009_&lt;Text StringText=&quot;22&quot; StringGroup=&quot;Vol&quot;/&gt;_x000d__x000a__x0009__x0009__x0009_&lt;Text StringText=&quot;(&quot; StringGroup=&quot;Issue&quot;/&gt;_x000d__x000a__x0009__x0009__x0009_&lt;Text StringText=&quot;1&quot; StringGroup=&quot;Issue&quot;/&gt;_x000d__x000a__x0009__x0009__x0009_&lt;Text StringText=&quot;)&quot; StringGroup=&quot;Issue&quot;/&gt;_x000d__x000a__x0009__x0009__x0009_&lt;Text StringText=&quot;: &quot; StringGroup=&quot;PageNum&quot;/&gt;_x000d__x000a__x0009__x0009__x0009_&lt;Text StringText=&quot;1-6&quot; StringGroup=&quot;PageNum&quot;/&gt;_x000d__x000a__x0009__x0009__x0009_&lt;Text StringText=&quot;.&quot; StringGroup=&quot;none&quot;/&gt;_x000d__x000a__x0009__x0009_&lt;/Display&gt;&lt;/Doc&gt;&lt;/KyMRNote&gt;"/>
    <w:docVar w:name="KY.MR.DATA{3AB9F511-A5BA-41AB-A8C2-EB8D102DD6BA}674" w:val="&lt;KyMRNote dbid=&quot;{3AB9F511-A5BA-41AB-A8C2-EB8D102DD6BA}&quot; recid=&quot;674&quot;&gt;&lt;Data&gt;&lt;Field id=&quot;AccessNum&quot;&gt;14585769&lt;/Field&gt;&lt;Field id=&quot;Author&quot; FirstData=&quot;1&quot; FirstStyle=&quot;458752&quot; OtherStyle=&quot;0&quot;&gt;Ray WA;&lt;/Field&gt;&lt;Field id=&quot;AuthorTrans&quot;&gt;&lt;/Field&gt;&lt;Field id=&quot;DOI&quot;&gt;10.1093/aje/kwg231&lt;/Field&gt;&lt;Field id=&quot;Editor&quot;&gt;&lt;/Field&gt;&lt;Field id=&quot;FmtTitle&quot;&gt;&lt;/Field&gt;&lt;Field id=&quot;Issue&quot;&gt;9&lt;/Field&gt;&lt;Field id=&quot;LIID&quot;&gt;674&lt;/Field&gt;&lt;Field id=&quot;Magazine&quot;&gt;American journal of epidemiology&lt;/Field&gt;&lt;Field id=&quot;MagazineAB&quot;&gt;Am J Epidemiol&lt;/Field&gt;&lt;Field id=&quot;MagazineTrans&quot;&gt;&lt;/Field&gt;&lt;Field id=&quot;PageNum&quot;&gt;915-20&lt;/Field&gt;&lt;Field id=&quot;PubDate&quot;&gt;Nov 1&lt;/Field&gt;&lt;Field id=&quot;PubPlace&quot;&gt;United States&lt;/Field&gt;&lt;Field id=&quot;PubPlaceTrans&quot;&gt;&lt;/Field&gt;&lt;Field id=&quot;PubYear&quot;&gt;2003&lt;/Field&gt;&lt;Field id=&quot;Publisher&quot;&gt;&lt;/Field&gt;&lt;Field id=&quot;PublisherTrans&quot;&gt;&lt;/Field&gt;&lt;Field id=&quot;TITrans&quot;&gt;&lt;/Field&gt;&lt;Field id=&quot;Title&quot;&gt;Evaluating medication effects outside of clinical trials: new-user designs.&lt;/Field&gt;&lt;Field id=&quot;Translator&quot;&gt;&lt;/Field&gt;&lt;Field id=&quot;Type&quot;&gt;{041D4F77-279E-4405-0002-4388361B9CFF}&lt;/Field&gt;&lt;Field id=&quot;Version&quot;&gt;&lt;/Field&gt;&lt;Field id=&quot;Vol&quot;&gt;158&lt;/Field&gt;&lt;Field id=&quot;Author2&quot;&gt;Ray,WA;&lt;/Field&gt;&lt;/Data&gt;&lt;Ref&gt;&lt;Display&gt;&lt;Text StringText=&quot;「RefIndex」&quot; StringTextOri=&quot;「RefIndex」&quot; SuperScript=&quot;true&quot;/&gt;&lt;/Display&gt;&lt;/Ref&gt;&lt;Doc&gt;&lt;Display&gt;&lt;Text StringText=&quot;Ray WA&quot; StringGroup=&quot;Author&quot;/&gt;_x000d__x000a__x0009__x0009__x0009_&lt;Text StringText=&quot;. &quot; StringGroup=&quot;Author&quot;/&gt;_x000d__x000a__x0009__x0009__x0009_&lt;Text StringText=&quot;Evaluating medication effects outside of clinical trials: new-user designs&quot; StringGroup=&quot;Title&quot;/&gt;_x000d__x000a__x0009__x0009__x0009_&lt;Text StringText=&quot;. &quot; StringGroup=&quot;Title&quot;/&gt;_x000d__x000a__x0009__x0009__x0009_&lt;Text StringText=&quot;Am J Epidemiol&quot; StringGroup=&quot;Magazine&quot;/&gt;_x000d__x000a__x0009__x0009__x0009_&lt;Text StringText=&quot;. &quot; StringGroup=&quot;Magazine&quot;/&gt;_x000d__x000a__x0009__x0009__x0009_&lt;Text StringText=&quot;2003&quot; StringGroup=&quot;PubYear&quot;/&gt;_x000d__x000a__x0009__x0009__x0009_&lt;Text StringText=&quot;. &quot; StringGroup=&quot;PubYear&quot;/&gt;_x000d__x000a__x0009__x0009__x0009_&lt;Text StringText=&quot;158&quot; StringGroup=&quot;Vol&quot;/&gt;_x000d__x000a__x0009__x0009__x0009_&lt;Text StringText=&quot;(&quot; StringGroup=&quot;Issue&quot;/&gt;_x000d__x000a__x0009__x0009__x0009_&lt;Text StringText=&quot;9&quot; StringGroup=&quot;Issue&quot;/&gt;_x000d__x000a__x0009__x0009__x0009_&lt;Text StringText=&quot;)&quot; StringGroup=&quot;Issue&quot;/&gt;_x000d__x000a__x0009__x0009__x0009_&lt;Text StringText=&quot;: &quot; StringGroup=&quot;PageNum&quot;/&gt;_x000d__x000a__x0009__x0009__x0009_&lt;Text StringText=&quot;915-20&quot; StringGroup=&quot;PageNum&quot;/&gt;_x000d__x000a__x0009__x0009__x0009_&lt;Text StringText=&quot;.&quot; StringGroup=&quot;none&quot;/&gt;_x000d__x000a__x0009__x0009_&lt;/Display&gt;&lt;/Doc&gt;&lt;/KyMRNote&gt;"/>
    <w:docVar w:name="KY.MR.DATA{3AB9F511-A5BA-41AB-A8C2-EB8D102DD6BA}675" w:val="&lt;KyMRNote dbid=&quot;{3AB9F511-A5BA-41AB-A8C2-EB8D102DD6BA}&quot; recid=&quot;675&quot;&gt;&lt;Data&gt;&lt;Field id=&quot;AccessNum&quot;&gt;19564179&lt;/Field&gt;&lt;Field id=&quot;Author&quot; FirstData=&quot;1&quot; FirstStyle=&quot;655360&quot; OtherStyle=&quot;0&quot;&gt;Sterne JA;White IR;Carlin JB;Spratt M;Royston P;Kenward MG;Wood AM;Carpenter JR;&lt;/Field&gt;&lt;Field id=&quot;AuthorTrans&quot;&gt;&lt;/Field&gt;&lt;Field id=&quot;DOI&quot;&gt;10.1136/bmj.b2393&lt;/Field&gt;&lt;Field id=&quot;Editor&quot;&gt;&lt;/Field&gt;&lt;Field id=&quot;FmtTitle&quot;&gt;&lt;/Field&gt;&lt;Field id=&quot;Issue&quot;&gt;&lt;/Field&gt;&lt;Field id=&quot;LIID&quot;&gt;675&lt;/Field&gt;&lt;Field id=&quot;Magazine&quot;&gt;BMJ : British medical journal&lt;/Field&gt;&lt;Field id=&quot;MagazineAB&quot;&gt;BMJ&lt;/Field&gt;&lt;Field id=&quot;MagazineTrans&quot;&gt;&lt;/Field&gt;&lt;Field id=&quot;PageNum&quot;&gt;b2393&lt;/Field&gt;&lt;Field id=&quot;PubDate&quot;&gt;Jun 29&lt;/Field&gt;&lt;Field id=&quot;PubPlace&quot;&gt;&lt;/Field&gt;&lt;Field id=&quot;PubPlaceTrans&quot;&gt;&lt;/Field&gt;&lt;Field id=&quot;PubYear&quot;&gt;2009&lt;/Field&gt;&lt;Field id=&quot;Publisher&quot;&gt;&lt;/Field&gt;&lt;Field id=&quot;PublisherTrans&quot;&gt;&lt;/Field&gt;&lt;Field id=&quot;TITrans&quot;&gt;&lt;/Field&gt;&lt;Field id=&quot;Title&quot;&gt;Multiple imputation for missing data in epidemiological and clinical research: potential and pitfalls.&lt;/Field&gt;&lt;Field id=&quot;Translator&quot;&gt;&lt;/Field&gt;&lt;Field id=&quot;Type&quot;&gt;{041D4F77-279E-4405-0002-4388361B9CFF}&lt;/Field&gt;&lt;Field id=&quot;Version&quot;&gt;&lt;/Field&gt;&lt;Field id=&quot;Vol&quot;&gt;338&lt;/Field&gt;&lt;Field id=&quot;Author2&quot;&gt;Sterne,JA;White,IR;Carlin,JB;&lt;/Field&gt;&lt;/Data&gt;&lt;Ref&gt;&lt;Display&gt;&lt;Text StringText=&quot;「RefIndex」&quot; StringTextOri=&quot;「RefIndex」&quot; SuperScript=&quot;true&quot;/&gt;&lt;/Display&gt;&lt;/Ref&gt;&lt;Doc&gt;&lt;Display&gt;&lt;Text StringText=&quot;Sterne JA, White IR, Carlin JB, et al.&quot; StringGroup=&quot;Author&quot;/&gt;_x000d__x000a__x0009__x0009__x0009_&lt;Text StringText=&quot; &quot; StringGroup=&quot;Author&quot;/&gt;_x000d__x000a__x0009__x0009__x0009_&lt;Text StringText=&quot;Multiple imputation for missing data in epidemiological and clinical research: potential and pitfalls&quot; StringGroup=&quot;Title&quot;/&gt;_x000d__x000a__x0009__x0009__x0009_&lt;Text StringText=&quot;. &quot; StringGroup=&quot;Title&quot;/&gt;_x000d__x000a__x0009__x0009__x0009_&lt;Text StringText=&quot;BMJ&quot; StringGroup=&quot;Magazine&quot;/&gt;_x000d__x000a__x0009__x0009__x0009_&lt;Text StringText=&quot;. &quot; StringGroup=&quot;Magazine&quot;/&gt;_x000d__x000a__x0009__x0009__x0009_&lt;Text StringText=&quot;2009&quot; StringGroup=&quot;PubYear&quot;/&gt;_x000d__x000a__x0009__x0009__x0009_&lt;Text StringText=&quot;. &quot; StringGroup=&quot;PubYear&quot;/&gt;_x000d__x000a__x0009__x0009__x0009_&lt;Text StringText=&quot;338&quot; StringGroup=&quot;Vol&quot;/&gt;_x000d__x000a__x0009__x0009__x0009_&lt;Text StringText=&quot;: &quot; StringGroup=&quot;PageNum&quot;/&gt;_x000d__x000a__x0009__x0009__x0009_&lt;Text StringText=&quot;b2393&quot; StringGroup=&quot;PageNum&quot;/&gt;_x000d__x000a__x0009__x0009__x0009_&lt;Text StringText=&quot;.&quot; StringGroup=&quot;none&quot;/&gt;_x000d__x000a__x0009__x0009_&lt;/Display&gt;&lt;/Doc&gt;&lt;/KyMRNote&gt;"/>
    <w:docVar w:name="KY.MR.DATA{3AB9F511-A5BA-41AB-A8C2-EB8D102DD6BA}676" w:val="&lt;KyMRNote dbid=&quot;{3AB9F511-A5BA-41AB-A8C2-EB8D102DD6BA}&quot; recid=&quot;676&quot;&gt;&lt;Data&gt;&lt;Field id=&quot;AccessNum&quot;&gt;21293212&lt;/Field&gt;&lt;Field id=&quot;Author&quot; FirstData=&quot;1&quot; FirstStyle=&quot;851968&quot; OtherStyle=&quot;0&quot;&gt;Resseguier N;Giorgi R;Paoletti X;&lt;/Field&gt;&lt;Field id=&quot;AuthorTrans&quot;&gt;&lt;/Field&gt;&lt;Field id=&quot;DOI&quot;&gt;10.1097/EDE.0b013e318209dec7&lt;/Field&gt;&lt;Field id=&quot;Editor&quot;&gt;&lt;/Field&gt;&lt;Field id=&quot;FmtTitle&quot;&gt;&lt;/Field&gt;&lt;Field id=&quot;Issue&quot;&gt;2&lt;/Field&gt;&lt;Field id=&quot;LIID&quot;&gt;676&lt;/Field&gt;&lt;Field id=&quot;Magazine&quot;&gt;Epidemiology&lt;/Field&gt;&lt;Field id=&quot;MagazineAB&quot;&gt;Epidemiology&lt;/Field&gt;&lt;Field id=&quot;MagazineTrans&quot;&gt;&lt;/Field&gt;&lt;Field id=&quot;PageNum&quot;&gt;282&lt;/Field&gt;&lt;Field id=&quot;PubDate&quot;&gt;Mar&lt;/Field&gt;&lt;Field id=&quot;PubPlace&quot;&gt;United States&lt;/Field&gt;&lt;Field id=&quot;PubPlaceTrans&quot;&gt;&lt;/Field&gt;&lt;Field id=&quot;PubYear&quot;&gt;2011&lt;/Field&gt;&lt;Field id=&quot;Publisher&quot;&gt;&lt;/Field&gt;&lt;Field id=&quot;PublisherTrans&quot;&gt;&lt;/Field&gt;&lt;Field id=&quot;TITrans&quot;&gt;&lt;/Field&gt;&lt;Field id=&quot;Title&quot;&gt;Sensitivity analysis when data are missing not-at-random.&lt;/Field&gt;&lt;Field id=&quot;Translator&quot;&gt;&lt;/Field&gt;&lt;Field id=&quot;Type&quot;&gt;{041D4F77-279E-4405-0002-4388361B9CFF}&lt;/Field&gt;&lt;Field id=&quot;Version&quot;&gt;&lt;/Field&gt;&lt;Field id=&quot;Vol&quot;&gt;22&lt;/Field&gt;&lt;Field id=&quot;Author2&quot;&gt;Resseguier,N;Giorgi,R;Paoletti,X;&lt;/Field&gt;&lt;/Data&gt;&lt;Ref&gt;&lt;Display&gt;&lt;Text StringText=&quot;「RefIndex」&quot; StringTextOri=&quot;「RefIndex」&quot; SuperScript=&quot;true&quot;/&gt;&lt;/Display&gt;&lt;/Ref&gt;&lt;Doc&gt;&lt;Display&gt;&lt;Text StringText=&quot;Resseguier N, Giorgi R, Paoletti X&quot; StringGroup=&quot;Author&quot;/&gt;_x000d__x000a__x0009__x0009__x0009_&lt;Text StringText=&quot;. &quot; StringGroup=&quot;Author&quot;/&gt;_x000d__x000a__x0009__x0009__x0009_&lt;Text StringText=&quot;Sensitivity analysis when data are missing not-at-random&quot; StringGroup=&quot;Title&quot;/&gt;_x000d__x000a__x0009__x0009__x0009_&lt;Text StringText=&quot;. &quot; StringGroup=&quot;Title&quot;/&gt;_x000d__x000a__x0009__x0009__x0009_&lt;Text StringText=&quot;Epidemiology&quot; StringGroup=&quot;Magazine&quot;/&gt;_x000d__x000a__x0009__x0009__x0009_&lt;Text StringText=&quot;. &quot; StringGroup=&quot;Magazine&quot;/&gt;_x000d__x000a__x0009__x0009__x0009_&lt;Text StringText=&quot;2011&quot; StringGroup=&quot;PubYear&quot;/&gt;_x000d__x000a__x0009__x0009__x0009_&lt;Text StringText=&quot;. &quot; StringGroup=&quot;PubYear&quot;/&gt;_x000d__x000a__x0009__x0009__x0009_&lt;Text StringText=&quot;22&quot; StringGroup=&quot;Vol&quot;/&gt;_x000d__x000a__x0009__x0009__x0009_&lt;Text StringText=&quot;(&quot; StringGroup=&quot;Issue&quot;/&gt;_x000d__x000a__x0009__x0009__x0009_&lt;Text StringText=&quot;2&quot; StringGroup=&quot;Issue&quot;/&gt;_x000d__x000a__x0009__x0009__x0009_&lt;Text StringText=&quot;)&quot; StringGroup=&quot;Issue&quot;/&gt;_x000d__x000a__x0009__x0009__x0009_&lt;Text StringText=&quot;: &quot; StringGroup=&quot;PageNum&quot;/&gt;_x000d__x000a__x0009__x0009__x0009_&lt;Text StringText=&quot;282&quot; StringGroup=&quot;PageNum&quot;/&gt;_x000d__x000a__x0009__x0009__x0009_&lt;Text StringText=&quot;.&quot; StringGroup=&quot;none&quot;/&gt;_x000d__x000a__x0009__x0009_&lt;/Display&gt;&lt;/Doc&gt;&lt;/KyMRNote&gt;"/>
    <w:docVar w:name="KY.MR.DATA{3AB9F511-A5BA-41AB-A8C2-EB8D102DD6BA}677" w:val="&lt;KyMRNote dbid=&quot;{3AB9F511-A5BA-41AB-A8C2-EB8D102DD6BA}&quot; recid=&quot;677&quot;&gt;&lt;Data&gt;&lt;Field id=&quot;AccessNum&quot;&gt;19525685&lt;/Field&gt;&lt;Field id=&quot;Author&quot; FirstData=&quot;1&quot; FirstStyle=&quot;983040&quot; OtherStyle=&quot;0&quot;&gt;Schisterman EF;Cole SR;Platt RW;&lt;/Field&gt;&lt;Field id=&quot;AuthorTrans&quot;&gt;&lt;/Field&gt;&lt;Field id=&quot;DOI&quot;&gt;10.1097/EDE.0b013e3181a819a1&lt;/Field&gt;&lt;Field id=&quot;Editor&quot;&gt;&lt;/Field&gt;&lt;Field id=&quot;FmtTitle&quot;&gt;&lt;/Field&gt;&lt;Field id=&quot;Issue&quot;&gt;4&lt;/Field&gt;&lt;Field id=&quot;LIID&quot;&gt;677&lt;/Field&gt;&lt;Field id=&quot;Magazine&quot;&gt;Epidemiology&lt;/Field&gt;&lt;Field id=&quot;MagazineAB&quot;&gt;Epidemiology&lt;/Field&gt;&lt;Field id=&quot;MagazineTrans&quot;&gt;&lt;/Field&gt;&lt;Field id=&quot;PageNum&quot;&gt;488-95&lt;/Field&gt;&lt;Field id=&quot;PubDate&quot;&gt;Jul&lt;/Field&gt;&lt;Field id=&quot;PubPlace&quot;&gt;&lt;/Field&gt;&lt;Field id=&quot;PubPlaceTrans&quot;&gt;&lt;/Field&gt;&lt;Field id=&quot;PubYear&quot;&gt;2009&lt;/Field&gt;&lt;Field id=&quot;Publisher&quot;&gt;&lt;/Field&gt;&lt;Field id=&quot;PublisherTrans&quot;&gt;&lt;/Field&gt;&lt;Field id=&quot;TITrans&quot;&gt;&lt;/Field&gt;&lt;Field id=&quot;Title&quot;&gt;Overadjustment bias and unnecessary adjustment in epidemiologic studies.&lt;/Field&gt;&lt;Field id=&quot;Translator&quot;&gt;&lt;/Field&gt;&lt;Field id=&quot;Type&quot;&gt;{041D4F77-279E-4405-0002-4388361B9CFF}&lt;/Field&gt;&lt;Field id=&quot;Version&quot;&gt;&lt;/Field&gt;&lt;Field id=&quot;Vol&quot;&gt;20&lt;/Field&gt;&lt;Field id=&quot;Author2&quot;&gt;Schisterman,EF;Cole,SR;Platt,RW;&lt;/Field&gt;&lt;/Data&gt;&lt;Ref&gt;&lt;Display&gt;&lt;Text StringText=&quot;「RefIndex」&quot; StringTextOri=&quot;「RefIndex」&quot; SuperScript=&quot;true&quot;/&gt;&lt;/Display&gt;&lt;/Ref&gt;&lt;Doc&gt;&lt;Display&gt;&lt;Text StringText=&quot;Schisterman EF, Cole SR, Platt RW&quot; StringGroup=&quot;Author&quot;/&gt;_x000d__x000a__x0009__x0009__x0009_&lt;Text StringText=&quot;. &quot; StringGroup=&quot;Author&quot;/&gt;_x000d__x000a__x0009__x0009__x0009_&lt;Text StringText=&quot;Overadjustment bias and unnecessary adjustment in epidemiologic studies&quot; StringGroup=&quot;Title&quot;/&gt;_x000d__x000a__x0009__x0009__x0009_&lt;Text StringText=&quot;. &quot; StringGroup=&quot;Title&quot;/&gt;_x000d__x000a__x0009__x0009__x0009_&lt;Text StringText=&quot;Epidemiology&quot; StringGroup=&quot;Magazine&quot;/&gt;_x000d__x000a__x0009__x0009__x0009_&lt;Text StringText=&quot;. &quot; StringGroup=&quot;Magazine&quot;/&gt;_x000d__x000a__x0009__x0009__x0009_&lt;Text StringText=&quot;2009&quot; StringGroup=&quot;PubYear&quot;/&gt;_x000d__x000a__x0009__x0009__x0009_&lt;Text StringText=&quot;. &quot; StringGroup=&quot;PubYear&quot;/&gt;_x000d__x000a__x0009__x0009__x0009_&lt;Text StringText=&quot;20&quot; StringGroup=&quot;Vol&quot;/&gt;_x000d__x000a__x0009__x0009__x0009_&lt;Text StringText=&quot;(&quot; StringGroup=&quot;Issue&quot;/&gt;_x000d__x000a__x0009__x0009__x0009_&lt;Text StringText=&quot;4&quot; StringGroup=&quot;Issue&quot;/&gt;_x000d__x000a__x0009__x0009__x0009_&lt;Text StringText=&quot;)&quot; StringGroup=&quot;Issue&quot;/&gt;_x000d__x000a__x0009__x0009__x0009_&lt;Text StringText=&quot;: &quot; StringGroup=&quot;PageNum&quot;/&gt;_x000d__x000a__x0009__x0009__x0009_&lt;Text StringText=&quot;488-95&quot; StringGroup=&quot;PageNum&quot;/&gt;_x000d__x000a__x0009__x0009__x0009_&lt;Text StringText=&quot;.&quot; StringGroup=&quot;none&quot;/&gt;_x000d__x000a__x0009__x0009_&lt;/Display&gt;&lt;/Doc&gt;&lt;/KyMRNote&gt;"/>
    <w:docVar w:name="KY.MR.DATA{3AB9F511-A5BA-41AB-A8C2-EB8D102DD6BA}764" w:val="&lt;KyMRNote dbid=&quot;{3AB9F511-A5BA-41AB-A8C2-EB8D102DD6BA}&quot; recid=&quot;764&quot;&gt;&lt;Data&gt;&lt;Field id=&quot;AccessNum&quot;&gt;32208385&lt;/Field&gt;&lt;Field id=&quot;Author&quot; FirstData=&quot;1&quot; FirstStyle=&quot;327680&quot; OtherStyle=&quot;0&quot;&gt;Su W;Liu G;Liu X;Zhou Y;Sun Q;Zhen G;Wang X;Hu Y;Gao P;Demehri S;Cao X;Wan M;&lt;/Field&gt;&lt;Field id=&quot;AuthorTrans&quot;&gt;&lt;/Field&gt;&lt;Field id=&quot;DOI&quot;&gt;10.1172/jci.insight.135446&lt;/Field&gt;&lt;Field id=&quot;Editor&quot;&gt;&lt;/Field&gt;&lt;Field id=&quot;FmtTitle&quot;&gt;&lt;/Field&gt;&lt;Field id=&quot;Issue&quot;&gt;8&lt;/Field&gt;&lt;Field id=&quot;LIID&quot;&gt;764&lt;/Field&gt;&lt;Field id=&quot;Magazine&quot;&gt;JCI insight&lt;/Field&gt;&lt;Field id=&quot;MagazineAB&quot;&gt;JCI Insight&lt;/Field&gt;&lt;Field id=&quot;MagazineTrans&quot;&gt;&lt;/Field&gt;&lt;Field id=&quot;PageNum&quot;&gt;&lt;/Field&gt;&lt;Field id=&quot;PubDate&quot;&gt;Apr 23&lt;/Field&gt;&lt;Field id=&quot;PubPlace&quot;&gt;&lt;/Field&gt;&lt;Field id=&quot;PubPlaceTrans&quot;&gt;&lt;/Field&gt;&lt;Field id=&quot;PubYear&quot;&gt;2020&lt;/Field&gt;&lt;Field id=&quot;Publisher&quot;&gt;&lt;/Field&gt;&lt;Field id=&quot;PublisherTrans&quot;&gt;&lt;/Field&gt;&lt;Field id=&quot;TITrans&quot;&gt;&lt;/Field&gt;&lt;Field id=&quot;Title&quot;&gt;Angiogenesis stimulated by elevated PDGF-BB in subchondral bone contributes to osteoarthritis development.&lt;/Field&gt;&lt;Field id=&quot;Translator&quot;&gt;&lt;/Field&gt;&lt;Field id=&quot;Type&quot;&gt;{041D4F77-279E-4405-0002-4388361B9CFF}&lt;/Field&gt;&lt;Field id=&quot;Version&quot;&gt;&lt;/Field&gt;&lt;Field id=&quot;Vol&quot;&gt;5&lt;/Field&gt;&lt;Field id=&quot;Author2&quot;&gt;Su,W;&lt;/Field&gt;&lt;/Data&gt;&lt;Ref&gt;&lt;Display&gt;&lt;Text StringText=&quot;「RefIndex」&quot; StringTextOri=&quot;「RefIndex」&quot;/&gt;&lt;/Display&gt;&lt;/Ref&gt;&lt;Doc&gt;&lt;Display&gt;&lt;Text StringText=&quot;Su W, et al.&quot; StringGroup=&quot;Author&quot;/&gt;_x000d__x000a__x0009__x0009__x0009_&lt;Text StringText=&quot; &quot; StringGroup=&quot;Author&quot;/&gt;_x000d__x000a__x0009__x0009__x0009_&lt;Text StringText=&quot;Angiogenesis stimulated by elevated PDGF-BB in subchondral bone contributes to osteoarthritis development&quot; StringGroup=&quot;Title&quot;/&gt;_x000d__x000a__x0009__x0009__x0009_&lt;Text StringText=&quot;. &quot; StringGroup=&quot;Title&quot;/&gt;_x000d__x000a__x0009__x0009__x0009_&lt;Text StringText=&quot;JCI Insight&quot; StringGroup=&quot;Magazine&quot; Italic=&quot;true&quot;/&gt;_x000d__x000a__x0009__x0009__x0009_&lt;Text StringText=&quot;. &quot; StringGroup=&quot;Magazine&quot;/&gt;_x000d__x000a__x0009__x0009__x0009_&lt;Text StringText=&quot;2020&quot; StringGroup=&quot;PubYear&quot;/&gt;_x000d__x000a__x0009__x0009__x0009_&lt;Text StringText=&quot;;&quot; StringGroup=&quot;PubYear&quot;/&gt;_x000d__x000a__x0009__x0009__x0009_&lt;Text StringText=&quot;5&quot; StringGroup=&quot;Vol&quot;/&gt;_x000d__x000a__x0009__x0009__x0009_&lt;Text StringText=&quot;(&quot; StringGroup=&quot;Issue&quot;/&gt;_x000d__x000a__x0009__x0009__x0009_&lt;Text StringText=&quot;8&quot; StringGroup=&quot;Issue&quot;/&gt;_x000d__x000a__x0009__x0009__x0009_&lt;Text StringText=&quot;)&quot; StringGroup=&quot;Issue&quot;/&gt;_x000d__x000a__x0009__x0009__x0009_&lt;Text StringText=&quot; &quot; StringGroup=&quot;none&quot;/&gt;_x000d__x000a__x0009__x0009__x0009_&lt;Text StringText=&quot;.&quot; StringGroup=&quot;none&quot;/&gt;_x000d__x000a__x0009__x0009_&lt;/Display&gt;&lt;/Doc&gt;&lt;/KyMRNote&gt;"/>
    <w:docVar w:name="KY.MR.DATA{3AB9F511-A5BA-41AB-A8C2-EB8D102DD6BA}765" w:val="&lt;KyMRNote dbid=&quot;{3AB9F511-A5BA-41AB-A8C2-EB8D102DD6BA}&quot; recid=&quot;765&quot;&gt;&lt;Data&gt;&lt;Field id=&quot;AccessNum&quot;&gt;23685840&lt;/Field&gt;&lt;Field id=&quot;Author&quot; FirstData=&quot;2&quot; FirstStyle=&quot;524288&quot; OtherStyle=&quot;0&quot;&gt;Zhen G;Wen C;Jia X;Li Y;Crane JL;Mears SC;Askin FB;Frassica FJ;Chang W;Yao J;Carrino JA;Cosgarea A;Artemov D;Chen Q;Zhao Z;Zhou X;Riley L;Sponseller P;Wan M;Lu WW;Cao X;&lt;/Field&gt;&lt;Field id=&quot;AuthorTrans&quot;&gt;&lt;/Field&gt;&lt;Field id=&quot;DOI&quot;&gt;10.1038/nm.3143&lt;/Field&gt;&lt;Field id=&quot;Editor&quot;&gt;&lt;/Field&gt;&lt;Field id=&quot;FmtTitle&quot;&gt;&lt;/Field&gt;&lt;Field id=&quot;Issue&quot;&gt;6&lt;/Field&gt;&lt;Field id=&quot;LIID&quot;&gt;765&lt;/Field&gt;&lt;Field id=&quot;Magazine&quot;&gt;Nature medicine&lt;/Field&gt;&lt;Field id=&quot;MagazineAB&quot;&gt;Nat Med&lt;/Field&gt;&lt;Field id=&quot;MagazineTrans&quot;&gt;&lt;/Field&gt;&lt;Field id=&quot;PageNum&quot;&gt;704-12&lt;/Field&gt;&lt;Field id=&quot;PubDate&quot;&gt;Jun&lt;/Field&gt;&lt;Field id=&quot;PubPlace&quot;&gt;&lt;/Field&gt;&lt;Field id=&quot;PubPlaceTrans&quot;&gt;&lt;/Field&gt;&lt;Field id=&quot;PubYear&quot;&gt;2013&lt;/Field&gt;&lt;Field id=&quot;Publisher&quot;&gt;&lt;/Field&gt;&lt;Field id=&quot;PublisherTrans&quot;&gt;&lt;/Field&gt;&lt;Field id=&quot;TITrans&quot;&gt;&lt;/Field&gt;&lt;Field id=&quot;Title&quot;&gt;Inhibition of TGF-β signaling in mesenchymal stem cells of subchondral bone attenuates osteoarthritis.&lt;/Field&gt;&lt;Field id=&quot;Translator&quot;&gt;&lt;/Field&gt;&lt;Field id=&quot;Type&quot;&gt;{041D4F77-279E-4405-0002-4388361B9CFF}&lt;/Field&gt;&lt;Field id=&quot;Version&quot;&gt;&lt;/Field&gt;&lt;Field id=&quot;Vol&quot;&gt;19&lt;/Field&gt;&lt;Field id=&quot;Author2&quot;&gt;Zhen,G.;Wen,C.;Jia,X.;Li,Y.;Crane,J. L.;Mears,S. C.;Askin,F. B.;Frassica,F. J.;Chang,W.;Yao,J.;Carrino,J. A.;Cosgarea,A.;Artemov,D.;Chen,Q.;Zhao,Z.;Zhou,X.;Riley,L.;Sponseller,P.;Wan,M.;Lu,W. W.;Cao,X.;&lt;/Field&gt;&lt;/Data&gt;&lt;Ref&gt;&lt;Display&gt;&lt;Text StringText=&quot;「RefIndex」&quot; StringTextOri=&quot;「RefIndex」&quot; Italic=&quot;true&quot;/&gt;&lt;/Display&gt;&lt;/Ref&gt;&lt;Doc&gt;&lt;Display&gt;&lt;Text StringText=&quot;G. Zhen, C. Wen, X. Jia, Y. Li, J. L. Crane, S. C. Mears, F. B. Askin, F. J. Frassica, W. Chang, J. Yao, J. A. Carrino, A. Cosgarea, D. Artemov, Q. Chen, Z. Zhao, X. Zhou, L. Riley, P. Sponseller, M. Wan, W. W. Lu, X. Cao&quot; StringGroup=&quot;Author&quot;/&gt;&lt;Text StringText=&quot;, &quot; StringGroup=&quot;Author&quot;/&gt;&lt;Text StringText=&quot;Inhibition of TGF-β signaling in mesenchymal stem cells of subchondral bone attenuates osteoarthritis&quot; StringGroup=&quot;Title&quot;/&gt;&lt;Text StringText=&quot;. &quot; StringGroup=&quot;Title&quot;/&gt;&lt;Text StringText=&quot;Nat. Med.&quot; StringGroup=&quot;Magazine&quot; Italic=&quot;true&quot;/&gt;&lt;Text StringText=&quot; &quot; StringGroup=&quot;Magazine&quot;/&gt;&lt;Text StringText=&quot;19&quot; StringGroup=&quot;Vol&quot; Border=&quot;true&quot;/&gt;&lt;Text StringText=&quot;, &quot; StringGroup=&quot;none&quot;/&gt;&lt;Text StringText=&quot;704-712&quot; StringGroup=&quot;PageNum&quot;/&gt;&lt;Text StringText=&quot; &quot; StringGroup=&quot;PageNum&quot;/&gt;&lt;Text StringText=&quot;(&quot; StringGroup=&quot;PubYear&quot;/&gt;&lt;Text StringText=&quot;2013&quot; StringGroup=&quot;PubYear&quot;/&gt;&lt;Text StringText=&quot;)&quot; StringGroup=&quot;PubYear&quot;/&gt;&lt;Text StringText=&quot;.&quot; StringGroup=&quot;none&quot;/&gt;&lt;/Display&gt;&lt;/Doc&gt;&lt;/KyMRNote&gt;"/>
    <w:docVar w:name="KY.MR.DATA{3AB9F511-A5BA-41AB-A8C2-EB8D102DD6BA}801" w:val="&lt;KyMRNote dbid=&quot;{3AB9F511-A5BA-41AB-A8C2-EB8D102DD6BA}&quot; recid=&quot;801&quot;&gt;&lt;Data&gt;&lt;Field id=&quot;AccessNum&quot;&gt;21645627&lt;/Field&gt;&lt;Field id=&quot;Author&quot; FirstData=&quot;1&quot; FirstStyle=&quot;655360&quot; OtherStyle=&quot;0&quot;&gt;Hunter DJ;Guermazi A;Lo GH;Grainger AJ;Conaghan PG;Boudreau RM;Roemer FW;&lt;/Field&gt;&lt;Field id=&quot;AuthorTrans&quot;&gt;&lt;/Field&gt;&lt;Field id=&quot;DOI&quot;&gt;10.1016/j.joca.2011.05.004&lt;/Field&gt;&lt;Field id=&quot;Editor&quot;&gt;&lt;/Field&gt;&lt;Field id=&quot;FmtTitle&quot;&gt;&lt;/Field&gt;&lt;Field id=&quot;Issue&quot;&gt;8&lt;/Field&gt;&lt;Field id=&quot;LIID&quot;&gt;801&lt;/Field&gt;&lt;Field id=&quot;Magazine&quot;&gt;Osteoarthritis and cartilage&lt;/Field&gt;&lt;Field id=&quot;MagazineAB&quot;&gt;Osteoarthritis Cartilage&lt;/Field&gt;&lt;Field id=&quot;MagazineTrans&quot;&gt;&lt;/Field&gt;&lt;Field id=&quot;PageNum&quot;&gt;990-1002&lt;/Field&gt;&lt;Field id=&quot;PubDate&quot;&gt;Aug&lt;/Field&gt;&lt;Field id=&quot;PubPlace&quot;&gt;&lt;/Field&gt;&lt;Field id=&quot;PubPlaceTrans&quot;&gt;&lt;/Field&gt;&lt;Field id=&quot;PubYear&quot;&gt;2011&lt;/Field&gt;&lt;Field id=&quot;Publisher&quot;&gt;&lt;/Field&gt;&lt;Field id=&quot;PublisherTrans&quot;&gt;&lt;/Field&gt;&lt;Field id=&quot;TITrans&quot;&gt;&lt;/Field&gt;&lt;Field id=&quot;Title&quot;&gt;Evolution of semi-quantitative whole joint assessment of knee OA: MOAKS (MRI Osteoarthritis Knee Score).&lt;/Field&gt;&lt;Field id=&quot;Translator&quot;&gt;&lt;/Field&gt;&lt;Field id=&quot;Type&quot;&gt;{041D4F77-279E-4405-0002-4388361B9CFF}&lt;/Field&gt;&lt;Field id=&quot;Version&quot;&gt;&lt;/Field&gt;&lt;Field id=&quot;Vol&quot;&gt;19&lt;/Field&gt;&lt;Field id=&quot;Author2&quot;&gt;Hunter,DJ;&lt;/Field&gt;&lt;/Data&gt;&lt;Ref&gt;&lt;Display&gt;&lt;Text StringText=&quot;「RefIndex」&quot; StringTextOri=&quot;「RefIndex」&quot;/&gt;&lt;/Display&gt;&lt;/Ref&gt;&lt;Doc&gt;&lt;Display&gt;&lt;Text StringText=&quot;Hunter DJ, et al.&quot; StringGroup=&quot;Author&quot;/&gt;_x000d__x000a__x0009__x0009__x0009_&lt;Text StringText=&quot; &quot; StringGroup=&quot;Author&quot;/&gt;_x000d__x000a__x0009__x0009__x0009_&lt;Text StringText=&quot;Evolution of semi-quantitative whole joint assessment of knee OA: MOAKS (MRI Osteoarthritis Knee Score)&quot; StringGroup=&quot;Title&quot;/&gt;_x000d__x000a__x0009__x0009__x0009_&lt;Text StringText=&quot;. &quot; StringGroup=&quot;Title&quot;/&gt;_x000d__x000a__x0009__x0009__x0009_&lt;Text StringText=&quot;Osteoarthritis Cartilage&quot; StringGroup=&quot;Magazine&quot; Italic=&quot;true&quot;/&gt;_x000d__x000a__x0009__x0009__x0009_&lt;Text StringText=&quot;. &quot; StringGroup=&quot;Magazine&quot;/&gt;_x000d__x000a__x0009__x0009__x0009_&lt;Text StringText=&quot;2011&quot; StringGroup=&quot;PubYear&quot;/&gt;_x000d__x000a__x0009__x0009__x0009_&lt;Text StringText=&quot;;&quot; StringGroup=&quot;PubYear&quot;/&gt;_x000d__x000a__x0009__x0009__x0009_&lt;Text StringText=&quot;19&quot; StringGroup=&quot;Vol&quot;/&gt;_x000d__x000a__x0009__x0009__x0009_&lt;Text StringText=&quot;(&quot; StringGroup=&quot;Issue&quot;/&gt;_x000d__x000a__x0009__x0009__x0009_&lt;Text StringText=&quot;8&quot; StringGroup=&quot;Issue&quot;/&gt;_x000d__x000a__x0009__x0009__x0009_&lt;Text StringText=&quot;)&quot; StringGroup=&quot;Issue&quot;/&gt;_x000d__x000a__x0009__x0009__x0009_&lt;Text StringText=&quot;: &quot; StringGroup=&quot;none&quot;/&gt;_x000d__x000a__x0009__x0009__x0009_&lt;Text StringText=&quot;990-1002&quot; StringGroup=&quot;PageNum&quot;/&gt;_x000d__x000a__x0009__x0009__x0009_&lt;Text StringText=&quot;.&quot; StringGroup=&quot;none&quot;/&gt;_x000d__x000a__x0009__x0009_&lt;/Display&gt;&lt;/Doc&gt;&lt;/KyMRNote&gt;"/>
    <w:docVar w:name="KY.MR.DATA{3AB9F511-A5BA-41AB-A8C2-EB8D102DD6BA}802" w:val="&lt;KyMRNote dbid=&quot;{3AB9F511-A5BA-41AB-A8C2-EB8D102DD6BA}&quot; recid=&quot;802&quot;&gt;&lt;Data&gt;&lt;Field id=&quot;AccessNum&quot;&gt;&lt;/Field&gt;&lt;Field id=&quot;Author&quot;&gt;&lt;/Field&gt;&lt;Field id=&quot;AuthorTrans&quot;&gt;&lt;/Field&gt;&lt;Field id=&quot;DOI&quot;&gt;&lt;/Field&gt;&lt;Field id=&quot;Editor&quot;&gt;&lt;/Field&gt;&lt;Field id=&quot;FmtTitle&quot;&gt;&amp;lt;font size=&quot;3&quot;&amp;gt;_x000d__x000a__x000d__x000a_&amp;lt;/font&amp;gt;&amp;lt;p class=&quot;EndNoteBibliography&quot; style=&quot;margin: 0cm 0cm 0cm 36pt; text-indent: -36pt;&quot;&amp;gt;&amp;lt;font face=&quot;Times New Roman&quot;&amp;gt;&amp;lt;font size=&quot;3&quot;&amp;gt;&amp;lt;span lang=&quot;EN-US&quot; style=&quot;mso-no-proof: yes;&quot;&amp;gt;Overview and Description of Central Image_x000d__x000a_Assessments 2016 &amp;lt;/span&amp;gt;&amp;lt;span lang=&quot;EN-US&quot;&amp;gt;&amp;lt;a href=&quot;https://nda.nih.gov/binaries/content/documents/ndacms/resources/oai/oai-image-assessment-overview/oai-image-assessment-overview/ndacms:resource&quot;&amp;gt;&amp;lt;span style=&quot;mso-no-proof: yes;&quot;&amp;gt;&amp;lt;font color=&quot;#0000ff&quot;&amp;gt;https://nda.nih.gov/binaries/content/documents/ndacms/resources/oai/oai-image-assessment-overview/oai-image-assessment-overview/ndacms:resource&amp;lt;/font&amp;gt;&amp;lt;/span&amp;gt;&amp;lt;/a&amp;gt;&amp;lt;span style=&quot;mso-no-proof: yes;&quot;&amp;gt;. Accessed April 25, 2021.&amp;lt;/span&amp;gt;&amp;lt;/span&amp;gt;&amp;lt;/font&amp;gt;&amp;lt;/font&amp;gt;&amp;lt;/p&amp;gt;&amp;lt;font size=&quot;3&quot;&amp;gt;_x000d__x000a__x000d__x000a_&amp;lt;/font&amp;gt;&lt;/Field&gt;&lt;Field id=&quot;Issue&quot;&gt;&lt;/Field&gt;&lt;Field id=&quot;LIID&quot;&gt;802&lt;/Field&gt;&lt;Field id=&quot;Magazine&quot;&gt;&lt;/Field&gt;&lt;Field id=&quot;MagazineAB&quot;&gt;&lt;/Field&gt;&lt;Field id=&quot;MagazineTrans&quot;&gt;&lt;/Field&gt;&lt;Field id=&quot;PageNum&quot;&gt;&lt;/Field&gt;&lt;Field id=&quot;PubDate&quot;&gt;&lt;/Field&gt;&lt;Field id=&quot;PubPlace&quot;&gt;&lt;/Field&gt;&lt;Field id=&quot;PubPlaceTrans&quot;&gt;&lt;/Field&gt;&lt;Field id=&quot;PubYear&quot;&gt;&lt;/Field&gt;&lt;Field id=&quot;Publisher&quot;&gt;&lt;/Field&gt;&lt;Field id=&quot;PublisherTrans&quot;&gt;&lt;/Field&gt;&lt;Field id=&quot;TITrans&quot;&gt;&lt;/Field&gt;&lt;Field id=&quot;Title&quot;&gt;_x000d__x000a_Overview and Description of Central Image Assessments 2016 https://nda.nih.gov/binaries/content/documents/ndacms/resources/oai/oai-image-assessment-overview/oai-image-assessment-overview/ndacms:resource. Accessed April 25, 2021.&lt;/Field&gt;&lt;Field id=&quot;Translator&quot;&gt;&lt;/Field&gt;&lt;Field id=&quot;Type&quot;&gt;{041D4F77-279E-4405-0002-4388361B9CFF}&lt;/Field&gt;&lt;Field id=&quot;Version&quot;&gt;&lt;/Field&gt;&lt;Field id=&quot;Vol&quot;&gt;&lt;/Field&gt;&lt;/Data&gt;&lt;Ref&gt;&lt;Display&gt;&lt;Text StringText=&quot;「RefIndex」&quot; StringTextOri=&quot;「RefIndex」&quot;/&gt;&lt;/Display&gt;&lt;/Ref&gt;&lt;Doc&gt;&lt;Display&gt;&lt;Text StringText=&quot;Overview and Description of Central Image Assessments 2016 https://nda.nih.gov/binaries/content/documents/ndacms/resources/oai/oai-image-assessment-overview/oai-image-assessment-overview/ndacms:resource. Accessed April 25, 2021&quot; StringGroup=&quot;Title&quot;/&gt;_x000d__x000a__x0009__x0009__x0009_&lt;Text StringText=&quot; &quot; StringGroup=&quot;Title&quot;/&gt;_x000d__x000a__x0009__x0009__x0009_&lt;Text StringText=&quot; &quot; StringGroup=&quot;none&quot;/&gt;_x000d__x000a__x0009__x0009__x0009_&lt;Text StringText=&quot;.&quot; StringGroup=&quot;none&quot;/&gt;_x000d__x000a__x0009__x0009_&lt;/Display&gt;&lt;/Doc&gt;&lt;/KyMRNote&gt;"/>
    <w:docVar w:name="KY.MR.DATA{3AB9F511-A5BA-41AB-A8C2-EB8D102DD6BA}804" w:val="&lt;KyMRNote dbid=&quot;{3AB9F511-A5BA-41AB-A8C2-EB8D102DD6BA}&quot; recid=&quot;804&quot;&gt;&lt;Data&gt;&lt;Field id=&quot;AccessNum&quot;&gt;16681555&lt;/Field&gt;&lt;Field id=&quot;Author&quot; FirstData=&quot;1&quot; FirstStyle=&quot;720896&quot; OtherStyle=&quot;0&quot;&gt;Alberti KG;Zimmet P;Shaw J;&lt;/Field&gt;&lt;Field id=&quot;AuthorTrans&quot;&gt;&lt;/Field&gt;&lt;Field id=&quot;DOI&quot;&gt;10.1111/j.1464-5491.2006.01858.x&lt;/Field&gt;&lt;Field id=&quot;Editor&quot;&gt;&lt;/Field&gt;&lt;Field id=&quot;FmtTitle&quot;&gt;&lt;/Field&gt;&lt;Field id=&quot;Issue&quot;&gt;5&lt;/Field&gt;&lt;Field id=&quot;LIID&quot;&gt;804&lt;/Field&gt;&lt;Field id=&quot;Magazine&quot;&gt;Diabetic medicine : a journal of the British Diabetic Association&lt;/Field&gt;&lt;Field id=&quot;MagazineAB&quot;&gt;Diabet Med&lt;/Field&gt;&lt;Field id=&quot;MagazineTrans&quot;&gt;&lt;/Field&gt;&lt;Field id=&quot;PageNum&quot;&gt;469-80&lt;/Field&gt;&lt;Field id=&quot;PubDate&quot;&gt;May&lt;/Field&gt;&lt;Field id=&quot;PubPlace&quot;&gt;England&lt;/Field&gt;&lt;Field id=&quot;PubPlaceTrans&quot;&gt;&lt;/Field&gt;&lt;Field id=&quot;PubYear&quot;&gt;2006&lt;/Field&gt;&lt;Field id=&quot;Publisher&quot;&gt;&lt;/Field&gt;&lt;Field id=&quot;PublisherTrans&quot;&gt;&lt;/Field&gt;&lt;Field id=&quot;TITrans&quot;&gt;&lt;/Field&gt;&lt;Field id=&quot;Title&quot;&gt;Metabolic syndrome--a new world-wide definition. A Consensus Statement from the International Diabetes Federation.&lt;/Field&gt;&lt;Field id=&quot;Translator&quot;&gt;&lt;/Field&gt;&lt;Field id=&quot;Type&quot;&gt;{041D4F77-279E-4405-0002-4388361B9CFF}&lt;/Field&gt;&lt;Field id=&quot;Version&quot;&gt;&lt;/Field&gt;&lt;Field id=&quot;Vol&quot;&gt;23&lt;/Field&gt;&lt;Field id=&quot;Author2&quot;&gt;Alberti,KG;Zimmet,P;Shaw,J;&lt;/Field&gt;&lt;/Data&gt;&lt;Ref&gt;&lt;Display&gt;&lt;Text StringText=&quot;「RefIndex」&quot; StringTextOri=&quot;「RefIndex」&quot;/&gt;&lt;/Display&gt;&lt;/Ref&gt;&lt;Doc&gt;&lt;Display&gt;&lt;Text StringText=&quot;Alberti KG, Zimmet P, Shaw J&quot; StringGroup=&quot;Author&quot;/&gt;_x000d__x000a__x0009__x0009__x0009_&lt;Text StringText=&quot;. &quot; StringGroup=&quot;Author&quot;/&gt;_x000d__x000a__x0009__x0009__x0009_&lt;Text StringText=&quot;Metabolic syndrome--a new world-wide definition. A Consensus Statement from the International Diabetes Federation&quot; StringGroup=&quot;Title&quot;/&gt;_x000d__x000a__x0009__x0009__x0009_&lt;Text StringText=&quot;. &quot; StringGroup=&quot;Title&quot;/&gt;_x000d__x000a__x0009__x0009__x0009_&lt;Text StringText=&quot;Diabet Med&quot; StringGroup=&quot;Magazine&quot; Italic=&quot;true&quot;/&gt;_x000d__x000a__x0009__x0009__x0009_&lt;Text StringText=&quot;. &quot; StringGroup=&quot;Magazine&quot;/&gt;_x000d__x000a__x0009__x0009__x0009_&lt;Text StringText=&quot;2006&quot; StringGroup=&quot;PubYear&quot;/&gt;_x000d__x000a__x0009__x0009__x0009_&lt;Text StringText=&quot;;&quot; StringGroup=&quot;PubYear&quot;/&gt;_x000d__x000a__x0009__x0009__x0009_&lt;Text StringText=&quot;23&quot; StringGroup=&quot;Vol&quot;/&gt;_x000d__x000a__x0009__x0009__x0009_&lt;Text StringText=&quot;(&quot; StringGroup=&quot;Issue&quot;/&gt;_x000d__x000a__x0009__x0009__x0009_&lt;Text StringText=&quot;5&quot; StringGroup=&quot;Issue&quot;/&gt;_x000d__x000a__x0009__x0009__x0009_&lt;Text StringText=&quot;)&quot; StringGroup=&quot;Issue&quot;/&gt;_x000d__x000a__x0009__x0009__x0009_&lt;Text StringText=&quot;: &quot; StringGroup=&quot;none&quot;/&gt;_x000d__x000a__x0009__x0009__x0009_&lt;Text StringText=&quot;469-480&quot; StringGroup=&quot;PageNum&quot;/&gt;_x000d__x000a__x0009__x0009__x0009_&lt;Text StringText=&quot;.&quot; StringGroup=&quot;none&quot;/&gt;_x000d__x000a__x0009__x0009_&lt;/Display&gt;&lt;/Doc&gt;&lt;/KyMRNote&gt;"/>
    <w:docVar w:name="KY_MEDREF_CITTEMPLATE" w:val="{98744848-6633-4B03-853E-4BAD2E43B5FD}"/>
    <w:docVar w:name="KY_MEDREF_DOCUID" w:val="{D70F07B2-5355-4468-8C11-D14413D67980}"/>
    <w:docVar w:name="KY_MEDREF_VERSION" w:val="3"/>
  </w:docVars>
  <w:rsids>
    <w:rsidRoot w:val="00494DA6"/>
    <w:rsid w:val="00020E48"/>
    <w:rsid w:val="0003458D"/>
    <w:rsid w:val="00062EF9"/>
    <w:rsid w:val="000839A2"/>
    <w:rsid w:val="00093F69"/>
    <w:rsid w:val="000D0281"/>
    <w:rsid w:val="000F54BF"/>
    <w:rsid w:val="001151F3"/>
    <w:rsid w:val="00140E27"/>
    <w:rsid w:val="001B3916"/>
    <w:rsid w:val="001E0074"/>
    <w:rsid w:val="001E5A94"/>
    <w:rsid w:val="002244AF"/>
    <w:rsid w:val="0022568C"/>
    <w:rsid w:val="00237828"/>
    <w:rsid w:val="00277D4B"/>
    <w:rsid w:val="00357C48"/>
    <w:rsid w:val="003726C7"/>
    <w:rsid w:val="003829ED"/>
    <w:rsid w:val="003A0FCD"/>
    <w:rsid w:val="003A14EE"/>
    <w:rsid w:val="003A50D6"/>
    <w:rsid w:val="003B6BE9"/>
    <w:rsid w:val="003D6C51"/>
    <w:rsid w:val="003F285D"/>
    <w:rsid w:val="004204ED"/>
    <w:rsid w:val="00426AEC"/>
    <w:rsid w:val="00473F6E"/>
    <w:rsid w:val="00494DA6"/>
    <w:rsid w:val="0049747E"/>
    <w:rsid w:val="004A25D7"/>
    <w:rsid w:val="004A53A6"/>
    <w:rsid w:val="004F3436"/>
    <w:rsid w:val="00543CA5"/>
    <w:rsid w:val="0059643F"/>
    <w:rsid w:val="00597A2E"/>
    <w:rsid w:val="005A4B61"/>
    <w:rsid w:val="005C38DD"/>
    <w:rsid w:val="005C7563"/>
    <w:rsid w:val="005D6F95"/>
    <w:rsid w:val="005E338D"/>
    <w:rsid w:val="0061552D"/>
    <w:rsid w:val="00625F31"/>
    <w:rsid w:val="0063332A"/>
    <w:rsid w:val="00645189"/>
    <w:rsid w:val="006865A0"/>
    <w:rsid w:val="006D71BA"/>
    <w:rsid w:val="007225E8"/>
    <w:rsid w:val="0076213E"/>
    <w:rsid w:val="00766C77"/>
    <w:rsid w:val="00783723"/>
    <w:rsid w:val="007B2E86"/>
    <w:rsid w:val="007C6B82"/>
    <w:rsid w:val="007E4A0D"/>
    <w:rsid w:val="007E4ABF"/>
    <w:rsid w:val="007F2B00"/>
    <w:rsid w:val="00846625"/>
    <w:rsid w:val="00851271"/>
    <w:rsid w:val="0085189C"/>
    <w:rsid w:val="0086180B"/>
    <w:rsid w:val="00875122"/>
    <w:rsid w:val="008C526E"/>
    <w:rsid w:val="008F2237"/>
    <w:rsid w:val="00907901"/>
    <w:rsid w:val="00932305"/>
    <w:rsid w:val="009577D8"/>
    <w:rsid w:val="00961D37"/>
    <w:rsid w:val="009702F1"/>
    <w:rsid w:val="00981622"/>
    <w:rsid w:val="009B47BE"/>
    <w:rsid w:val="00A01B7D"/>
    <w:rsid w:val="00A251AB"/>
    <w:rsid w:val="00A5527B"/>
    <w:rsid w:val="00A5611D"/>
    <w:rsid w:val="00A64C37"/>
    <w:rsid w:val="00B72104"/>
    <w:rsid w:val="00BA7B86"/>
    <w:rsid w:val="00BB4419"/>
    <w:rsid w:val="00BB5BFB"/>
    <w:rsid w:val="00BC2DDE"/>
    <w:rsid w:val="00C2452A"/>
    <w:rsid w:val="00C66EEE"/>
    <w:rsid w:val="00C71FE5"/>
    <w:rsid w:val="00C8540A"/>
    <w:rsid w:val="00CD4ABF"/>
    <w:rsid w:val="00D116AD"/>
    <w:rsid w:val="00D22B11"/>
    <w:rsid w:val="00D278F1"/>
    <w:rsid w:val="00D301E9"/>
    <w:rsid w:val="00DA4691"/>
    <w:rsid w:val="00DD1F28"/>
    <w:rsid w:val="00DD41E6"/>
    <w:rsid w:val="00E11304"/>
    <w:rsid w:val="00E522BD"/>
    <w:rsid w:val="00E52F06"/>
    <w:rsid w:val="00EB315B"/>
    <w:rsid w:val="00ED28A2"/>
    <w:rsid w:val="00EE37B3"/>
    <w:rsid w:val="00EF20C7"/>
    <w:rsid w:val="00F042A8"/>
    <w:rsid w:val="00F159ED"/>
    <w:rsid w:val="00F23A5D"/>
    <w:rsid w:val="00F56B68"/>
    <w:rsid w:val="00FB2A71"/>
    <w:rsid w:val="00FE239C"/>
    <w:rsid w:val="00FE5C9A"/>
    <w:rsid w:val="00FF2D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8279D"/>
  <w14:defaultImageDpi w14:val="330"/>
  <w15:chartTrackingRefBased/>
  <w15:docId w15:val="{21A58BBD-57CF-421B-A7F5-E51554BA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A2E"/>
  </w:style>
  <w:style w:type="paragraph" w:styleId="Heading1">
    <w:name w:val="heading 1"/>
    <w:basedOn w:val="Normal"/>
    <w:next w:val="Normal"/>
    <w:link w:val="Heading1Char"/>
    <w:uiPriority w:val="9"/>
    <w:qFormat/>
    <w:rsid w:val="00ED28A2"/>
    <w:pPr>
      <w:keepNext/>
      <w:keepLines/>
      <w:suppressAutoHyphens/>
      <w:autoSpaceDN w:val="0"/>
      <w:spacing w:before="240" w:line="276" w:lineRule="auto"/>
      <w:jc w:val="left"/>
      <w:textAlignment w:val="baseline"/>
      <w:outlineLvl w:val="0"/>
    </w:pPr>
    <w:rPr>
      <w:rFonts w:ascii="Calibri Light" w:eastAsia="SimSun" w:hAnsi="Calibri Light" w:cs="Times New Roman"/>
      <w:color w:val="2E74B5"/>
      <w:kern w:val="3"/>
      <w:sz w:val="32"/>
      <w:szCs w:val="32"/>
    </w:rPr>
  </w:style>
  <w:style w:type="paragraph" w:styleId="Heading3">
    <w:name w:val="heading 3"/>
    <w:basedOn w:val="Normal"/>
    <w:next w:val="Normal"/>
    <w:link w:val="Heading3Char"/>
    <w:uiPriority w:val="9"/>
    <w:unhideWhenUsed/>
    <w:qFormat/>
    <w:rsid w:val="00ED28A2"/>
    <w:pPr>
      <w:keepNext/>
      <w:keepLines/>
      <w:spacing w:before="260" w:after="260" w:line="416" w:lineRule="auto"/>
      <w:outlineLvl w:val="2"/>
    </w:pPr>
    <w:rPr>
      <w:rFonts w:ascii="Calibri Light" w:eastAsia="DengXian Light" w:hAnsi="Calibri Light" w:cs="Times New Roman"/>
      <w:color w:val="1F3763"/>
      <w:sz w:val="24"/>
      <w:szCs w:val="24"/>
      <w:lang w:eastAsia="en-US"/>
    </w:rPr>
  </w:style>
  <w:style w:type="paragraph" w:styleId="Heading5">
    <w:name w:val="heading 5"/>
    <w:basedOn w:val="Normal"/>
    <w:next w:val="Normal"/>
    <w:link w:val="Heading5Char"/>
    <w:uiPriority w:val="9"/>
    <w:semiHidden/>
    <w:unhideWhenUsed/>
    <w:qFormat/>
    <w:rsid w:val="00ED28A2"/>
    <w:pPr>
      <w:keepNext/>
      <w:keepLines/>
      <w:spacing w:before="280" w:after="290" w:line="376" w:lineRule="auto"/>
      <w:outlineLvl w:val="4"/>
    </w:pPr>
    <w:rPr>
      <w:rFonts w:ascii="Calibri Light" w:eastAsia="DengXian Light" w:hAnsi="Calibri Light" w:cs="Times New Roman"/>
      <w:color w:val="2F549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1F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151F3"/>
    <w:rPr>
      <w:sz w:val="18"/>
      <w:szCs w:val="18"/>
    </w:rPr>
  </w:style>
  <w:style w:type="paragraph" w:styleId="Footer">
    <w:name w:val="footer"/>
    <w:basedOn w:val="Normal"/>
    <w:link w:val="FooterChar"/>
    <w:uiPriority w:val="99"/>
    <w:unhideWhenUsed/>
    <w:rsid w:val="001151F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151F3"/>
    <w:rPr>
      <w:sz w:val="18"/>
      <w:szCs w:val="18"/>
    </w:rPr>
  </w:style>
  <w:style w:type="character" w:customStyle="1" w:styleId="Heading1Char">
    <w:name w:val="Heading 1 Char"/>
    <w:basedOn w:val="DefaultParagraphFont"/>
    <w:link w:val="Heading1"/>
    <w:uiPriority w:val="9"/>
    <w:rsid w:val="00ED28A2"/>
    <w:rPr>
      <w:rFonts w:ascii="Calibri Light" w:eastAsia="SimSun" w:hAnsi="Calibri Light" w:cs="Times New Roman"/>
      <w:color w:val="2E74B5"/>
      <w:kern w:val="3"/>
      <w:sz w:val="32"/>
      <w:szCs w:val="32"/>
    </w:rPr>
  </w:style>
  <w:style w:type="paragraph" w:customStyle="1" w:styleId="31">
    <w:name w:val="标题 31"/>
    <w:basedOn w:val="Normal"/>
    <w:next w:val="Normal"/>
    <w:uiPriority w:val="9"/>
    <w:unhideWhenUsed/>
    <w:qFormat/>
    <w:rsid w:val="00ED28A2"/>
    <w:pPr>
      <w:keepNext/>
      <w:keepLines/>
      <w:widowControl/>
      <w:spacing w:before="40"/>
      <w:jc w:val="left"/>
      <w:outlineLvl w:val="2"/>
    </w:pPr>
    <w:rPr>
      <w:rFonts w:ascii="Calibri Light" w:eastAsia="DengXian Light" w:hAnsi="Calibri Light" w:cs="Times New Roman"/>
      <w:color w:val="1F3763"/>
      <w:kern w:val="0"/>
      <w:sz w:val="24"/>
      <w:szCs w:val="24"/>
      <w:lang w:eastAsia="en-US"/>
    </w:rPr>
  </w:style>
  <w:style w:type="paragraph" w:customStyle="1" w:styleId="51">
    <w:name w:val="标题 51"/>
    <w:basedOn w:val="Normal"/>
    <w:next w:val="Normal"/>
    <w:uiPriority w:val="9"/>
    <w:semiHidden/>
    <w:unhideWhenUsed/>
    <w:qFormat/>
    <w:rsid w:val="00ED28A2"/>
    <w:pPr>
      <w:keepNext/>
      <w:keepLines/>
      <w:widowControl/>
      <w:spacing w:before="40"/>
      <w:jc w:val="left"/>
      <w:outlineLvl w:val="4"/>
    </w:pPr>
    <w:rPr>
      <w:rFonts w:ascii="Calibri Light" w:eastAsia="DengXian Light" w:hAnsi="Calibri Light" w:cs="Times New Roman"/>
      <w:color w:val="2F5496"/>
      <w:kern w:val="0"/>
      <w:sz w:val="20"/>
      <w:szCs w:val="20"/>
      <w:lang w:eastAsia="en-US"/>
    </w:rPr>
  </w:style>
  <w:style w:type="numbering" w:customStyle="1" w:styleId="1">
    <w:name w:val="无列表1"/>
    <w:next w:val="NoList"/>
    <w:uiPriority w:val="99"/>
    <w:semiHidden/>
    <w:unhideWhenUsed/>
    <w:rsid w:val="00ED28A2"/>
  </w:style>
  <w:style w:type="paragraph" w:customStyle="1" w:styleId="BaseText">
    <w:name w:val="Base_Text"/>
    <w:rsid w:val="00ED28A2"/>
    <w:pPr>
      <w:widowControl/>
      <w:spacing w:before="120"/>
      <w:jc w:val="left"/>
    </w:pPr>
    <w:rPr>
      <w:rFonts w:ascii="Times New Roman" w:eastAsia="Times New Roman" w:hAnsi="Times New Roman" w:cs="Times New Roman"/>
      <w:kern w:val="0"/>
      <w:sz w:val="24"/>
      <w:szCs w:val="24"/>
      <w:lang w:eastAsia="en-US"/>
    </w:rPr>
  </w:style>
  <w:style w:type="paragraph" w:customStyle="1" w:styleId="1stparatext">
    <w:name w:val="1st para text"/>
    <w:basedOn w:val="BaseText"/>
    <w:rsid w:val="00ED28A2"/>
  </w:style>
  <w:style w:type="paragraph" w:customStyle="1" w:styleId="BaseHeading">
    <w:name w:val="Base_Heading"/>
    <w:rsid w:val="00ED28A2"/>
    <w:pPr>
      <w:keepNext/>
      <w:widowControl/>
      <w:spacing w:before="240"/>
      <w:jc w:val="left"/>
      <w:outlineLvl w:val="0"/>
    </w:pPr>
    <w:rPr>
      <w:rFonts w:ascii="Times New Roman" w:eastAsia="Times New Roman" w:hAnsi="Times New Roman" w:cs="Times New Roman"/>
      <w:kern w:val="28"/>
      <w:sz w:val="28"/>
      <w:szCs w:val="28"/>
      <w:lang w:eastAsia="en-US"/>
    </w:rPr>
  </w:style>
  <w:style w:type="paragraph" w:customStyle="1" w:styleId="AbstractHead">
    <w:name w:val="Abstract Head"/>
    <w:basedOn w:val="BaseHeading"/>
    <w:rsid w:val="00ED28A2"/>
  </w:style>
  <w:style w:type="paragraph" w:customStyle="1" w:styleId="AbstractSummary">
    <w:name w:val="Abstract/Summary"/>
    <w:basedOn w:val="BaseText"/>
    <w:rsid w:val="00ED28A2"/>
  </w:style>
  <w:style w:type="paragraph" w:customStyle="1" w:styleId="Referencesandnotes">
    <w:name w:val="References and notes"/>
    <w:basedOn w:val="BaseText"/>
    <w:rsid w:val="00ED28A2"/>
    <w:pPr>
      <w:ind w:left="720" w:hanging="720"/>
    </w:pPr>
  </w:style>
  <w:style w:type="paragraph" w:customStyle="1" w:styleId="Acknowledgement">
    <w:name w:val="Acknowledgement"/>
    <w:basedOn w:val="Referencesandnotes"/>
    <w:rsid w:val="00ED28A2"/>
  </w:style>
  <w:style w:type="paragraph" w:customStyle="1" w:styleId="Subhead">
    <w:name w:val="Subhead"/>
    <w:basedOn w:val="BaseHeading"/>
    <w:rsid w:val="00ED28A2"/>
    <w:rPr>
      <w:b/>
      <w:bCs/>
      <w:sz w:val="24"/>
      <w:szCs w:val="24"/>
    </w:rPr>
  </w:style>
  <w:style w:type="paragraph" w:customStyle="1" w:styleId="AppendixHead">
    <w:name w:val="AppendixHead"/>
    <w:basedOn w:val="Subhead"/>
    <w:rsid w:val="00ED28A2"/>
  </w:style>
  <w:style w:type="paragraph" w:customStyle="1" w:styleId="AppendixSubhead">
    <w:name w:val="AppendixSubhead"/>
    <w:basedOn w:val="Subhead"/>
    <w:rsid w:val="00ED28A2"/>
  </w:style>
  <w:style w:type="paragraph" w:customStyle="1" w:styleId="Articletype">
    <w:name w:val="Article type"/>
    <w:basedOn w:val="BaseText"/>
    <w:rsid w:val="00ED28A2"/>
  </w:style>
  <w:style w:type="character" w:customStyle="1" w:styleId="aubase">
    <w:name w:val="au_base"/>
    <w:rsid w:val="00ED28A2"/>
    <w:rPr>
      <w:sz w:val="24"/>
    </w:rPr>
  </w:style>
  <w:style w:type="character" w:customStyle="1" w:styleId="aucollab">
    <w:name w:val="au_collab"/>
    <w:rsid w:val="00ED28A2"/>
    <w:rPr>
      <w:sz w:val="24"/>
      <w:bdr w:val="none" w:sz="0" w:space="0" w:color="auto"/>
      <w:shd w:val="clear" w:color="auto" w:fill="C0C0C0"/>
    </w:rPr>
  </w:style>
  <w:style w:type="character" w:customStyle="1" w:styleId="audeg">
    <w:name w:val="au_deg"/>
    <w:rsid w:val="00ED28A2"/>
    <w:rPr>
      <w:sz w:val="24"/>
      <w:bdr w:val="none" w:sz="0" w:space="0" w:color="auto"/>
      <w:shd w:val="clear" w:color="auto" w:fill="FFFF00"/>
    </w:rPr>
  </w:style>
  <w:style w:type="character" w:customStyle="1" w:styleId="aufname">
    <w:name w:val="au_fname"/>
    <w:rsid w:val="00ED28A2"/>
    <w:rPr>
      <w:sz w:val="24"/>
      <w:bdr w:val="none" w:sz="0" w:space="0" w:color="auto"/>
      <w:shd w:val="clear" w:color="auto" w:fill="00FFFF"/>
    </w:rPr>
  </w:style>
  <w:style w:type="character" w:customStyle="1" w:styleId="aurole">
    <w:name w:val="au_role"/>
    <w:rsid w:val="00ED28A2"/>
    <w:rPr>
      <w:sz w:val="24"/>
      <w:bdr w:val="none" w:sz="0" w:space="0" w:color="auto"/>
      <w:shd w:val="clear" w:color="auto" w:fill="808000"/>
    </w:rPr>
  </w:style>
  <w:style w:type="character" w:customStyle="1" w:styleId="ausuffix">
    <w:name w:val="au_suffix"/>
    <w:rsid w:val="00ED28A2"/>
    <w:rPr>
      <w:sz w:val="24"/>
      <w:bdr w:val="none" w:sz="0" w:space="0" w:color="auto"/>
      <w:shd w:val="clear" w:color="auto" w:fill="FF00FF"/>
    </w:rPr>
  </w:style>
  <w:style w:type="character" w:customStyle="1" w:styleId="ausurname">
    <w:name w:val="au_surname"/>
    <w:rsid w:val="00ED28A2"/>
    <w:rPr>
      <w:sz w:val="24"/>
      <w:bdr w:val="none" w:sz="0" w:space="0" w:color="auto"/>
      <w:shd w:val="clear" w:color="auto" w:fill="00FF00"/>
    </w:rPr>
  </w:style>
  <w:style w:type="paragraph" w:customStyle="1" w:styleId="AuthorAttribute">
    <w:name w:val="Author Attribute"/>
    <w:basedOn w:val="BaseText"/>
    <w:rsid w:val="00ED28A2"/>
    <w:pPr>
      <w:spacing w:before="480"/>
    </w:pPr>
  </w:style>
  <w:style w:type="paragraph" w:customStyle="1" w:styleId="Footnote">
    <w:name w:val="Footnote"/>
    <w:basedOn w:val="BaseText"/>
    <w:rsid w:val="00ED28A2"/>
  </w:style>
  <w:style w:type="paragraph" w:customStyle="1" w:styleId="AuthorFootnote">
    <w:name w:val="AuthorFootnote"/>
    <w:basedOn w:val="Footnote"/>
    <w:rsid w:val="00ED28A2"/>
    <w:pPr>
      <w:autoSpaceDE w:val="0"/>
      <w:autoSpaceDN w:val="0"/>
      <w:adjustRightInd w:val="0"/>
    </w:pPr>
    <w:rPr>
      <w:lang w:bidi="he-IL"/>
    </w:rPr>
  </w:style>
  <w:style w:type="paragraph" w:customStyle="1" w:styleId="Authors">
    <w:name w:val="Authors"/>
    <w:basedOn w:val="BaseText"/>
    <w:rsid w:val="00ED28A2"/>
    <w:pPr>
      <w:spacing w:after="360"/>
      <w:jc w:val="center"/>
    </w:pPr>
  </w:style>
  <w:style w:type="paragraph" w:styleId="BalloonText">
    <w:name w:val="Balloon Text"/>
    <w:basedOn w:val="Normal"/>
    <w:link w:val="BalloonTextChar"/>
    <w:uiPriority w:val="99"/>
    <w:semiHidden/>
    <w:rsid w:val="00ED28A2"/>
    <w:pPr>
      <w:widowControl/>
      <w:jc w:val="left"/>
    </w:pPr>
    <w:rPr>
      <w:rFonts w:ascii="Lucida Grande" w:eastAsia="Times New Roman" w:hAnsi="Lucida Grande" w:cs="Times New Roman"/>
      <w:kern w:val="0"/>
      <w:sz w:val="18"/>
      <w:szCs w:val="18"/>
      <w:lang w:eastAsia="en-US"/>
    </w:rPr>
  </w:style>
  <w:style w:type="character" w:customStyle="1" w:styleId="BalloonTextChar">
    <w:name w:val="Balloon Text Char"/>
    <w:basedOn w:val="DefaultParagraphFont"/>
    <w:link w:val="BalloonText"/>
    <w:uiPriority w:val="99"/>
    <w:semiHidden/>
    <w:rsid w:val="00ED28A2"/>
    <w:rPr>
      <w:rFonts w:ascii="Lucida Grande" w:eastAsia="Times New Roman" w:hAnsi="Lucida Grande" w:cs="Times New Roman"/>
      <w:kern w:val="0"/>
      <w:sz w:val="18"/>
      <w:szCs w:val="18"/>
      <w:lang w:eastAsia="en-US"/>
    </w:rPr>
  </w:style>
  <w:style w:type="character" w:customStyle="1" w:styleId="bibarticle">
    <w:name w:val="bib_article"/>
    <w:rsid w:val="00ED28A2"/>
    <w:rPr>
      <w:sz w:val="24"/>
      <w:bdr w:val="none" w:sz="0" w:space="0" w:color="auto"/>
      <w:shd w:val="clear" w:color="auto" w:fill="00FFFF"/>
    </w:rPr>
  </w:style>
  <w:style w:type="character" w:customStyle="1" w:styleId="bibbase">
    <w:name w:val="bib_base"/>
    <w:rsid w:val="00ED28A2"/>
    <w:rPr>
      <w:sz w:val="24"/>
    </w:rPr>
  </w:style>
  <w:style w:type="character" w:customStyle="1" w:styleId="bibcomment">
    <w:name w:val="bib_comment"/>
    <w:basedOn w:val="bibbase"/>
    <w:rsid w:val="00ED28A2"/>
    <w:rPr>
      <w:sz w:val="24"/>
    </w:rPr>
  </w:style>
  <w:style w:type="character" w:customStyle="1" w:styleId="bibdeg">
    <w:name w:val="bib_deg"/>
    <w:basedOn w:val="bibbase"/>
    <w:rsid w:val="00ED28A2"/>
    <w:rPr>
      <w:sz w:val="24"/>
    </w:rPr>
  </w:style>
  <w:style w:type="character" w:customStyle="1" w:styleId="bibdoi">
    <w:name w:val="bib_doi"/>
    <w:rsid w:val="00ED28A2"/>
    <w:rPr>
      <w:sz w:val="24"/>
      <w:bdr w:val="none" w:sz="0" w:space="0" w:color="auto"/>
      <w:shd w:val="clear" w:color="auto" w:fill="00FF00"/>
    </w:rPr>
  </w:style>
  <w:style w:type="character" w:customStyle="1" w:styleId="bibetal">
    <w:name w:val="bib_etal"/>
    <w:rsid w:val="00ED28A2"/>
    <w:rPr>
      <w:sz w:val="24"/>
      <w:bdr w:val="none" w:sz="0" w:space="0" w:color="auto"/>
      <w:shd w:val="clear" w:color="auto" w:fill="008080"/>
    </w:rPr>
  </w:style>
  <w:style w:type="character" w:customStyle="1" w:styleId="bibfname">
    <w:name w:val="bib_fname"/>
    <w:rsid w:val="00ED28A2"/>
    <w:rPr>
      <w:sz w:val="24"/>
      <w:bdr w:val="none" w:sz="0" w:space="0" w:color="auto"/>
      <w:shd w:val="clear" w:color="auto" w:fill="FFFF00"/>
    </w:rPr>
  </w:style>
  <w:style w:type="character" w:customStyle="1" w:styleId="bibfpage">
    <w:name w:val="bib_fpage"/>
    <w:rsid w:val="00ED28A2"/>
    <w:rPr>
      <w:sz w:val="24"/>
      <w:bdr w:val="none" w:sz="0" w:space="0" w:color="auto"/>
      <w:shd w:val="clear" w:color="auto" w:fill="808080"/>
    </w:rPr>
  </w:style>
  <w:style w:type="character" w:customStyle="1" w:styleId="bibissue">
    <w:name w:val="bib_issue"/>
    <w:rsid w:val="00ED28A2"/>
    <w:rPr>
      <w:sz w:val="24"/>
      <w:bdr w:val="none" w:sz="0" w:space="0" w:color="auto"/>
      <w:shd w:val="clear" w:color="auto" w:fill="FFFF00"/>
    </w:rPr>
  </w:style>
  <w:style w:type="character" w:customStyle="1" w:styleId="bibjournal">
    <w:name w:val="bib_journal"/>
    <w:rsid w:val="00ED28A2"/>
    <w:rPr>
      <w:sz w:val="24"/>
      <w:bdr w:val="none" w:sz="0" w:space="0" w:color="auto"/>
      <w:shd w:val="clear" w:color="auto" w:fill="808000"/>
    </w:rPr>
  </w:style>
  <w:style w:type="character" w:customStyle="1" w:styleId="biblpage">
    <w:name w:val="bib_lpage"/>
    <w:rsid w:val="00ED28A2"/>
    <w:rPr>
      <w:sz w:val="24"/>
      <w:bdr w:val="none" w:sz="0" w:space="0" w:color="auto"/>
      <w:shd w:val="clear" w:color="auto" w:fill="808080"/>
    </w:rPr>
  </w:style>
  <w:style w:type="character" w:customStyle="1" w:styleId="bibmedline">
    <w:name w:val="bib_medline"/>
    <w:basedOn w:val="bibbase"/>
    <w:rsid w:val="00ED28A2"/>
    <w:rPr>
      <w:sz w:val="24"/>
    </w:rPr>
  </w:style>
  <w:style w:type="character" w:customStyle="1" w:styleId="bibnumber">
    <w:name w:val="bib_number"/>
    <w:basedOn w:val="bibbase"/>
    <w:rsid w:val="00ED28A2"/>
    <w:rPr>
      <w:sz w:val="24"/>
    </w:rPr>
  </w:style>
  <w:style w:type="character" w:customStyle="1" w:styleId="biborganization">
    <w:name w:val="bib_organization"/>
    <w:rsid w:val="00ED28A2"/>
    <w:rPr>
      <w:sz w:val="24"/>
      <w:bdr w:val="none" w:sz="0" w:space="0" w:color="auto"/>
      <w:shd w:val="clear" w:color="auto" w:fill="808000"/>
    </w:rPr>
  </w:style>
  <w:style w:type="character" w:customStyle="1" w:styleId="bibsuffix">
    <w:name w:val="bib_suffix"/>
    <w:basedOn w:val="bibbase"/>
    <w:rsid w:val="00ED28A2"/>
    <w:rPr>
      <w:sz w:val="24"/>
    </w:rPr>
  </w:style>
  <w:style w:type="character" w:customStyle="1" w:styleId="bibsuppl">
    <w:name w:val="bib_suppl"/>
    <w:rsid w:val="00ED28A2"/>
    <w:rPr>
      <w:sz w:val="24"/>
      <w:bdr w:val="none" w:sz="0" w:space="0" w:color="auto"/>
      <w:shd w:val="clear" w:color="auto" w:fill="FFFF00"/>
    </w:rPr>
  </w:style>
  <w:style w:type="character" w:customStyle="1" w:styleId="bibsurname">
    <w:name w:val="bib_surname"/>
    <w:rsid w:val="00ED28A2"/>
    <w:rPr>
      <w:sz w:val="24"/>
      <w:bdr w:val="none" w:sz="0" w:space="0" w:color="auto"/>
      <w:shd w:val="clear" w:color="auto" w:fill="FFFF00"/>
    </w:rPr>
  </w:style>
  <w:style w:type="character" w:customStyle="1" w:styleId="bibunpubl">
    <w:name w:val="bib_unpubl"/>
    <w:basedOn w:val="bibbase"/>
    <w:rsid w:val="00ED28A2"/>
    <w:rPr>
      <w:sz w:val="24"/>
    </w:rPr>
  </w:style>
  <w:style w:type="character" w:customStyle="1" w:styleId="biburl">
    <w:name w:val="bib_url"/>
    <w:rsid w:val="00ED28A2"/>
    <w:rPr>
      <w:sz w:val="24"/>
      <w:bdr w:val="none" w:sz="0" w:space="0" w:color="auto"/>
      <w:shd w:val="clear" w:color="auto" w:fill="00FF00"/>
    </w:rPr>
  </w:style>
  <w:style w:type="character" w:customStyle="1" w:styleId="bibvolume">
    <w:name w:val="bib_volume"/>
    <w:rsid w:val="00ED28A2"/>
    <w:rPr>
      <w:sz w:val="24"/>
      <w:bdr w:val="none" w:sz="0" w:space="0" w:color="auto"/>
      <w:shd w:val="clear" w:color="auto" w:fill="00FF00"/>
    </w:rPr>
  </w:style>
  <w:style w:type="character" w:customStyle="1" w:styleId="bibyear">
    <w:name w:val="bib_year"/>
    <w:rsid w:val="00ED28A2"/>
    <w:rPr>
      <w:sz w:val="24"/>
      <w:bdr w:val="none" w:sz="0" w:space="0" w:color="auto"/>
      <w:shd w:val="clear" w:color="auto" w:fill="FF00FF"/>
    </w:rPr>
  </w:style>
  <w:style w:type="paragraph" w:customStyle="1" w:styleId="BookorMeetingInformation">
    <w:name w:val="Book or Meeting Information"/>
    <w:basedOn w:val="BaseText"/>
    <w:rsid w:val="00ED28A2"/>
  </w:style>
  <w:style w:type="paragraph" w:customStyle="1" w:styleId="BookInformation">
    <w:name w:val="BookInformation"/>
    <w:basedOn w:val="BaseText"/>
    <w:rsid w:val="00ED28A2"/>
  </w:style>
  <w:style w:type="paragraph" w:customStyle="1" w:styleId="Level2Head">
    <w:name w:val="Level 2 Head"/>
    <w:basedOn w:val="BaseHeading"/>
    <w:rsid w:val="00ED28A2"/>
    <w:pPr>
      <w:outlineLvl w:val="1"/>
    </w:pPr>
    <w:rPr>
      <w:i/>
      <w:iCs/>
      <w:sz w:val="24"/>
      <w:szCs w:val="24"/>
    </w:rPr>
  </w:style>
  <w:style w:type="paragraph" w:customStyle="1" w:styleId="BoxLevel2Head">
    <w:name w:val="BoxLevel 2 Head"/>
    <w:basedOn w:val="Level2Head"/>
    <w:rsid w:val="00ED28A2"/>
    <w:pPr>
      <w:shd w:val="clear" w:color="auto" w:fill="E6E6E6"/>
    </w:pPr>
  </w:style>
  <w:style w:type="paragraph" w:customStyle="1" w:styleId="BoxListUnnumbered">
    <w:name w:val="BoxListUnnumbered"/>
    <w:basedOn w:val="BaseText"/>
    <w:rsid w:val="00ED28A2"/>
    <w:pPr>
      <w:shd w:val="clear" w:color="auto" w:fill="E6E6E6"/>
      <w:ind w:left="1080" w:hanging="360"/>
    </w:pPr>
  </w:style>
  <w:style w:type="paragraph" w:customStyle="1" w:styleId="BoxList">
    <w:name w:val="BoxList"/>
    <w:basedOn w:val="BoxListUnnumbered"/>
    <w:rsid w:val="00ED28A2"/>
  </w:style>
  <w:style w:type="paragraph" w:customStyle="1" w:styleId="BoxSubhead">
    <w:name w:val="BoxSubhead"/>
    <w:basedOn w:val="Subhead"/>
    <w:rsid w:val="00ED28A2"/>
    <w:pPr>
      <w:shd w:val="clear" w:color="auto" w:fill="E6E6E6"/>
    </w:pPr>
  </w:style>
  <w:style w:type="paragraph" w:customStyle="1" w:styleId="Paragraph">
    <w:name w:val="Paragraph"/>
    <w:basedOn w:val="BaseText"/>
    <w:rsid w:val="00ED28A2"/>
    <w:pPr>
      <w:ind w:firstLine="720"/>
    </w:pPr>
  </w:style>
  <w:style w:type="paragraph" w:customStyle="1" w:styleId="BoxText">
    <w:name w:val="BoxText"/>
    <w:basedOn w:val="Paragraph"/>
    <w:rsid w:val="00ED28A2"/>
    <w:pPr>
      <w:shd w:val="clear" w:color="auto" w:fill="E6E6E6"/>
    </w:pPr>
  </w:style>
  <w:style w:type="paragraph" w:customStyle="1" w:styleId="BoxTitle">
    <w:name w:val="BoxTitle"/>
    <w:basedOn w:val="BaseHeading"/>
    <w:rsid w:val="00ED28A2"/>
    <w:pPr>
      <w:shd w:val="clear" w:color="auto" w:fill="E6E6E6"/>
    </w:pPr>
    <w:rPr>
      <w:b/>
      <w:sz w:val="24"/>
      <w:szCs w:val="24"/>
    </w:rPr>
  </w:style>
  <w:style w:type="paragraph" w:customStyle="1" w:styleId="BulletedText">
    <w:name w:val="Bulleted Text"/>
    <w:basedOn w:val="BaseText"/>
    <w:rsid w:val="00ED28A2"/>
    <w:pPr>
      <w:ind w:left="720" w:hanging="720"/>
    </w:pPr>
  </w:style>
  <w:style w:type="paragraph" w:customStyle="1" w:styleId="career-magazine">
    <w:name w:val="career-magazine"/>
    <w:basedOn w:val="BaseText"/>
    <w:rsid w:val="00ED28A2"/>
    <w:pPr>
      <w:jc w:val="right"/>
    </w:pPr>
    <w:rPr>
      <w:color w:val="FF0000"/>
    </w:rPr>
  </w:style>
  <w:style w:type="paragraph" w:customStyle="1" w:styleId="career-stage">
    <w:name w:val="career-stage"/>
    <w:basedOn w:val="BaseText"/>
    <w:rsid w:val="00ED28A2"/>
    <w:pPr>
      <w:jc w:val="right"/>
    </w:pPr>
    <w:rPr>
      <w:color w:val="339966"/>
    </w:rPr>
  </w:style>
  <w:style w:type="character" w:customStyle="1" w:styleId="citebase">
    <w:name w:val="cite_base"/>
    <w:rsid w:val="00ED28A2"/>
    <w:rPr>
      <w:sz w:val="24"/>
    </w:rPr>
  </w:style>
  <w:style w:type="character" w:customStyle="1" w:styleId="citebib">
    <w:name w:val="cite_bib"/>
    <w:rsid w:val="00ED28A2"/>
    <w:rPr>
      <w:sz w:val="24"/>
      <w:bdr w:val="none" w:sz="0" w:space="0" w:color="auto"/>
      <w:shd w:val="clear" w:color="auto" w:fill="00FFFF"/>
    </w:rPr>
  </w:style>
  <w:style w:type="character" w:customStyle="1" w:styleId="citebox">
    <w:name w:val="cite_box"/>
    <w:basedOn w:val="citebase"/>
    <w:rsid w:val="00ED28A2"/>
    <w:rPr>
      <w:sz w:val="24"/>
    </w:rPr>
  </w:style>
  <w:style w:type="character" w:customStyle="1" w:styleId="citeen">
    <w:name w:val="cite_en"/>
    <w:rsid w:val="00ED28A2"/>
    <w:rPr>
      <w:sz w:val="24"/>
      <w:shd w:val="clear" w:color="auto" w:fill="FFFF00"/>
      <w:vertAlign w:val="superscript"/>
    </w:rPr>
  </w:style>
  <w:style w:type="character" w:customStyle="1" w:styleId="citeeq">
    <w:name w:val="cite_eq"/>
    <w:rsid w:val="00ED28A2"/>
    <w:rPr>
      <w:sz w:val="24"/>
      <w:bdr w:val="none" w:sz="0" w:space="0" w:color="auto"/>
      <w:shd w:val="clear" w:color="auto" w:fill="FF99CC"/>
    </w:rPr>
  </w:style>
  <w:style w:type="character" w:customStyle="1" w:styleId="citefig">
    <w:name w:val="cite_fig"/>
    <w:rsid w:val="00ED28A2"/>
    <w:rPr>
      <w:color w:val="000000"/>
      <w:sz w:val="24"/>
      <w:bdr w:val="none" w:sz="0" w:space="0" w:color="auto"/>
      <w:shd w:val="clear" w:color="auto" w:fill="00FF00"/>
    </w:rPr>
  </w:style>
  <w:style w:type="character" w:customStyle="1" w:styleId="citefn">
    <w:name w:val="cite_fn"/>
    <w:rsid w:val="00ED28A2"/>
    <w:rPr>
      <w:sz w:val="24"/>
      <w:bdr w:val="none" w:sz="0" w:space="0" w:color="auto"/>
      <w:shd w:val="clear" w:color="auto" w:fill="FF0000"/>
    </w:rPr>
  </w:style>
  <w:style w:type="character" w:customStyle="1" w:styleId="citetbl">
    <w:name w:val="cite_tbl"/>
    <w:rsid w:val="00ED28A2"/>
    <w:rPr>
      <w:color w:val="000000"/>
      <w:sz w:val="24"/>
      <w:bdr w:val="none" w:sz="0" w:space="0" w:color="auto"/>
      <w:shd w:val="clear" w:color="auto" w:fill="FF00FF"/>
    </w:rPr>
  </w:style>
  <w:style w:type="character" w:styleId="CommentReference">
    <w:name w:val="annotation reference"/>
    <w:uiPriority w:val="99"/>
    <w:rsid w:val="00ED28A2"/>
    <w:rPr>
      <w:sz w:val="18"/>
      <w:szCs w:val="18"/>
    </w:rPr>
  </w:style>
  <w:style w:type="paragraph" w:styleId="CommentText">
    <w:name w:val="annotation text"/>
    <w:aliases w:val=" Char11,Char11 Char,Char11,Char11 Char Char,Char11 Char1"/>
    <w:basedOn w:val="Normal"/>
    <w:link w:val="CommentTextChar"/>
    <w:uiPriority w:val="99"/>
    <w:rsid w:val="00ED28A2"/>
    <w:pPr>
      <w:widowControl/>
      <w:jc w:val="left"/>
    </w:pPr>
    <w:rPr>
      <w:rFonts w:ascii="Times New Roman" w:eastAsia="Times New Roman" w:hAnsi="Times New Roman" w:cs="Times New Roman"/>
      <w:kern w:val="0"/>
      <w:sz w:val="20"/>
      <w:szCs w:val="20"/>
      <w:lang w:eastAsia="en-US"/>
    </w:rPr>
  </w:style>
  <w:style w:type="character" w:customStyle="1" w:styleId="CommentTextChar">
    <w:name w:val="Comment Text Char"/>
    <w:aliases w:val=" Char11 Char,Char11 Char Char1,Char11 Char2,Char11 Char Char Char,Char11 Char1 Char"/>
    <w:basedOn w:val="DefaultParagraphFont"/>
    <w:link w:val="CommentText"/>
    <w:uiPriority w:val="99"/>
    <w:rsid w:val="00ED28A2"/>
    <w:rPr>
      <w:rFonts w:ascii="Times New Roman" w:eastAsia="Times New Roman" w:hAnsi="Times New Roman" w:cs="Times New Roman"/>
      <w:kern w:val="0"/>
      <w:sz w:val="20"/>
      <w:szCs w:val="20"/>
      <w:lang w:eastAsia="en-US"/>
    </w:rPr>
  </w:style>
  <w:style w:type="paragraph" w:styleId="CommentSubject">
    <w:name w:val="annotation subject"/>
    <w:basedOn w:val="CommentText"/>
    <w:next w:val="CommentText"/>
    <w:link w:val="CommentSubjectChar"/>
    <w:uiPriority w:val="99"/>
    <w:semiHidden/>
    <w:unhideWhenUsed/>
    <w:rsid w:val="00ED28A2"/>
    <w:rPr>
      <w:b/>
      <w:bCs/>
    </w:rPr>
  </w:style>
  <w:style w:type="character" w:customStyle="1" w:styleId="CommentSubjectChar">
    <w:name w:val="Comment Subject Char"/>
    <w:basedOn w:val="CommentTextChar"/>
    <w:link w:val="CommentSubject"/>
    <w:uiPriority w:val="99"/>
    <w:semiHidden/>
    <w:rsid w:val="00ED28A2"/>
    <w:rPr>
      <w:rFonts w:ascii="Times New Roman" w:eastAsia="Times New Roman" w:hAnsi="Times New Roman" w:cs="Times New Roman"/>
      <w:b/>
      <w:bCs/>
      <w:kern w:val="0"/>
      <w:sz w:val="20"/>
      <w:szCs w:val="20"/>
      <w:lang w:eastAsia="en-US"/>
    </w:rPr>
  </w:style>
  <w:style w:type="paragraph" w:customStyle="1" w:styleId="ContinuedParagraph">
    <w:name w:val="ContinuedParagraph"/>
    <w:basedOn w:val="Paragraph"/>
    <w:rsid w:val="00ED28A2"/>
    <w:pPr>
      <w:ind w:firstLine="0"/>
    </w:pPr>
  </w:style>
  <w:style w:type="character" w:customStyle="1" w:styleId="ContractNumber">
    <w:name w:val="Contract Number"/>
    <w:rsid w:val="00ED28A2"/>
    <w:rPr>
      <w:sz w:val="24"/>
      <w:szCs w:val="24"/>
      <w:bdr w:val="none" w:sz="0" w:space="0" w:color="auto"/>
      <w:shd w:val="clear" w:color="auto" w:fill="CCFFCC"/>
    </w:rPr>
  </w:style>
  <w:style w:type="character" w:customStyle="1" w:styleId="ContractSponsor">
    <w:name w:val="Contract Sponsor"/>
    <w:rsid w:val="00ED28A2"/>
    <w:rPr>
      <w:sz w:val="24"/>
      <w:szCs w:val="24"/>
      <w:bdr w:val="none" w:sz="0" w:space="0" w:color="auto"/>
      <w:shd w:val="clear" w:color="auto" w:fill="FFCC99"/>
    </w:rPr>
  </w:style>
  <w:style w:type="paragraph" w:customStyle="1" w:styleId="Correspondence">
    <w:name w:val="Correspondence"/>
    <w:basedOn w:val="BaseText"/>
    <w:rsid w:val="00ED28A2"/>
    <w:pPr>
      <w:spacing w:before="0" w:after="240"/>
    </w:pPr>
  </w:style>
  <w:style w:type="paragraph" w:customStyle="1" w:styleId="DateAccepted">
    <w:name w:val="Date Accepted"/>
    <w:basedOn w:val="BaseText"/>
    <w:rsid w:val="00ED28A2"/>
    <w:pPr>
      <w:spacing w:before="360"/>
    </w:pPr>
  </w:style>
  <w:style w:type="paragraph" w:customStyle="1" w:styleId="Deck">
    <w:name w:val="Deck"/>
    <w:basedOn w:val="BaseHeading"/>
    <w:rsid w:val="00ED28A2"/>
    <w:pPr>
      <w:outlineLvl w:val="1"/>
    </w:pPr>
  </w:style>
  <w:style w:type="paragraph" w:customStyle="1" w:styleId="DefTerm">
    <w:name w:val="DefTerm"/>
    <w:basedOn w:val="BaseText"/>
    <w:rsid w:val="00ED28A2"/>
    <w:pPr>
      <w:ind w:left="720"/>
    </w:pPr>
  </w:style>
  <w:style w:type="paragraph" w:customStyle="1" w:styleId="Definition">
    <w:name w:val="Definition"/>
    <w:basedOn w:val="DefTerm"/>
    <w:rsid w:val="00ED28A2"/>
    <w:pPr>
      <w:ind w:left="1080" w:hanging="360"/>
    </w:pPr>
  </w:style>
  <w:style w:type="paragraph" w:customStyle="1" w:styleId="DefListTitle">
    <w:name w:val="DefListTitle"/>
    <w:basedOn w:val="BaseHeading"/>
    <w:rsid w:val="00ED28A2"/>
  </w:style>
  <w:style w:type="paragraph" w:customStyle="1" w:styleId="discipline">
    <w:name w:val="discipline"/>
    <w:basedOn w:val="BaseText"/>
    <w:rsid w:val="00ED28A2"/>
    <w:pPr>
      <w:jc w:val="right"/>
    </w:pPr>
    <w:rPr>
      <w:color w:val="993366"/>
    </w:rPr>
  </w:style>
  <w:style w:type="paragraph" w:customStyle="1" w:styleId="Editors">
    <w:name w:val="Editors"/>
    <w:basedOn w:val="Authors"/>
    <w:rsid w:val="00ED28A2"/>
  </w:style>
  <w:style w:type="character" w:styleId="Emphasis">
    <w:name w:val="Emphasis"/>
    <w:uiPriority w:val="20"/>
    <w:qFormat/>
    <w:rsid w:val="00ED28A2"/>
    <w:rPr>
      <w:i/>
      <w:iCs/>
    </w:rPr>
  </w:style>
  <w:style w:type="character" w:styleId="EndnoteReference">
    <w:name w:val="endnote reference"/>
    <w:semiHidden/>
    <w:rsid w:val="00ED28A2"/>
    <w:rPr>
      <w:vertAlign w:val="superscript"/>
    </w:rPr>
  </w:style>
  <w:style w:type="paragraph" w:styleId="EndnoteText">
    <w:name w:val="endnote text"/>
    <w:basedOn w:val="Normal"/>
    <w:link w:val="EndnoteTextChar"/>
    <w:semiHidden/>
    <w:rsid w:val="00ED28A2"/>
    <w:pPr>
      <w:widowControl/>
      <w:jc w:val="left"/>
    </w:pPr>
    <w:rPr>
      <w:rFonts w:ascii="Cambria" w:eastAsia="Cambria" w:hAnsi="Cambria" w:cs="Times New Roman"/>
      <w:kern w:val="0"/>
      <w:sz w:val="20"/>
      <w:szCs w:val="20"/>
      <w:lang w:eastAsia="en-US"/>
    </w:rPr>
  </w:style>
  <w:style w:type="character" w:customStyle="1" w:styleId="EndnoteTextChar">
    <w:name w:val="Endnote Text Char"/>
    <w:basedOn w:val="DefaultParagraphFont"/>
    <w:link w:val="EndnoteText"/>
    <w:semiHidden/>
    <w:rsid w:val="00ED28A2"/>
    <w:rPr>
      <w:rFonts w:ascii="Cambria" w:eastAsia="Cambria" w:hAnsi="Cambria" w:cs="Times New Roman"/>
      <w:kern w:val="0"/>
      <w:sz w:val="20"/>
      <w:szCs w:val="20"/>
      <w:lang w:eastAsia="en-US"/>
    </w:rPr>
  </w:style>
  <w:style w:type="character" w:customStyle="1" w:styleId="eqno">
    <w:name w:val="eq_no"/>
    <w:basedOn w:val="citebase"/>
    <w:rsid w:val="00ED28A2"/>
    <w:rPr>
      <w:sz w:val="24"/>
    </w:rPr>
  </w:style>
  <w:style w:type="paragraph" w:customStyle="1" w:styleId="Equation">
    <w:name w:val="Equation"/>
    <w:basedOn w:val="BaseText"/>
    <w:rsid w:val="00ED28A2"/>
    <w:pPr>
      <w:jc w:val="center"/>
    </w:pPr>
  </w:style>
  <w:style w:type="paragraph" w:customStyle="1" w:styleId="FieldCodes">
    <w:name w:val="FieldCodes"/>
    <w:basedOn w:val="BaseText"/>
    <w:rsid w:val="00ED28A2"/>
  </w:style>
  <w:style w:type="paragraph" w:customStyle="1" w:styleId="Legend">
    <w:name w:val="Legend"/>
    <w:basedOn w:val="BaseHeading"/>
    <w:rsid w:val="00ED28A2"/>
    <w:rPr>
      <w:sz w:val="24"/>
      <w:szCs w:val="24"/>
    </w:rPr>
  </w:style>
  <w:style w:type="paragraph" w:customStyle="1" w:styleId="FigureCopyright">
    <w:name w:val="FigureCopyright"/>
    <w:basedOn w:val="Legend"/>
    <w:rsid w:val="00ED28A2"/>
    <w:pPr>
      <w:autoSpaceDE w:val="0"/>
      <w:autoSpaceDN w:val="0"/>
      <w:adjustRightInd w:val="0"/>
      <w:spacing w:before="80"/>
    </w:pPr>
    <w:rPr>
      <w:lang w:bidi="he-IL"/>
    </w:rPr>
  </w:style>
  <w:style w:type="paragraph" w:customStyle="1" w:styleId="FigureCredit">
    <w:name w:val="FigureCredit"/>
    <w:basedOn w:val="FigureCopyright"/>
    <w:rsid w:val="00ED28A2"/>
  </w:style>
  <w:style w:type="character" w:styleId="FollowedHyperlink">
    <w:name w:val="FollowedHyperlink"/>
    <w:rsid w:val="00ED28A2"/>
    <w:rPr>
      <w:color w:val="800080"/>
      <w:u w:val="single"/>
    </w:rPr>
  </w:style>
  <w:style w:type="character" w:styleId="FootnoteReference">
    <w:name w:val="footnote reference"/>
    <w:semiHidden/>
    <w:rsid w:val="00ED28A2"/>
    <w:rPr>
      <w:vertAlign w:val="superscript"/>
    </w:rPr>
  </w:style>
  <w:style w:type="paragraph" w:customStyle="1" w:styleId="Gloss">
    <w:name w:val="Gloss"/>
    <w:basedOn w:val="AbstractSummary"/>
    <w:rsid w:val="00ED28A2"/>
  </w:style>
  <w:style w:type="paragraph" w:customStyle="1" w:styleId="Glossary">
    <w:name w:val="Glossary"/>
    <w:basedOn w:val="BaseText"/>
    <w:rsid w:val="00ED28A2"/>
  </w:style>
  <w:style w:type="paragraph" w:customStyle="1" w:styleId="GlossHead">
    <w:name w:val="GlossHead"/>
    <w:basedOn w:val="AbstractHead"/>
    <w:rsid w:val="00ED28A2"/>
  </w:style>
  <w:style w:type="paragraph" w:customStyle="1" w:styleId="GraphicAltText">
    <w:name w:val="GraphicAltText"/>
    <w:basedOn w:val="Legend"/>
    <w:rsid w:val="00ED28A2"/>
    <w:pPr>
      <w:autoSpaceDE w:val="0"/>
      <w:autoSpaceDN w:val="0"/>
      <w:adjustRightInd w:val="0"/>
    </w:pPr>
  </w:style>
  <w:style w:type="paragraph" w:customStyle="1" w:styleId="GraphicCredit">
    <w:name w:val="GraphicCredit"/>
    <w:basedOn w:val="FigureCredit"/>
    <w:rsid w:val="00ED28A2"/>
  </w:style>
  <w:style w:type="paragraph" w:customStyle="1" w:styleId="Head">
    <w:name w:val="Head"/>
    <w:basedOn w:val="BaseHeading"/>
    <w:rsid w:val="00ED28A2"/>
    <w:pPr>
      <w:spacing w:before="120" w:after="120"/>
      <w:jc w:val="center"/>
    </w:pPr>
    <w:rPr>
      <w:b/>
      <w:bCs/>
    </w:rPr>
  </w:style>
  <w:style w:type="character" w:styleId="HTMLAcronym">
    <w:name w:val="HTML Acronym"/>
    <w:basedOn w:val="DefaultParagraphFont"/>
    <w:rsid w:val="00ED28A2"/>
  </w:style>
  <w:style w:type="character" w:styleId="HTMLCite">
    <w:name w:val="HTML Cite"/>
    <w:rsid w:val="00ED28A2"/>
    <w:rPr>
      <w:i/>
      <w:iCs/>
    </w:rPr>
  </w:style>
  <w:style w:type="character" w:styleId="HTMLCode">
    <w:name w:val="HTML Code"/>
    <w:rsid w:val="00ED28A2"/>
    <w:rPr>
      <w:rFonts w:ascii="Courier New" w:hAnsi="Courier New" w:cs="Courier New"/>
      <w:sz w:val="20"/>
      <w:szCs w:val="20"/>
    </w:rPr>
  </w:style>
  <w:style w:type="character" w:styleId="HTMLDefinition">
    <w:name w:val="HTML Definition"/>
    <w:rsid w:val="00ED28A2"/>
    <w:rPr>
      <w:i/>
      <w:iCs/>
    </w:rPr>
  </w:style>
  <w:style w:type="character" w:styleId="HTMLKeyboard">
    <w:name w:val="HTML Keyboard"/>
    <w:rsid w:val="00ED28A2"/>
    <w:rPr>
      <w:rFonts w:ascii="Courier New" w:hAnsi="Courier New" w:cs="Courier New"/>
      <w:sz w:val="20"/>
      <w:szCs w:val="20"/>
    </w:rPr>
  </w:style>
  <w:style w:type="paragraph" w:styleId="HTMLPreformatted">
    <w:name w:val="HTML Preformatted"/>
    <w:basedOn w:val="Normal"/>
    <w:link w:val="HTMLPreformattedChar"/>
    <w:rsid w:val="00ED28A2"/>
    <w:pPr>
      <w:widowControl/>
      <w:jc w:val="left"/>
    </w:pPr>
    <w:rPr>
      <w:rFonts w:ascii="Consolas" w:eastAsia="Times New Roman" w:hAnsi="Consolas" w:cs="Times New Roman"/>
      <w:kern w:val="0"/>
      <w:sz w:val="20"/>
      <w:szCs w:val="20"/>
      <w:lang w:eastAsia="en-US"/>
    </w:rPr>
  </w:style>
  <w:style w:type="character" w:customStyle="1" w:styleId="HTMLPreformattedChar">
    <w:name w:val="HTML Preformatted Char"/>
    <w:basedOn w:val="DefaultParagraphFont"/>
    <w:link w:val="HTMLPreformatted"/>
    <w:rsid w:val="00ED28A2"/>
    <w:rPr>
      <w:rFonts w:ascii="Consolas" w:eastAsia="Times New Roman" w:hAnsi="Consolas" w:cs="Times New Roman"/>
      <w:kern w:val="0"/>
      <w:sz w:val="20"/>
      <w:szCs w:val="20"/>
      <w:lang w:eastAsia="en-US"/>
    </w:rPr>
  </w:style>
  <w:style w:type="character" w:styleId="HTMLSample">
    <w:name w:val="HTML Sample"/>
    <w:rsid w:val="00ED28A2"/>
    <w:rPr>
      <w:rFonts w:ascii="Courier New" w:hAnsi="Courier New" w:cs="Courier New"/>
    </w:rPr>
  </w:style>
  <w:style w:type="character" w:styleId="HTMLTypewriter">
    <w:name w:val="HTML Typewriter"/>
    <w:rsid w:val="00ED28A2"/>
    <w:rPr>
      <w:rFonts w:ascii="Courier New" w:hAnsi="Courier New" w:cs="Courier New"/>
      <w:sz w:val="20"/>
      <w:szCs w:val="20"/>
    </w:rPr>
  </w:style>
  <w:style w:type="character" w:styleId="HTMLVariable">
    <w:name w:val="HTML Variable"/>
    <w:rsid w:val="00ED28A2"/>
    <w:rPr>
      <w:i/>
      <w:iCs/>
    </w:rPr>
  </w:style>
  <w:style w:type="character" w:styleId="Hyperlink">
    <w:name w:val="Hyperlink"/>
    <w:uiPriority w:val="99"/>
    <w:rsid w:val="00ED28A2"/>
    <w:rPr>
      <w:color w:val="0000FF"/>
      <w:u w:val="single"/>
    </w:rPr>
  </w:style>
  <w:style w:type="paragraph" w:customStyle="1" w:styleId="InstructionsText">
    <w:name w:val="Instructions Text"/>
    <w:basedOn w:val="BaseText"/>
    <w:rsid w:val="00ED28A2"/>
  </w:style>
  <w:style w:type="paragraph" w:customStyle="1" w:styleId="Overline">
    <w:name w:val="Overline"/>
    <w:basedOn w:val="BaseText"/>
    <w:rsid w:val="00ED28A2"/>
  </w:style>
  <w:style w:type="paragraph" w:customStyle="1" w:styleId="IssueName">
    <w:name w:val="IssueName"/>
    <w:basedOn w:val="Overline"/>
    <w:rsid w:val="00ED28A2"/>
  </w:style>
  <w:style w:type="paragraph" w:customStyle="1" w:styleId="Keywords">
    <w:name w:val="Keywords"/>
    <w:basedOn w:val="BaseText"/>
    <w:rsid w:val="00ED28A2"/>
  </w:style>
  <w:style w:type="paragraph" w:customStyle="1" w:styleId="Level3Head">
    <w:name w:val="Level 3 Head"/>
    <w:basedOn w:val="BaseHeading"/>
    <w:rsid w:val="00ED28A2"/>
    <w:pPr>
      <w:outlineLvl w:val="2"/>
    </w:pPr>
    <w:rPr>
      <w:sz w:val="24"/>
      <w:szCs w:val="24"/>
      <w:u w:val="single"/>
    </w:rPr>
  </w:style>
  <w:style w:type="paragraph" w:customStyle="1" w:styleId="Level4Head">
    <w:name w:val="Level 4 Head"/>
    <w:basedOn w:val="BaseHeading"/>
    <w:rsid w:val="00ED28A2"/>
    <w:pPr>
      <w:ind w:left="346"/>
    </w:pPr>
    <w:rPr>
      <w:sz w:val="24"/>
      <w:szCs w:val="24"/>
    </w:rPr>
  </w:style>
  <w:style w:type="character" w:styleId="LineNumber">
    <w:name w:val="line number"/>
    <w:basedOn w:val="DefaultParagraphFont"/>
    <w:rsid w:val="00ED28A2"/>
  </w:style>
  <w:style w:type="paragraph" w:customStyle="1" w:styleId="Literaryquote">
    <w:name w:val="Literary quote"/>
    <w:basedOn w:val="BaseText"/>
    <w:rsid w:val="00ED28A2"/>
    <w:pPr>
      <w:ind w:left="1440" w:right="1440"/>
    </w:pPr>
  </w:style>
  <w:style w:type="paragraph" w:customStyle="1" w:styleId="MaterialsText">
    <w:name w:val="Materials Text"/>
    <w:basedOn w:val="BaseText"/>
    <w:rsid w:val="00ED28A2"/>
  </w:style>
  <w:style w:type="paragraph" w:customStyle="1" w:styleId="NoteInProof">
    <w:name w:val="NoteInProof"/>
    <w:basedOn w:val="BaseText"/>
    <w:rsid w:val="00ED28A2"/>
  </w:style>
  <w:style w:type="paragraph" w:customStyle="1" w:styleId="Notes">
    <w:name w:val="Notes"/>
    <w:basedOn w:val="BaseText"/>
    <w:rsid w:val="00ED28A2"/>
    <w:rPr>
      <w:i/>
    </w:rPr>
  </w:style>
  <w:style w:type="paragraph" w:customStyle="1" w:styleId="Notes-Helvetica">
    <w:name w:val="Notes-Helvetica"/>
    <w:basedOn w:val="BaseText"/>
    <w:rsid w:val="00ED28A2"/>
    <w:rPr>
      <w:i/>
    </w:rPr>
  </w:style>
  <w:style w:type="paragraph" w:customStyle="1" w:styleId="NumberedInstructions">
    <w:name w:val="Numbered Instructions"/>
    <w:basedOn w:val="BaseText"/>
    <w:rsid w:val="00ED28A2"/>
  </w:style>
  <w:style w:type="paragraph" w:customStyle="1" w:styleId="OutlineLevel1">
    <w:name w:val="OutlineLevel1"/>
    <w:basedOn w:val="BaseHeading"/>
    <w:rsid w:val="00ED28A2"/>
    <w:rPr>
      <w:b/>
      <w:bCs/>
    </w:rPr>
  </w:style>
  <w:style w:type="paragraph" w:customStyle="1" w:styleId="OutlineLevel2">
    <w:name w:val="OutlineLevel2"/>
    <w:basedOn w:val="BaseHeading"/>
    <w:rsid w:val="00ED28A2"/>
    <w:pPr>
      <w:ind w:left="360"/>
      <w:outlineLvl w:val="1"/>
    </w:pPr>
    <w:rPr>
      <w:b/>
      <w:bCs/>
      <w:sz w:val="24"/>
      <w:szCs w:val="24"/>
    </w:rPr>
  </w:style>
  <w:style w:type="paragraph" w:customStyle="1" w:styleId="OutlineLevel3">
    <w:name w:val="OutlineLevel3"/>
    <w:basedOn w:val="BaseHeading"/>
    <w:rsid w:val="00ED28A2"/>
    <w:pPr>
      <w:ind w:left="720"/>
      <w:outlineLvl w:val="2"/>
    </w:pPr>
    <w:rPr>
      <w:b/>
      <w:bCs/>
      <w:sz w:val="24"/>
      <w:szCs w:val="24"/>
    </w:rPr>
  </w:style>
  <w:style w:type="character" w:styleId="PageNumber">
    <w:name w:val="page number"/>
    <w:basedOn w:val="DefaultParagraphFont"/>
    <w:rsid w:val="00ED28A2"/>
  </w:style>
  <w:style w:type="paragraph" w:customStyle="1" w:styleId="Preformat">
    <w:name w:val="Preformat"/>
    <w:basedOn w:val="BaseText"/>
    <w:rsid w:val="00ED28A2"/>
    <w:pPr>
      <w:tabs>
        <w:tab w:val="left" w:pos="360"/>
        <w:tab w:val="left" w:pos="720"/>
        <w:tab w:val="left" w:pos="1080"/>
        <w:tab w:val="left" w:pos="1440"/>
        <w:tab w:val="left" w:pos="1800"/>
        <w:tab w:val="left" w:pos="2160"/>
        <w:tab w:val="left" w:pos="2520"/>
        <w:tab w:val="left" w:pos="2880"/>
      </w:tabs>
    </w:pPr>
    <w:rPr>
      <w:rFonts w:ascii="Courier New" w:hAnsi="Courier New" w:cs="Courier New"/>
    </w:rPr>
  </w:style>
  <w:style w:type="paragraph" w:customStyle="1" w:styleId="ProductAuthors">
    <w:name w:val="ProductAuthors"/>
    <w:basedOn w:val="BaseText"/>
    <w:rsid w:val="00ED28A2"/>
  </w:style>
  <w:style w:type="paragraph" w:customStyle="1" w:styleId="ProductInformation">
    <w:name w:val="ProductInformation"/>
    <w:basedOn w:val="BaseText"/>
    <w:rsid w:val="00ED28A2"/>
  </w:style>
  <w:style w:type="paragraph" w:customStyle="1" w:styleId="ProductTitle">
    <w:name w:val="ProductTitle"/>
    <w:basedOn w:val="BaseText"/>
    <w:rsid w:val="00ED28A2"/>
    <w:rPr>
      <w:b/>
      <w:bCs/>
    </w:rPr>
  </w:style>
  <w:style w:type="paragraph" w:customStyle="1" w:styleId="PublishedOnline">
    <w:name w:val="Published Online"/>
    <w:basedOn w:val="DateAccepted"/>
    <w:rsid w:val="00ED28A2"/>
  </w:style>
  <w:style w:type="paragraph" w:customStyle="1" w:styleId="RecipeMaterials">
    <w:name w:val="Recipe Materials"/>
    <w:basedOn w:val="BaseText"/>
    <w:rsid w:val="00ED28A2"/>
  </w:style>
  <w:style w:type="paragraph" w:customStyle="1" w:styleId="Refhead">
    <w:name w:val="Ref head"/>
    <w:basedOn w:val="BaseHeading"/>
    <w:rsid w:val="00ED28A2"/>
    <w:pPr>
      <w:spacing w:before="120" w:after="120"/>
    </w:pPr>
    <w:rPr>
      <w:b/>
      <w:bCs/>
      <w:sz w:val="24"/>
      <w:szCs w:val="24"/>
    </w:rPr>
  </w:style>
  <w:style w:type="paragraph" w:customStyle="1" w:styleId="ReferenceNote">
    <w:name w:val="Reference Note"/>
    <w:basedOn w:val="Referencesandnotes"/>
    <w:rsid w:val="00ED28A2"/>
  </w:style>
  <w:style w:type="paragraph" w:customStyle="1" w:styleId="ReferencesandnotesLong">
    <w:name w:val="References and notes Long"/>
    <w:basedOn w:val="BaseText"/>
    <w:rsid w:val="00ED28A2"/>
    <w:pPr>
      <w:ind w:left="720" w:hanging="720"/>
    </w:pPr>
  </w:style>
  <w:style w:type="paragraph" w:customStyle="1" w:styleId="region">
    <w:name w:val="region"/>
    <w:basedOn w:val="BaseText"/>
    <w:rsid w:val="00ED28A2"/>
    <w:pPr>
      <w:jc w:val="right"/>
    </w:pPr>
    <w:rPr>
      <w:color w:val="0000FF"/>
    </w:rPr>
  </w:style>
  <w:style w:type="paragraph" w:customStyle="1" w:styleId="RelatedArticle">
    <w:name w:val="RelatedArticle"/>
    <w:basedOn w:val="Referencesandnotes"/>
    <w:rsid w:val="00ED28A2"/>
  </w:style>
  <w:style w:type="paragraph" w:customStyle="1" w:styleId="RunHead">
    <w:name w:val="RunHead"/>
    <w:basedOn w:val="BaseText"/>
    <w:rsid w:val="00ED28A2"/>
  </w:style>
  <w:style w:type="paragraph" w:customStyle="1" w:styleId="SOMContent">
    <w:name w:val="SOMContent"/>
    <w:basedOn w:val="1stparatext"/>
    <w:rsid w:val="00ED28A2"/>
  </w:style>
  <w:style w:type="paragraph" w:customStyle="1" w:styleId="SOMHead">
    <w:name w:val="SOMHead"/>
    <w:basedOn w:val="BaseHeading"/>
    <w:rsid w:val="00ED28A2"/>
    <w:rPr>
      <w:b/>
      <w:sz w:val="24"/>
      <w:szCs w:val="24"/>
    </w:rPr>
  </w:style>
  <w:style w:type="paragraph" w:customStyle="1" w:styleId="Speaker">
    <w:name w:val="Speaker"/>
    <w:basedOn w:val="Paragraph"/>
    <w:rsid w:val="00ED28A2"/>
    <w:pPr>
      <w:autoSpaceDE w:val="0"/>
      <w:autoSpaceDN w:val="0"/>
      <w:adjustRightInd w:val="0"/>
    </w:pPr>
    <w:rPr>
      <w:b/>
      <w:lang w:bidi="he-IL"/>
    </w:rPr>
  </w:style>
  <w:style w:type="paragraph" w:customStyle="1" w:styleId="Speech">
    <w:name w:val="Speech"/>
    <w:basedOn w:val="Paragraph"/>
    <w:rsid w:val="00ED28A2"/>
    <w:pPr>
      <w:autoSpaceDE w:val="0"/>
      <w:autoSpaceDN w:val="0"/>
      <w:adjustRightInd w:val="0"/>
    </w:pPr>
    <w:rPr>
      <w:lang w:bidi="he-IL"/>
    </w:rPr>
  </w:style>
  <w:style w:type="character" w:styleId="Strong">
    <w:name w:val="Strong"/>
    <w:uiPriority w:val="22"/>
    <w:qFormat/>
    <w:rsid w:val="00ED28A2"/>
    <w:rPr>
      <w:b/>
      <w:bCs/>
    </w:rPr>
  </w:style>
  <w:style w:type="paragraph" w:customStyle="1" w:styleId="SX-Abstract">
    <w:name w:val="SX-Abstract"/>
    <w:basedOn w:val="Normal"/>
    <w:qFormat/>
    <w:rsid w:val="00ED28A2"/>
    <w:pPr>
      <w:spacing w:before="120" w:after="240" w:line="210" w:lineRule="exact"/>
      <w:ind w:left="700" w:right="700"/>
    </w:pPr>
    <w:rPr>
      <w:rFonts w:ascii="BlissRegular" w:eastAsia="Times New Roman" w:hAnsi="BlissRegular" w:cs="Times New Roman"/>
      <w:b/>
      <w:kern w:val="0"/>
      <w:sz w:val="20"/>
      <w:szCs w:val="20"/>
      <w:lang w:eastAsia="en-US"/>
    </w:rPr>
  </w:style>
  <w:style w:type="paragraph" w:customStyle="1" w:styleId="SX-Affiliation">
    <w:name w:val="SX-Affiliation"/>
    <w:basedOn w:val="Normal"/>
    <w:next w:val="Normal"/>
    <w:qFormat/>
    <w:rsid w:val="00ED28A2"/>
    <w:pPr>
      <w:widowControl/>
      <w:spacing w:after="160" w:line="190" w:lineRule="exact"/>
      <w:jc w:val="left"/>
    </w:pPr>
    <w:rPr>
      <w:rFonts w:ascii="BlissRegular" w:eastAsia="Times New Roman" w:hAnsi="BlissRegular" w:cs="Times New Roman"/>
      <w:kern w:val="0"/>
      <w:sz w:val="16"/>
      <w:szCs w:val="20"/>
      <w:lang w:eastAsia="en-US"/>
    </w:rPr>
  </w:style>
  <w:style w:type="paragraph" w:customStyle="1" w:styleId="SX-Articlehead">
    <w:name w:val="SX-Article head"/>
    <w:basedOn w:val="Normal"/>
    <w:qFormat/>
    <w:rsid w:val="00ED28A2"/>
    <w:pPr>
      <w:widowControl/>
      <w:spacing w:before="210" w:line="210" w:lineRule="exact"/>
      <w:ind w:firstLine="288"/>
    </w:pPr>
    <w:rPr>
      <w:rFonts w:ascii="Times New Roman" w:eastAsia="Times New Roman" w:hAnsi="Times New Roman" w:cs="Times New Roman"/>
      <w:b/>
      <w:kern w:val="0"/>
      <w:sz w:val="18"/>
      <w:szCs w:val="20"/>
      <w:lang w:eastAsia="en-US"/>
    </w:rPr>
  </w:style>
  <w:style w:type="paragraph" w:customStyle="1" w:styleId="SX-Authornames">
    <w:name w:val="SX-Author names"/>
    <w:basedOn w:val="Normal"/>
    <w:rsid w:val="00ED28A2"/>
    <w:pPr>
      <w:widowControl/>
      <w:spacing w:after="120" w:line="210" w:lineRule="exact"/>
      <w:jc w:val="left"/>
    </w:pPr>
    <w:rPr>
      <w:rFonts w:ascii="BlissMedium" w:eastAsia="Times New Roman" w:hAnsi="BlissMedium" w:cs="Times New Roman"/>
      <w:kern w:val="0"/>
      <w:sz w:val="20"/>
      <w:szCs w:val="20"/>
      <w:lang w:eastAsia="en-US"/>
    </w:rPr>
  </w:style>
  <w:style w:type="paragraph" w:customStyle="1" w:styleId="SX-Bodytext">
    <w:name w:val="SX-Body text"/>
    <w:basedOn w:val="Normal"/>
    <w:next w:val="Normal"/>
    <w:rsid w:val="00ED28A2"/>
    <w:pPr>
      <w:widowControl/>
      <w:spacing w:line="210" w:lineRule="exact"/>
      <w:ind w:firstLine="288"/>
    </w:pPr>
    <w:rPr>
      <w:rFonts w:ascii="Times New Roman" w:eastAsia="Times New Roman" w:hAnsi="Times New Roman" w:cs="Times New Roman"/>
      <w:kern w:val="0"/>
      <w:sz w:val="18"/>
      <w:szCs w:val="20"/>
      <w:lang w:eastAsia="en-US"/>
    </w:rPr>
  </w:style>
  <w:style w:type="paragraph" w:customStyle="1" w:styleId="SX-Bodytextflush">
    <w:name w:val="SX-Body text flush"/>
    <w:basedOn w:val="SX-Bodytext"/>
    <w:next w:val="SX-Bodytext"/>
    <w:rsid w:val="00ED28A2"/>
    <w:pPr>
      <w:ind w:firstLine="0"/>
    </w:pPr>
  </w:style>
  <w:style w:type="paragraph" w:customStyle="1" w:styleId="SX-Correspondence">
    <w:name w:val="SX-Correspondence"/>
    <w:basedOn w:val="SX-Affiliation"/>
    <w:qFormat/>
    <w:rsid w:val="00ED28A2"/>
    <w:pPr>
      <w:spacing w:after="80"/>
    </w:pPr>
  </w:style>
  <w:style w:type="paragraph" w:customStyle="1" w:styleId="SX-Date">
    <w:name w:val="SX-Date"/>
    <w:basedOn w:val="Normal"/>
    <w:qFormat/>
    <w:rsid w:val="00ED28A2"/>
    <w:pPr>
      <w:widowControl/>
      <w:spacing w:before="180" w:line="190" w:lineRule="exact"/>
      <w:ind w:left="245" w:hanging="245"/>
    </w:pPr>
    <w:rPr>
      <w:rFonts w:ascii="Times New Roman" w:eastAsia="Times New Roman" w:hAnsi="Times New Roman" w:cs="Times New Roman"/>
      <w:kern w:val="0"/>
      <w:sz w:val="16"/>
      <w:szCs w:val="20"/>
      <w:lang w:eastAsia="en-US"/>
    </w:rPr>
  </w:style>
  <w:style w:type="paragraph" w:customStyle="1" w:styleId="SX-Equation">
    <w:name w:val="SX-Equation"/>
    <w:basedOn w:val="SX-Bodytextflush"/>
    <w:next w:val="SX-Bodytext"/>
    <w:rsid w:val="00ED28A2"/>
    <w:pPr>
      <w:autoSpaceDE w:val="0"/>
      <w:autoSpaceDN w:val="0"/>
      <w:adjustRightInd w:val="0"/>
      <w:spacing w:line="240" w:lineRule="auto"/>
      <w:jc w:val="center"/>
    </w:pPr>
  </w:style>
  <w:style w:type="paragraph" w:customStyle="1" w:styleId="SX-Legend">
    <w:name w:val="SX-Legend"/>
    <w:basedOn w:val="SX-Authornames"/>
    <w:rsid w:val="00ED28A2"/>
    <w:pPr>
      <w:jc w:val="both"/>
    </w:pPr>
    <w:rPr>
      <w:sz w:val="18"/>
    </w:rPr>
  </w:style>
  <w:style w:type="paragraph" w:customStyle="1" w:styleId="SX-References">
    <w:name w:val="SX-References"/>
    <w:basedOn w:val="Normal"/>
    <w:rsid w:val="00ED28A2"/>
    <w:pPr>
      <w:widowControl/>
      <w:spacing w:line="190" w:lineRule="exact"/>
      <w:ind w:left="245" w:hanging="245"/>
    </w:pPr>
    <w:rPr>
      <w:rFonts w:ascii="Times New Roman" w:eastAsia="Times New Roman" w:hAnsi="Times New Roman" w:cs="Times New Roman"/>
      <w:kern w:val="0"/>
      <w:sz w:val="16"/>
      <w:szCs w:val="20"/>
      <w:lang w:eastAsia="en-US"/>
    </w:rPr>
  </w:style>
  <w:style w:type="paragraph" w:customStyle="1" w:styleId="SX-RefHead">
    <w:name w:val="SX-RefHead"/>
    <w:basedOn w:val="Normal"/>
    <w:rsid w:val="00ED28A2"/>
    <w:pPr>
      <w:widowControl/>
      <w:spacing w:before="200" w:line="190" w:lineRule="exact"/>
      <w:jc w:val="left"/>
    </w:pPr>
    <w:rPr>
      <w:rFonts w:ascii="Times New Roman" w:eastAsia="Times New Roman" w:hAnsi="Times New Roman" w:cs="Times New Roman"/>
      <w:b/>
      <w:kern w:val="0"/>
      <w:sz w:val="16"/>
      <w:szCs w:val="20"/>
      <w:lang w:eastAsia="en-US"/>
    </w:rPr>
  </w:style>
  <w:style w:type="character" w:customStyle="1" w:styleId="SX-reflink">
    <w:name w:val="SX-reflink"/>
    <w:uiPriority w:val="1"/>
    <w:qFormat/>
    <w:rsid w:val="00ED28A2"/>
    <w:rPr>
      <w:color w:val="0000FF"/>
      <w:sz w:val="16"/>
      <w:u w:val="words"/>
      <w:bdr w:val="none" w:sz="0" w:space="0" w:color="auto"/>
      <w:shd w:val="clear" w:color="auto" w:fill="FFFFFF"/>
    </w:rPr>
  </w:style>
  <w:style w:type="paragraph" w:customStyle="1" w:styleId="SX-SOMHead">
    <w:name w:val="SX-SOMHead"/>
    <w:basedOn w:val="SX-RefHead"/>
    <w:rsid w:val="00ED28A2"/>
  </w:style>
  <w:style w:type="paragraph" w:customStyle="1" w:styleId="SX-Tablehead">
    <w:name w:val="SX-Tablehead"/>
    <w:basedOn w:val="Normal"/>
    <w:qFormat/>
    <w:rsid w:val="00ED28A2"/>
    <w:pPr>
      <w:widowControl/>
      <w:jc w:val="left"/>
    </w:pPr>
    <w:rPr>
      <w:rFonts w:ascii="Times New Roman" w:eastAsia="Times New Roman" w:hAnsi="Times New Roman" w:cs="Times New Roman"/>
      <w:kern w:val="0"/>
      <w:sz w:val="20"/>
      <w:szCs w:val="24"/>
      <w:lang w:eastAsia="en-US"/>
    </w:rPr>
  </w:style>
  <w:style w:type="paragraph" w:customStyle="1" w:styleId="SX-Tablelegend">
    <w:name w:val="SX-Tablelegend"/>
    <w:basedOn w:val="Normal"/>
    <w:qFormat/>
    <w:rsid w:val="00ED28A2"/>
    <w:pPr>
      <w:widowControl/>
      <w:spacing w:line="190" w:lineRule="exact"/>
      <w:ind w:left="245" w:hanging="245"/>
    </w:pPr>
    <w:rPr>
      <w:rFonts w:ascii="Times New Roman" w:eastAsia="Times New Roman" w:hAnsi="Times New Roman" w:cs="Times New Roman"/>
      <w:kern w:val="0"/>
      <w:sz w:val="16"/>
      <w:szCs w:val="20"/>
      <w:lang w:eastAsia="en-US"/>
    </w:rPr>
  </w:style>
  <w:style w:type="paragraph" w:customStyle="1" w:styleId="SX-Tabletext">
    <w:name w:val="SX-Tabletext"/>
    <w:basedOn w:val="Normal"/>
    <w:qFormat/>
    <w:rsid w:val="00ED28A2"/>
    <w:pPr>
      <w:widowControl/>
      <w:spacing w:line="210" w:lineRule="exact"/>
      <w:jc w:val="center"/>
    </w:pPr>
    <w:rPr>
      <w:rFonts w:ascii="Times New Roman" w:eastAsia="Times New Roman" w:hAnsi="Times New Roman" w:cs="Times New Roman"/>
      <w:kern w:val="0"/>
      <w:sz w:val="18"/>
      <w:szCs w:val="20"/>
      <w:lang w:eastAsia="en-US"/>
    </w:rPr>
  </w:style>
  <w:style w:type="paragraph" w:customStyle="1" w:styleId="SX-Tabletitle">
    <w:name w:val="SX-Tabletitle"/>
    <w:basedOn w:val="Normal"/>
    <w:qFormat/>
    <w:rsid w:val="00ED28A2"/>
    <w:pPr>
      <w:widowControl/>
      <w:spacing w:after="120" w:line="210" w:lineRule="exact"/>
    </w:pPr>
    <w:rPr>
      <w:rFonts w:ascii="BlissMedium" w:eastAsia="Times New Roman" w:hAnsi="BlissMedium" w:cs="Times New Roman"/>
      <w:kern w:val="0"/>
      <w:sz w:val="18"/>
      <w:szCs w:val="20"/>
      <w:lang w:eastAsia="en-US"/>
    </w:rPr>
  </w:style>
  <w:style w:type="paragraph" w:customStyle="1" w:styleId="SX-Title">
    <w:name w:val="SX-Title"/>
    <w:basedOn w:val="Normal"/>
    <w:rsid w:val="00ED28A2"/>
    <w:pPr>
      <w:widowControl/>
      <w:spacing w:after="240" w:line="500" w:lineRule="exact"/>
      <w:jc w:val="left"/>
    </w:pPr>
    <w:rPr>
      <w:rFonts w:ascii="BlissBold" w:eastAsia="Times New Roman" w:hAnsi="BlissBold" w:cs="Times New Roman"/>
      <w:b/>
      <w:kern w:val="0"/>
      <w:sz w:val="44"/>
      <w:szCs w:val="20"/>
      <w:lang w:eastAsia="en-US"/>
    </w:rPr>
  </w:style>
  <w:style w:type="paragraph" w:customStyle="1" w:styleId="Tablecolumnhead">
    <w:name w:val="Table column head"/>
    <w:basedOn w:val="BaseText"/>
    <w:rsid w:val="00ED28A2"/>
    <w:pPr>
      <w:spacing w:before="0"/>
    </w:pPr>
  </w:style>
  <w:style w:type="paragraph" w:customStyle="1" w:styleId="Tabletext">
    <w:name w:val="Table text"/>
    <w:basedOn w:val="BaseText"/>
    <w:rsid w:val="00ED28A2"/>
    <w:pPr>
      <w:spacing w:before="0"/>
    </w:pPr>
  </w:style>
  <w:style w:type="paragraph" w:customStyle="1" w:styleId="TableLegend">
    <w:name w:val="TableLegend"/>
    <w:basedOn w:val="BaseText"/>
    <w:rsid w:val="00ED28A2"/>
    <w:pPr>
      <w:spacing w:before="0"/>
    </w:pPr>
  </w:style>
  <w:style w:type="paragraph" w:customStyle="1" w:styleId="TableTitle">
    <w:name w:val="TableTitle"/>
    <w:basedOn w:val="BaseHeading"/>
    <w:rsid w:val="00ED28A2"/>
  </w:style>
  <w:style w:type="paragraph" w:customStyle="1" w:styleId="Teaser">
    <w:name w:val="Teaser"/>
    <w:basedOn w:val="BaseText"/>
    <w:rsid w:val="00ED28A2"/>
  </w:style>
  <w:style w:type="paragraph" w:customStyle="1" w:styleId="TWIS">
    <w:name w:val="TWIS"/>
    <w:basedOn w:val="AbstractSummary"/>
    <w:rsid w:val="00ED28A2"/>
    <w:pPr>
      <w:autoSpaceDE w:val="0"/>
      <w:autoSpaceDN w:val="0"/>
      <w:adjustRightInd w:val="0"/>
    </w:pPr>
  </w:style>
  <w:style w:type="paragraph" w:customStyle="1" w:styleId="TWISorEC">
    <w:name w:val="TWIS or EC"/>
    <w:basedOn w:val="Normal"/>
    <w:rsid w:val="00ED28A2"/>
    <w:pPr>
      <w:widowControl/>
      <w:spacing w:line="210" w:lineRule="exact"/>
      <w:jc w:val="left"/>
    </w:pPr>
    <w:rPr>
      <w:rFonts w:ascii="BlissRegular" w:eastAsia="Times New Roman" w:hAnsi="BlissRegular" w:cs="Times New Roman"/>
      <w:kern w:val="0"/>
      <w:sz w:val="19"/>
      <w:szCs w:val="20"/>
      <w:lang w:eastAsia="en-US"/>
    </w:rPr>
  </w:style>
  <w:style w:type="paragraph" w:customStyle="1" w:styleId="work-sector">
    <w:name w:val="work-sector"/>
    <w:basedOn w:val="BaseText"/>
    <w:rsid w:val="00ED28A2"/>
    <w:pPr>
      <w:jc w:val="right"/>
    </w:pPr>
    <w:rPr>
      <w:color w:val="003300"/>
    </w:rPr>
  </w:style>
  <w:style w:type="paragraph" w:customStyle="1" w:styleId="DOI">
    <w:name w:val="DOI"/>
    <w:basedOn w:val="DateAccepted"/>
    <w:qFormat/>
    <w:rsid w:val="00ED28A2"/>
  </w:style>
  <w:style w:type="character" w:customStyle="1" w:styleId="custom-cit-author">
    <w:name w:val="custom-cit-author"/>
    <w:basedOn w:val="DefaultParagraphFont"/>
    <w:rsid w:val="00ED28A2"/>
  </w:style>
  <w:style w:type="character" w:customStyle="1" w:styleId="custom-cit-title">
    <w:name w:val="custom-cit-title"/>
    <w:basedOn w:val="DefaultParagraphFont"/>
    <w:rsid w:val="00ED28A2"/>
  </w:style>
  <w:style w:type="character" w:customStyle="1" w:styleId="custom-cit-jour-title">
    <w:name w:val="custom-cit-jour-title"/>
    <w:basedOn w:val="DefaultParagraphFont"/>
    <w:rsid w:val="00ED28A2"/>
  </w:style>
  <w:style w:type="character" w:customStyle="1" w:styleId="custom-cit-volume">
    <w:name w:val="custom-cit-volume"/>
    <w:basedOn w:val="DefaultParagraphFont"/>
    <w:rsid w:val="00ED28A2"/>
  </w:style>
  <w:style w:type="character" w:customStyle="1" w:styleId="custom-cit-volume-sep">
    <w:name w:val="custom-cit-volume-sep"/>
    <w:basedOn w:val="DefaultParagraphFont"/>
    <w:rsid w:val="00ED28A2"/>
  </w:style>
  <w:style w:type="character" w:customStyle="1" w:styleId="custom-cit-fpage">
    <w:name w:val="custom-cit-fpage"/>
    <w:basedOn w:val="DefaultParagraphFont"/>
    <w:rsid w:val="00ED28A2"/>
  </w:style>
  <w:style w:type="character" w:customStyle="1" w:styleId="custom-cit-date">
    <w:name w:val="custom-cit-date"/>
    <w:basedOn w:val="DefaultParagraphFont"/>
    <w:rsid w:val="00ED28A2"/>
  </w:style>
  <w:style w:type="paragraph" w:customStyle="1" w:styleId="Default">
    <w:name w:val="Default"/>
    <w:rsid w:val="00ED28A2"/>
    <w:pPr>
      <w:widowControl/>
      <w:autoSpaceDE w:val="0"/>
      <w:autoSpaceDN w:val="0"/>
      <w:adjustRightInd w:val="0"/>
      <w:jc w:val="left"/>
    </w:pPr>
    <w:rPr>
      <w:rFonts w:ascii="Avenir" w:eastAsia="Avenir" w:hAnsi="Calibri" w:cs="Avenir"/>
      <w:color w:val="000000"/>
      <w:kern w:val="0"/>
      <w:sz w:val="24"/>
      <w:szCs w:val="24"/>
      <w:lang w:eastAsia="en-US"/>
    </w:rPr>
  </w:style>
  <w:style w:type="character" w:customStyle="1" w:styleId="UnresolvedMention1">
    <w:name w:val="Unresolved Mention1"/>
    <w:uiPriority w:val="99"/>
    <w:semiHidden/>
    <w:unhideWhenUsed/>
    <w:rsid w:val="00ED28A2"/>
    <w:rPr>
      <w:color w:val="605E5C"/>
      <w:shd w:val="clear" w:color="auto" w:fill="E1DFDD"/>
    </w:rPr>
  </w:style>
  <w:style w:type="character" w:customStyle="1" w:styleId="st1">
    <w:name w:val="st1"/>
    <w:rsid w:val="00ED28A2"/>
  </w:style>
  <w:style w:type="paragraph" w:styleId="Revision">
    <w:name w:val="Revision"/>
    <w:hidden/>
    <w:uiPriority w:val="99"/>
    <w:semiHidden/>
    <w:rsid w:val="00ED28A2"/>
    <w:pPr>
      <w:widowControl/>
      <w:jc w:val="left"/>
    </w:pPr>
    <w:rPr>
      <w:rFonts w:ascii="Times New Roman" w:eastAsia="DengXian" w:hAnsi="Times New Roman" w:cs="Times New Roman"/>
      <w:kern w:val="0"/>
      <w:sz w:val="20"/>
      <w:szCs w:val="20"/>
      <w:lang w:eastAsia="en-US"/>
    </w:rPr>
  </w:style>
  <w:style w:type="paragraph" w:styleId="ListParagraph">
    <w:name w:val="List Paragraph"/>
    <w:basedOn w:val="Normal"/>
    <w:uiPriority w:val="34"/>
    <w:qFormat/>
    <w:rsid w:val="00ED28A2"/>
    <w:pPr>
      <w:suppressAutoHyphens/>
      <w:autoSpaceDN w:val="0"/>
      <w:spacing w:after="200" w:line="276" w:lineRule="auto"/>
      <w:ind w:left="720"/>
      <w:contextualSpacing/>
      <w:jc w:val="left"/>
      <w:textAlignment w:val="baseline"/>
    </w:pPr>
    <w:rPr>
      <w:rFonts w:ascii="Calibri" w:eastAsia="SimSun" w:hAnsi="Calibri" w:cs="DejaVu Sans"/>
      <w:kern w:val="3"/>
      <w:sz w:val="22"/>
    </w:rPr>
  </w:style>
  <w:style w:type="character" w:customStyle="1" w:styleId="UnresolvedMention2">
    <w:name w:val="Unresolved Mention2"/>
    <w:basedOn w:val="DefaultParagraphFont"/>
    <w:uiPriority w:val="99"/>
    <w:semiHidden/>
    <w:unhideWhenUsed/>
    <w:rsid w:val="00ED28A2"/>
    <w:rPr>
      <w:color w:val="605E5C"/>
      <w:shd w:val="clear" w:color="auto" w:fill="E1DFDD"/>
    </w:rPr>
  </w:style>
  <w:style w:type="character" w:customStyle="1" w:styleId="highlight2">
    <w:name w:val="highlight2"/>
    <w:basedOn w:val="DefaultParagraphFont"/>
    <w:rsid w:val="00ED28A2"/>
  </w:style>
  <w:style w:type="character" w:customStyle="1" w:styleId="highlight">
    <w:name w:val="highlight"/>
    <w:basedOn w:val="DefaultParagraphFont"/>
    <w:rsid w:val="00ED28A2"/>
  </w:style>
  <w:style w:type="paragraph" w:styleId="NormalWeb">
    <w:name w:val="Normal (Web)"/>
    <w:basedOn w:val="Normal"/>
    <w:link w:val="NormalWebChar"/>
    <w:uiPriority w:val="99"/>
    <w:unhideWhenUsed/>
    <w:rsid w:val="00ED28A2"/>
    <w:pPr>
      <w:widowControl/>
      <w:spacing w:before="100" w:beforeAutospacing="1" w:after="100" w:afterAutospacing="1"/>
      <w:jc w:val="left"/>
    </w:pPr>
    <w:rPr>
      <w:rFonts w:ascii="Times New Roman" w:eastAsia="Times New Roman" w:hAnsi="Times New Roman" w:cs="Times New Roman"/>
      <w:kern w:val="0"/>
      <w:sz w:val="24"/>
      <w:szCs w:val="24"/>
    </w:rPr>
  </w:style>
  <w:style w:type="paragraph" w:customStyle="1" w:styleId="p">
    <w:name w:val="p"/>
    <w:basedOn w:val="Normal"/>
    <w:rsid w:val="00ED28A2"/>
    <w:pPr>
      <w:widowControl/>
      <w:spacing w:before="100" w:beforeAutospacing="1" w:after="100" w:afterAutospacing="1"/>
    </w:pPr>
    <w:rPr>
      <w:rFonts w:ascii="Times New Roman" w:eastAsia="Times New Roman" w:hAnsi="Times New Roman" w:cs="Arial"/>
      <w:color w:val="000000"/>
      <w:kern w:val="0"/>
      <w:sz w:val="24"/>
      <w:szCs w:val="24"/>
      <w:lang w:eastAsia="en-US"/>
    </w:rPr>
  </w:style>
  <w:style w:type="character" w:customStyle="1" w:styleId="Heading3Char">
    <w:name w:val="Heading 3 Char"/>
    <w:basedOn w:val="DefaultParagraphFont"/>
    <w:link w:val="Heading3"/>
    <w:uiPriority w:val="9"/>
    <w:rsid w:val="00ED28A2"/>
    <w:rPr>
      <w:rFonts w:ascii="Calibri Light" w:eastAsia="DengXian Light" w:hAnsi="Calibri Light" w:cs="Times New Roman"/>
      <w:color w:val="1F3763"/>
      <w:sz w:val="24"/>
      <w:szCs w:val="24"/>
      <w:lang w:eastAsia="en-US"/>
    </w:rPr>
  </w:style>
  <w:style w:type="character" w:customStyle="1" w:styleId="Heading5Char">
    <w:name w:val="Heading 5 Char"/>
    <w:basedOn w:val="DefaultParagraphFont"/>
    <w:link w:val="Heading5"/>
    <w:uiPriority w:val="9"/>
    <w:semiHidden/>
    <w:rsid w:val="00ED28A2"/>
    <w:rPr>
      <w:rFonts w:ascii="Calibri Light" w:eastAsia="DengXian Light" w:hAnsi="Calibri Light" w:cs="Times New Roman"/>
      <w:color w:val="2F5496"/>
      <w:lang w:eastAsia="en-US"/>
    </w:rPr>
  </w:style>
  <w:style w:type="character" w:customStyle="1" w:styleId="fontstyle01">
    <w:name w:val="fontstyle01"/>
    <w:basedOn w:val="DefaultParagraphFont"/>
    <w:rsid w:val="00ED28A2"/>
    <w:rPr>
      <w:rFonts w:ascii="MinionPro-Regular" w:hAnsi="MinionPro-Regular" w:hint="default"/>
      <w:b w:val="0"/>
      <w:bCs w:val="0"/>
      <w:i w:val="0"/>
      <w:iCs w:val="0"/>
      <w:color w:val="000000"/>
      <w:sz w:val="16"/>
      <w:szCs w:val="16"/>
    </w:rPr>
  </w:style>
  <w:style w:type="character" w:customStyle="1" w:styleId="fontstyle21">
    <w:name w:val="fontstyle21"/>
    <w:basedOn w:val="DefaultParagraphFont"/>
    <w:rsid w:val="00ED28A2"/>
    <w:rPr>
      <w:rFonts w:ascii="STIXGeneral-Regular" w:hAnsi="STIXGeneral-Regular" w:hint="default"/>
      <w:b w:val="0"/>
      <w:bCs w:val="0"/>
      <w:i w:val="0"/>
      <w:iCs w:val="0"/>
      <w:color w:val="000000"/>
      <w:sz w:val="16"/>
      <w:szCs w:val="16"/>
    </w:rPr>
  </w:style>
  <w:style w:type="character" w:customStyle="1" w:styleId="subtitle1">
    <w:name w:val="subtitle1"/>
    <w:rsid w:val="00ED28A2"/>
    <w:rPr>
      <w:b/>
      <w:bCs/>
    </w:rPr>
  </w:style>
  <w:style w:type="character" w:customStyle="1" w:styleId="A12">
    <w:name w:val="A12"/>
    <w:uiPriority w:val="99"/>
    <w:rsid w:val="00ED28A2"/>
    <w:rPr>
      <w:rFonts w:cs="Minion Pro"/>
      <w:color w:val="000000"/>
      <w:sz w:val="11"/>
      <w:szCs w:val="11"/>
    </w:rPr>
  </w:style>
  <w:style w:type="paragraph" w:customStyle="1" w:styleId="BodyA">
    <w:name w:val="Body A"/>
    <w:link w:val="BodyAChar"/>
    <w:rsid w:val="00ED28A2"/>
    <w:pPr>
      <w:widowControl/>
      <w:pBdr>
        <w:top w:val="nil"/>
        <w:left w:val="nil"/>
        <w:bottom w:val="nil"/>
        <w:right w:val="nil"/>
        <w:between w:val="nil"/>
        <w:bar w:val="nil"/>
      </w:pBdr>
      <w:spacing w:after="160" w:line="259" w:lineRule="auto"/>
      <w:jc w:val="left"/>
    </w:pPr>
    <w:rPr>
      <w:rFonts w:ascii="Calibri" w:eastAsia="Calibri" w:hAnsi="Calibri" w:cs="Calibri"/>
      <w:color w:val="000000"/>
      <w:kern w:val="0"/>
      <w:sz w:val="22"/>
      <w:u w:color="000000"/>
      <w:bdr w:val="nil"/>
      <w:lang w:eastAsia="en-US"/>
    </w:rPr>
  </w:style>
  <w:style w:type="character" w:customStyle="1" w:styleId="BodyAChar">
    <w:name w:val="Body A Char"/>
    <w:basedOn w:val="DefaultParagraphFont"/>
    <w:link w:val="BodyA"/>
    <w:rsid w:val="00ED28A2"/>
    <w:rPr>
      <w:rFonts w:ascii="Calibri" w:eastAsia="Calibri" w:hAnsi="Calibri" w:cs="Calibri"/>
      <w:color w:val="000000"/>
      <w:kern w:val="0"/>
      <w:sz w:val="22"/>
      <w:u w:color="000000"/>
      <w:bdr w:val="nil"/>
      <w:lang w:eastAsia="en-US"/>
    </w:rPr>
  </w:style>
  <w:style w:type="character" w:customStyle="1" w:styleId="None">
    <w:name w:val="None"/>
    <w:rsid w:val="00ED28A2"/>
  </w:style>
  <w:style w:type="table" w:customStyle="1" w:styleId="10">
    <w:name w:val="网格型1"/>
    <w:basedOn w:val="TableNormal"/>
    <w:next w:val="TableGrid"/>
    <w:uiPriority w:val="39"/>
    <w:rsid w:val="00ED28A2"/>
    <w:pPr>
      <w:widowControl/>
      <w:jc w:val="left"/>
    </w:pPr>
    <w:rPr>
      <w:rFonts w:eastAsia="Calibr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D28A2"/>
    <w:pPr>
      <w:widowControl/>
      <w:jc w:val="center"/>
    </w:pPr>
    <w:rPr>
      <w:rFonts w:ascii="Times New Roman" w:eastAsia="DengXian" w:hAnsi="Times New Roman" w:cs="Times New Roman"/>
      <w:kern w:val="0"/>
      <w:sz w:val="24"/>
      <w:szCs w:val="20"/>
      <w:lang w:eastAsia="en-US"/>
    </w:rPr>
  </w:style>
  <w:style w:type="character" w:customStyle="1" w:styleId="NormalWebChar">
    <w:name w:val="Normal (Web) Char"/>
    <w:basedOn w:val="DefaultParagraphFont"/>
    <w:link w:val="NormalWeb"/>
    <w:uiPriority w:val="99"/>
    <w:rsid w:val="00ED28A2"/>
    <w:rPr>
      <w:rFonts w:ascii="Times New Roman" w:eastAsia="Times New Roman" w:hAnsi="Times New Roman" w:cs="Times New Roman"/>
      <w:kern w:val="0"/>
      <w:sz w:val="24"/>
      <w:szCs w:val="24"/>
    </w:rPr>
  </w:style>
  <w:style w:type="character" w:customStyle="1" w:styleId="EndNoteBibliographyTitleChar">
    <w:name w:val="EndNote Bibliography Title Char"/>
    <w:basedOn w:val="NormalWebChar"/>
    <w:link w:val="EndNoteBibliographyTitle"/>
    <w:rsid w:val="00ED28A2"/>
    <w:rPr>
      <w:rFonts w:ascii="Times New Roman" w:eastAsia="DengXian" w:hAnsi="Times New Roman" w:cs="Times New Roman"/>
      <w:kern w:val="0"/>
      <w:sz w:val="24"/>
      <w:szCs w:val="20"/>
      <w:lang w:eastAsia="en-US"/>
    </w:rPr>
  </w:style>
  <w:style w:type="paragraph" w:customStyle="1" w:styleId="EndNoteBibliography">
    <w:name w:val="EndNote Bibliography"/>
    <w:basedOn w:val="Normal"/>
    <w:link w:val="EndNoteBibliographyChar"/>
    <w:rsid w:val="00ED28A2"/>
    <w:pPr>
      <w:widowControl/>
    </w:pPr>
    <w:rPr>
      <w:rFonts w:ascii="Times New Roman" w:eastAsia="DengXian" w:hAnsi="Times New Roman" w:cs="Times New Roman"/>
      <w:kern w:val="0"/>
      <w:sz w:val="24"/>
      <w:szCs w:val="20"/>
      <w:lang w:eastAsia="en-US"/>
    </w:rPr>
  </w:style>
  <w:style w:type="character" w:customStyle="1" w:styleId="EndNoteBibliographyChar">
    <w:name w:val="EndNote Bibliography Char"/>
    <w:basedOn w:val="NormalWebChar"/>
    <w:link w:val="EndNoteBibliography"/>
    <w:rsid w:val="00ED28A2"/>
    <w:rPr>
      <w:rFonts w:ascii="Times New Roman" w:eastAsia="DengXian" w:hAnsi="Times New Roman" w:cs="Times New Roman"/>
      <w:kern w:val="0"/>
      <w:sz w:val="24"/>
      <w:szCs w:val="20"/>
      <w:lang w:eastAsia="en-US"/>
    </w:rPr>
  </w:style>
  <w:style w:type="character" w:customStyle="1" w:styleId="UnresolvedMention3">
    <w:name w:val="Unresolved Mention3"/>
    <w:basedOn w:val="DefaultParagraphFont"/>
    <w:uiPriority w:val="99"/>
    <w:semiHidden/>
    <w:unhideWhenUsed/>
    <w:rsid w:val="00ED28A2"/>
    <w:rPr>
      <w:color w:val="605E5C"/>
      <w:shd w:val="clear" w:color="auto" w:fill="E1DFDD"/>
    </w:rPr>
  </w:style>
  <w:style w:type="character" w:styleId="UnresolvedMention">
    <w:name w:val="Unresolved Mention"/>
    <w:basedOn w:val="DefaultParagraphFont"/>
    <w:uiPriority w:val="99"/>
    <w:semiHidden/>
    <w:unhideWhenUsed/>
    <w:rsid w:val="00ED28A2"/>
    <w:rPr>
      <w:color w:val="605E5C"/>
      <w:shd w:val="clear" w:color="auto" w:fill="E1DFDD"/>
    </w:rPr>
  </w:style>
  <w:style w:type="character" w:customStyle="1" w:styleId="310">
    <w:name w:val="标题 3 字符1"/>
    <w:basedOn w:val="DefaultParagraphFont"/>
    <w:uiPriority w:val="9"/>
    <w:semiHidden/>
    <w:rsid w:val="00ED28A2"/>
    <w:rPr>
      <w:b/>
      <w:bCs/>
      <w:sz w:val="32"/>
      <w:szCs w:val="32"/>
    </w:rPr>
  </w:style>
  <w:style w:type="character" w:customStyle="1" w:styleId="510">
    <w:name w:val="标题 5 字符1"/>
    <w:basedOn w:val="DefaultParagraphFont"/>
    <w:uiPriority w:val="9"/>
    <w:semiHidden/>
    <w:rsid w:val="00ED28A2"/>
    <w:rPr>
      <w:b/>
      <w:bCs/>
      <w:sz w:val="28"/>
      <w:szCs w:val="28"/>
    </w:rPr>
  </w:style>
  <w:style w:type="table" w:styleId="TableGrid">
    <w:name w:val="Table Grid"/>
    <w:basedOn w:val="TableNormal"/>
    <w:uiPriority w:val="39"/>
    <w:rsid w:val="00ED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DA4691"/>
  </w:style>
  <w:style w:type="table" w:customStyle="1" w:styleId="20">
    <w:name w:val="网格型2"/>
    <w:basedOn w:val="TableNormal"/>
    <w:next w:val="TableGrid"/>
    <w:uiPriority w:val="39"/>
    <w:rsid w:val="00DA4691"/>
    <w:pPr>
      <w:widowControl/>
      <w:jc w:val="left"/>
    </w:pPr>
    <w:rPr>
      <w:rFonts w:eastAsia="Calibri"/>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无列表11"/>
    <w:next w:val="NoList"/>
    <w:uiPriority w:val="99"/>
    <w:semiHidden/>
    <w:unhideWhenUsed/>
    <w:rsid w:val="00DA4691"/>
  </w:style>
  <w:style w:type="numbering" w:customStyle="1" w:styleId="111">
    <w:name w:val="无列表111"/>
    <w:next w:val="NoList"/>
    <w:uiPriority w:val="99"/>
    <w:semiHidden/>
    <w:unhideWhenUsed/>
    <w:rsid w:val="00DA4691"/>
  </w:style>
  <w:style w:type="table" w:customStyle="1" w:styleId="110">
    <w:name w:val="网格型11"/>
    <w:basedOn w:val="TableNormal"/>
    <w:next w:val="TableGrid"/>
    <w:uiPriority w:val="39"/>
    <w:rsid w:val="00DA4691"/>
    <w:pPr>
      <w:widowControl/>
      <w:jc w:val="left"/>
    </w:pPr>
    <w:rPr>
      <w:rFonts w:ascii="Calibri" w:eastAsia="Calibri" w:hAnsi="Calibri" w:cs="Arial"/>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1"/>
    <w:basedOn w:val="TableNormal"/>
    <w:next w:val="TableGrid"/>
    <w:uiPriority w:val="39"/>
    <w:rsid w:val="00DA4691"/>
    <w:rPr>
      <w:rFonts w:ascii="Calibri" w:eastAsia="DengXi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77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Weiping Su</dc:creator>
  <cp:keywords/>
  <dc:description/>
  <cp:lastModifiedBy>mei wan</cp:lastModifiedBy>
  <cp:revision>2</cp:revision>
  <cp:lastPrinted>2021-08-12T07:10:00Z</cp:lastPrinted>
  <dcterms:created xsi:type="dcterms:W3CDTF">2022-06-12T13:07:00Z</dcterms:created>
  <dcterms:modified xsi:type="dcterms:W3CDTF">2022-06-12T13:07:00Z</dcterms:modified>
</cp:coreProperties>
</file>