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BA6D2B">
        <w:fldChar w:fldCharType="begin"/>
      </w:r>
      <w:r w:rsidR="00BA6D2B">
        <w:instrText xml:space="preserve"> HYPERLINK "http://biosharing.org/" \h </w:instrText>
      </w:r>
      <w:r w:rsidR="00BA6D2B">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BA6D2B">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B3FE85E" w:rsidR="00F102CC" w:rsidRPr="003D5AF6" w:rsidRDefault="009477C2">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Newly created custom Probe set, described in Abstract, Introduction, M&amp;M, Results, and provided as Supplemental material file #2.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09E85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7F1C1A4" w:rsidR="00F102CC" w:rsidRPr="003D5AF6" w:rsidRDefault="009477C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34A0D95" w:rsidR="00F102CC" w:rsidRPr="003D5AF6" w:rsidRDefault="009477C2">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Sequences are deposited at </w:t>
            </w:r>
            <w:r w:rsidRPr="009477C2">
              <w:rPr>
                <w:rFonts w:ascii="Noto Sans" w:eastAsia="Noto Sans" w:hAnsi="Noto Sans" w:cs="Noto Sans"/>
                <w:bCs/>
                <w:color w:val="434343"/>
                <w:sz w:val="18"/>
                <w:szCs w:val="18"/>
              </w:rPr>
              <w:t xml:space="preserve">Sequence Read Archive (SRA) as </w:t>
            </w:r>
            <w:proofErr w:type="spellStart"/>
            <w:r w:rsidRPr="009477C2">
              <w:rPr>
                <w:rFonts w:ascii="Noto Sans" w:eastAsia="Noto Sans" w:hAnsi="Noto Sans" w:cs="Noto Sans"/>
                <w:bCs/>
                <w:color w:val="434343"/>
                <w:sz w:val="18"/>
                <w:szCs w:val="18"/>
              </w:rPr>
              <w:t>BioProject</w:t>
            </w:r>
            <w:proofErr w:type="spellEnd"/>
            <w:r w:rsidRPr="009477C2">
              <w:rPr>
                <w:rFonts w:ascii="Noto Sans" w:eastAsia="Noto Sans" w:hAnsi="Noto Sans" w:cs="Noto Sans"/>
                <w:bCs/>
                <w:color w:val="434343"/>
                <w:sz w:val="18"/>
                <w:szCs w:val="18"/>
              </w:rPr>
              <w:t xml:space="preserve"> PRJNA823716</w:t>
            </w:r>
            <w:r>
              <w:rPr>
                <w:rFonts w:ascii="Noto Sans" w:eastAsia="Noto Sans" w:hAnsi="Noto Sans" w:cs="Noto Sans"/>
                <w:bCs/>
                <w:color w:val="434343"/>
                <w:sz w:val="18"/>
                <w:szCs w:val="18"/>
              </w:rPr>
              <w:t>, and in GenBank. Details provided in “Data Availability”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0521B07" w:rsidR="00F102CC" w:rsidRPr="003D5AF6" w:rsidRDefault="00F507C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1DCF33C" w:rsidR="00F102CC" w:rsidRPr="003D5AF6" w:rsidRDefault="0050121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8E3B06F" w:rsidR="00F102CC" w:rsidRPr="003D5AF6" w:rsidRDefault="00F507C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52C49A4C" w:rsidR="00F102CC" w:rsidRPr="003D5AF6" w:rsidRDefault="00F507C9">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B6041CE" w:rsidR="00F102CC" w:rsidRPr="003D5AF6" w:rsidRDefault="00F507C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66B77EE7" w:rsidR="00F102CC" w:rsidRPr="003D5AF6" w:rsidRDefault="00F507C9">
            <w:pPr>
              <w:rPr>
                <w:rFonts w:ascii="Noto Sans" w:eastAsia="Noto Sans" w:hAnsi="Noto Sans" w:cs="Noto Sans"/>
                <w:bCs/>
                <w:color w:val="434343"/>
                <w:sz w:val="18"/>
                <w:szCs w:val="18"/>
              </w:rPr>
            </w:pPr>
            <w:r>
              <w:rPr>
                <w:rFonts w:ascii="Noto Sans" w:eastAsia="Noto Sans" w:hAnsi="Noto Sans" w:cs="Noto Sans"/>
                <w:bCs/>
                <w:color w:val="434343"/>
                <w:sz w:val="18"/>
                <w:szCs w:val="18"/>
              </w:rPr>
              <w:t>Virus genome sequences provided at GenBank, described in “Data Availability”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88C591C" w:rsidR="00F102CC" w:rsidRDefault="00F507C9">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B433DF2" w:rsidR="00F102CC" w:rsidRPr="003D5AF6" w:rsidRDefault="00F507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3D2A2A20" w:rsidR="00F102CC" w:rsidRPr="003D5AF6" w:rsidRDefault="00F507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described in main text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7F2DEF2" w:rsidR="00F102CC" w:rsidRPr="003D5AF6" w:rsidRDefault="00DF1D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B5FAA47" w:rsidR="00F102CC" w:rsidRDefault="00DF1D6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01440C3" w:rsidR="00F102CC" w:rsidRPr="003D5AF6" w:rsidRDefault="00DF1D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4051996" w:rsidR="00F102CC" w:rsidRPr="003D5AF6" w:rsidRDefault="00DF1D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72B3516D" w:rsidR="00F102CC" w:rsidRPr="003D5AF6" w:rsidRDefault="00DF1D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447CA71" w:rsidR="00F102CC" w:rsidRPr="003D5AF6" w:rsidRDefault="00DF1D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12E3708" w:rsidR="00F102CC" w:rsidRPr="003D5AF6" w:rsidRDefault="00DF1D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501E98C" w:rsidR="00F102CC" w:rsidRPr="003D5AF6" w:rsidRDefault="00DF1D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51225AB0" w:rsidR="00F102CC" w:rsidRPr="003D5AF6" w:rsidRDefault="00DF1D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Specimen collection described in </w:t>
            </w:r>
            <w:r w:rsidRPr="00DF1D6D">
              <w:rPr>
                <w:rFonts w:ascii="Noto Sans" w:eastAsia="Noto Sans" w:hAnsi="Noto Sans" w:cs="Noto Sans"/>
                <w:bCs/>
                <w:color w:val="434343"/>
                <w:sz w:val="18"/>
                <w:szCs w:val="18"/>
              </w:rPr>
              <w:t>https://doi.org/10.1371/journal.pone.0236971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DFDF6F1" w:rsidR="00F102CC" w:rsidRPr="003D5AF6" w:rsidRDefault="00DF1D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2F74FB3" w:rsidR="00F102CC" w:rsidRPr="003D5AF6" w:rsidRDefault="00DF1D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5CAE70B" w:rsidR="00F102CC" w:rsidRPr="003D5AF6" w:rsidRDefault="00DF1D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in Results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5E0CF5F" w:rsidR="00F102CC" w:rsidRPr="003D5AF6" w:rsidRDefault="003D2C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Manuscript includes a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CF7BD6B" w:rsidR="00F102CC" w:rsidRPr="003D5AF6" w:rsidRDefault="003D2C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Accession numbers are provided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72A90A9" w:rsidR="00F102CC" w:rsidRPr="003D5AF6" w:rsidRDefault="003D2C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6FC4E42" w:rsidR="00F102CC" w:rsidRPr="003D5AF6" w:rsidRDefault="003D2C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852E98F" w:rsidR="00F102CC" w:rsidRPr="003D5AF6" w:rsidRDefault="003D2C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DC0EB7" w14:textId="77777777" w:rsidR="00F102CC" w:rsidRDefault="003D2C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Software used in the study is fully cited in main text.</w:t>
            </w:r>
          </w:p>
          <w:p w14:paraId="59A59D3A" w14:textId="4D47558E" w:rsidR="004D353B" w:rsidRPr="003D5AF6" w:rsidRDefault="004D353B">
            <w:pPr>
              <w:spacing w:line="225" w:lineRule="auto"/>
              <w:rPr>
                <w:rFonts w:ascii="Noto Sans" w:eastAsia="Noto Sans" w:hAnsi="Noto Sans" w:cs="Noto Sans"/>
                <w:bCs/>
                <w:color w:val="434343"/>
                <w:sz w:val="18"/>
                <w:szCs w:val="18"/>
              </w:rPr>
            </w:pPr>
            <w:r w:rsidRPr="004D353B">
              <w:rPr>
                <w:rFonts w:ascii="Noto Sans" w:eastAsia="Noto Sans" w:hAnsi="Noto Sans" w:cs="Noto Sans"/>
                <w:bCs/>
                <w:color w:val="434343"/>
                <w:sz w:val="18"/>
                <w:szCs w:val="18"/>
              </w:rPr>
              <w:t>https://doi.org/10.1101/2022.02.24.481870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F7E1EA4"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7E5FE52" w:rsidR="00F102CC" w:rsidRPr="003D5AF6" w:rsidRDefault="003D2C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A6D2B">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lastRenderedPageBreak/>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5E240" w14:textId="77777777" w:rsidR="00BA6D2B" w:rsidRDefault="00BA6D2B">
      <w:r>
        <w:separator/>
      </w:r>
    </w:p>
  </w:endnote>
  <w:endnote w:type="continuationSeparator" w:id="0">
    <w:p w14:paraId="548B8D2C" w14:textId="77777777" w:rsidR="00BA6D2B" w:rsidRDefault="00BA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9053D" w14:textId="77777777" w:rsidR="00BA6D2B" w:rsidRDefault="00BA6D2B">
      <w:r>
        <w:separator/>
      </w:r>
    </w:p>
  </w:footnote>
  <w:footnote w:type="continuationSeparator" w:id="0">
    <w:p w14:paraId="6CCAF315" w14:textId="77777777" w:rsidR="00BA6D2B" w:rsidRDefault="00BA6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89825817">
    <w:abstractNumId w:val="2"/>
  </w:num>
  <w:num w:numId="2" w16cid:durableId="1002009263">
    <w:abstractNumId w:val="0"/>
  </w:num>
  <w:num w:numId="3" w16cid:durableId="241836897">
    <w:abstractNumId w:val="1"/>
  </w:num>
  <w:num w:numId="4" w16cid:durableId="1757338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2C81"/>
    <w:rsid w:val="003D5AF6"/>
    <w:rsid w:val="00427975"/>
    <w:rsid w:val="0047270E"/>
    <w:rsid w:val="004D353B"/>
    <w:rsid w:val="004E2C31"/>
    <w:rsid w:val="00501216"/>
    <w:rsid w:val="005B0259"/>
    <w:rsid w:val="007054B6"/>
    <w:rsid w:val="008323BC"/>
    <w:rsid w:val="009477C2"/>
    <w:rsid w:val="009C7B26"/>
    <w:rsid w:val="00A11E52"/>
    <w:rsid w:val="00BA6D2B"/>
    <w:rsid w:val="00BD41E9"/>
    <w:rsid w:val="00C84413"/>
    <w:rsid w:val="00DF1D6D"/>
    <w:rsid w:val="00F102CC"/>
    <w:rsid w:val="00F507C9"/>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402278">
      <w:bodyDiv w:val="1"/>
      <w:marLeft w:val="0"/>
      <w:marRight w:val="0"/>
      <w:marTop w:val="0"/>
      <w:marBottom w:val="0"/>
      <w:divBdr>
        <w:top w:val="none" w:sz="0" w:space="0" w:color="auto"/>
        <w:left w:val="none" w:sz="0" w:space="0" w:color="auto"/>
        <w:bottom w:val="none" w:sz="0" w:space="0" w:color="auto"/>
        <w:right w:val="none" w:sz="0" w:space="0" w:color="auto"/>
      </w:divBdr>
      <w:divsChild>
        <w:div w:id="422187781">
          <w:marLeft w:val="0"/>
          <w:marRight w:val="0"/>
          <w:marTop w:val="0"/>
          <w:marBottom w:val="0"/>
          <w:divBdr>
            <w:top w:val="none" w:sz="0" w:space="0" w:color="auto"/>
            <w:left w:val="none" w:sz="0" w:space="0" w:color="auto"/>
            <w:bottom w:val="none" w:sz="0" w:space="0" w:color="auto"/>
            <w:right w:val="none" w:sz="0" w:space="0" w:color="auto"/>
          </w:divBdr>
          <w:divsChild>
            <w:div w:id="1847135841">
              <w:marLeft w:val="0"/>
              <w:marRight w:val="0"/>
              <w:marTop w:val="0"/>
              <w:marBottom w:val="0"/>
              <w:divBdr>
                <w:top w:val="none" w:sz="0" w:space="0" w:color="auto"/>
                <w:left w:val="none" w:sz="0" w:space="0" w:color="auto"/>
                <w:bottom w:val="none" w:sz="0" w:space="0" w:color="auto"/>
                <w:right w:val="none" w:sz="0" w:space="0" w:color="auto"/>
              </w:divBdr>
              <w:divsChild>
                <w:div w:id="2318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09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Cameron</cp:lastModifiedBy>
  <cp:revision>10</cp:revision>
  <dcterms:created xsi:type="dcterms:W3CDTF">2022-02-28T12:21:00Z</dcterms:created>
  <dcterms:modified xsi:type="dcterms:W3CDTF">2022-05-07T23:36:00Z</dcterms:modified>
</cp:coreProperties>
</file>