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C3E3" w14:textId="1F42F7CA" w:rsidR="001C0BB4" w:rsidRDefault="001C0BB4" w:rsidP="001C0BB4">
      <w:pPr>
        <w:spacing w:before="80"/>
        <w:rPr>
          <w:rFonts w:ascii="Arial" w:hAnsi="Arial" w:cs="Arial"/>
          <w:b/>
          <w:color w:val="000000" w:themeColor="text1"/>
          <w:sz w:val="22"/>
          <w:lang w:val="en-US"/>
        </w:rPr>
      </w:pPr>
      <w:r w:rsidRPr="0002738E">
        <w:rPr>
          <w:rFonts w:ascii="Arial" w:hAnsi="Arial" w:cs="Arial"/>
          <w:b/>
          <w:color w:val="000000" w:themeColor="text1"/>
          <w:sz w:val="22"/>
          <w:lang w:val="en-US"/>
        </w:rPr>
        <w:t>Supplementa</w:t>
      </w:r>
      <w:r w:rsidR="000C6CD2">
        <w:rPr>
          <w:rFonts w:ascii="Arial" w:hAnsi="Arial" w:cs="Arial"/>
          <w:b/>
          <w:color w:val="000000" w:themeColor="text1"/>
          <w:sz w:val="22"/>
          <w:lang w:val="en-US"/>
        </w:rPr>
        <w:t>ry</w:t>
      </w:r>
      <w:r w:rsidRPr="0002738E">
        <w:rPr>
          <w:rFonts w:ascii="Arial" w:hAnsi="Arial" w:cs="Arial"/>
          <w:b/>
          <w:color w:val="000000" w:themeColor="text1"/>
          <w:sz w:val="22"/>
          <w:lang w:val="en-US"/>
        </w:rPr>
        <w:t xml:space="preserve"> Table S1: list of common up-regulated genes in all three IPF transcriptome database analyzed.</w:t>
      </w:r>
    </w:p>
    <w:p w14:paraId="377A4BB6" w14:textId="77777777" w:rsidR="001C0BB4" w:rsidRPr="0002738E" w:rsidRDefault="001C0BB4" w:rsidP="001C0BB4">
      <w:pPr>
        <w:spacing w:before="80"/>
        <w:rPr>
          <w:rFonts w:ascii="Arial" w:hAnsi="Arial" w:cs="Arial"/>
          <w:b/>
          <w:color w:val="000000" w:themeColor="text1"/>
          <w:sz w:val="22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710"/>
        <w:gridCol w:w="1256"/>
        <w:gridCol w:w="2967"/>
      </w:tblGrid>
      <w:tr w:rsidR="001C0BB4" w:rsidRPr="000C6CD2" w14:paraId="3D96F953" w14:textId="77777777" w:rsidTr="00D53A69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95D6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UPREGULATED GENES ANNOTATED AS TRANSCRIPTION FACTORS (PANTHER GO)</w:t>
            </w:r>
          </w:p>
        </w:tc>
      </w:tr>
      <w:tr w:rsidR="001C0BB4" w:rsidRPr="0002738E" w14:paraId="030CDBFF" w14:textId="77777777" w:rsidTr="00D53A69">
        <w:trPr>
          <w:trHeight w:val="3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7C309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Gene symbol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20F6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75E67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Gene symbol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182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Name</w:t>
            </w:r>
          </w:p>
        </w:tc>
      </w:tr>
      <w:tr w:rsidR="001C0BB4" w:rsidRPr="0002738E" w14:paraId="5FE584CE" w14:textId="77777777" w:rsidTr="00D53A69">
        <w:trPr>
          <w:trHeight w:val="3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6B1A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FHL2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764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four and a half LIM domains 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CB18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SMAD1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238C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SMAD family member 1</w:t>
            </w:r>
          </w:p>
        </w:tc>
      </w:tr>
      <w:tr w:rsidR="001C0BB4" w:rsidRPr="0002738E" w14:paraId="1CD22AA0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AF9A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NFATC4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557A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nuclear factor of activated T-cells 4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FB71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SOX2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11E3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SRY-box 2</w:t>
            </w:r>
          </w:p>
        </w:tc>
      </w:tr>
      <w:tr w:rsidR="001C0BB4" w:rsidRPr="0002738E" w14:paraId="06BBCA7B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0B06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NR2F2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C94A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nuclear receptor subfamily 2 group F member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C2C5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TP63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E3D2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tumor protein p63</w:t>
            </w:r>
          </w:p>
        </w:tc>
      </w:tr>
      <w:tr w:rsidR="001C0BB4" w:rsidRPr="0002738E" w14:paraId="1BCE82C4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8654" w14:textId="77777777" w:rsidR="001C0BB4" w:rsidRPr="0002738E" w:rsidRDefault="001C0BB4" w:rsidP="00D53A6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0273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PRRX1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6D1" w14:textId="77777777" w:rsidR="001C0BB4" w:rsidRPr="0002738E" w:rsidRDefault="001C0BB4" w:rsidP="00D53A6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0273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paired related homeobox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94F8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TRIM29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CE26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tripartite motif containing 29</w:t>
            </w:r>
          </w:p>
        </w:tc>
      </w:tr>
      <w:tr w:rsidR="001C0BB4" w:rsidRPr="0002738E" w14:paraId="7577EE4F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4F86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RHBDD3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BBF9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rhomboid domain containing 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EF55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ZNF671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92B4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zinc finger protein 671</w:t>
            </w:r>
          </w:p>
        </w:tc>
      </w:tr>
      <w:tr w:rsidR="001C0BB4" w:rsidRPr="0002738E" w14:paraId="7E970F70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549F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RUNX1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1E6A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runt related transcription factor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8D3B9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ZNF862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CED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zinc finger protein 862</w:t>
            </w:r>
          </w:p>
        </w:tc>
      </w:tr>
      <w:tr w:rsidR="001C0BB4" w:rsidRPr="000C6CD2" w14:paraId="7BE5B101" w14:textId="77777777" w:rsidTr="00D53A69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8BF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OTHER UPREGULATED GENES (alphabetical order in column)</w:t>
            </w:r>
          </w:p>
        </w:tc>
      </w:tr>
      <w:tr w:rsidR="001C0BB4" w:rsidRPr="0002738E" w14:paraId="2A6CDE02" w14:textId="77777777" w:rsidTr="00D53A69">
        <w:trPr>
          <w:trHeight w:val="3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4675A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Gene symbol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DC86D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Name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EEA8A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Gene symbol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461" w14:textId="77777777" w:rsidR="001C0BB4" w:rsidRPr="0002738E" w:rsidRDefault="001C0BB4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Name</w:t>
            </w:r>
          </w:p>
        </w:tc>
      </w:tr>
      <w:tr w:rsidR="001C0BB4" w:rsidRPr="000C6CD2" w14:paraId="7416EBE3" w14:textId="77777777" w:rsidTr="00D53A69">
        <w:trPr>
          <w:trHeight w:val="3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45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AAK1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321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AP2 associated kinase 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9D0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LPP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50F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LIM domain containing preferred translocation partner in lipoma</w:t>
            </w:r>
          </w:p>
        </w:tc>
      </w:tr>
      <w:tr w:rsidR="001C0BB4" w:rsidRPr="0002738E" w14:paraId="62C5A21F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687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ABCC5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09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ATP binding cassette subfamily C member 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660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LRRC17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3CC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leucine rich repeat containing 17</w:t>
            </w:r>
          </w:p>
        </w:tc>
      </w:tr>
      <w:tr w:rsidR="001C0BB4" w:rsidRPr="000C6CD2" w14:paraId="1B398B66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5FB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ACTN1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00B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actinin alpha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1AA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LTBP1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AF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latent transforming growth factor beta binding protein 1</w:t>
            </w:r>
          </w:p>
        </w:tc>
      </w:tr>
      <w:tr w:rsidR="001C0BB4" w:rsidRPr="0002738E" w14:paraId="7C229034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89D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ADCY3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E96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adenylate cyclase 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F3C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MAGED4B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BBF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MAGE family member D4B</w:t>
            </w:r>
          </w:p>
        </w:tc>
      </w:tr>
      <w:tr w:rsidR="001C0BB4" w:rsidRPr="0002738E" w14:paraId="33ADB392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D3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ALDH3A1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B5D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aldehyde dehydrogenase 3 family member A1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F8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MAP1A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B2C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microtubule associated protein 1A</w:t>
            </w:r>
          </w:p>
        </w:tc>
      </w:tr>
      <w:tr w:rsidR="001C0BB4" w:rsidRPr="000C6CD2" w14:paraId="575472AF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A6C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ANGPTL2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53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angiopoietin like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71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MAP4K4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63A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mitogen-activated protein kinase kinase kinase kinase 4</w:t>
            </w:r>
          </w:p>
        </w:tc>
      </w:tr>
      <w:tr w:rsidR="001C0BB4" w:rsidRPr="0002738E" w14:paraId="77E133BE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7C1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ANKH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5F8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ANKH inorganic pyrophosphate transport regulator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D51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MFAP2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DB0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microfibrillar associated protein 2</w:t>
            </w:r>
          </w:p>
        </w:tc>
      </w:tr>
      <w:tr w:rsidR="001C0BB4" w:rsidRPr="0002738E" w14:paraId="5E914718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F39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ANTXR1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B8C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anthrax toxin receptor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64A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MIR4697HG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6E3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MIR4697 host gene</w:t>
            </w:r>
          </w:p>
        </w:tc>
      </w:tr>
      <w:tr w:rsidR="001C0BB4" w:rsidRPr="0002738E" w14:paraId="57BDB03F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464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AP2A1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D99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adaptor related protein complex 2 alpha 1 subunit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707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MMP7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EE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matrix metallopeptidase 7</w:t>
            </w:r>
          </w:p>
        </w:tc>
      </w:tr>
      <w:tr w:rsidR="001C0BB4" w:rsidRPr="0002738E" w14:paraId="6F2409A6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478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ASB2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4D2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ankyrin repeat and SOCS box containing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63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MOXD1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43E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monooxygenase DBH like 1</w:t>
            </w:r>
          </w:p>
        </w:tc>
      </w:tr>
      <w:tr w:rsidR="001C0BB4" w:rsidRPr="0002738E" w14:paraId="212E4312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147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ASPN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B4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asporin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4C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MRVI1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691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murine retrovirus integration site 1 homolog</w:t>
            </w:r>
          </w:p>
        </w:tc>
      </w:tr>
      <w:tr w:rsidR="001C0BB4" w:rsidRPr="0002738E" w14:paraId="3C6F651B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D29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BACE2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EEE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beta-site APP-cleaving enzyme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098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MXRA5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472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matrix remodeling associated 5</w:t>
            </w:r>
          </w:p>
        </w:tc>
      </w:tr>
      <w:tr w:rsidR="001C0BB4" w:rsidRPr="0002738E" w14:paraId="7251A892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0A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BAG4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3A5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BCL2 associated athanogene 4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4BF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MYOF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CCB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Myoferlin</w:t>
            </w:r>
          </w:p>
        </w:tc>
      </w:tr>
      <w:tr w:rsidR="001C0BB4" w:rsidRPr="0002738E" w14:paraId="469B9E0E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D60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BCAS4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26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breast carcinoma amplified sequence 4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706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NAV2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6FC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neuron navigator 2</w:t>
            </w:r>
          </w:p>
        </w:tc>
      </w:tr>
      <w:tr w:rsidR="001C0BB4" w:rsidRPr="0002738E" w14:paraId="7093740B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5AB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BPIFB1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4AA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BPI fold containing family B member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455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NLGN2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51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neuroligin 2</w:t>
            </w:r>
          </w:p>
        </w:tc>
      </w:tr>
      <w:tr w:rsidR="001C0BB4" w:rsidRPr="000C6CD2" w14:paraId="7B2E3A4A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12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BRD8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C37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bromodomain containing 8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AE4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NSG1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CCC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neuron specific gene family member 1</w:t>
            </w:r>
          </w:p>
        </w:tc>
      </w:tr>
      <w:tr w:rsidR="001C0BB4" w:rsidRPr="0002738E" w14:paraId="12DFC6DF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26D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C8orf44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C69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chromosome 8 open reading frame 44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844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OGN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CD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Osteoglycin</w:t>
            </w:r>
          </w:p>
        </w:tc>
      </w:tr>
      <w:tr w:rsidR="001C0BB4" w:rsidRPr="0002738E" w14:paraId="6F0DA6DB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066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CADPS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38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calcium dependent secretion activator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22D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OLFM1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C19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olfactomedin 1</w:t>
            </w:r>
          </w:p>
        </w:tc>
      </w:tr>
      <w:tr w:rsidR="001C0BB4" w:rsidRPr="000C6CD2" w14:paraId="279DAD4C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254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CAMK1D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040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calcium/calmodulin dependent protein kinase ID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EFD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ORAI2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B2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ORAI calcium release-activated calcium modulator 2</w:t>
            </w:r>
          </w:p>
        </w:tc>
      </w:tr>
      <w:tr w:rsidR="001C0BB4" w:rsidRPr="0002738E" w14:paraId="416C2429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0F4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CAPN5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17D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calpain 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5EA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OSBPL6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706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oxysterol binding protein like 6</w:t>
            </w:r>
          </w:p>
        </w:tc>
      </w:tr>
      <w:tr w:rsidR="001C0BB4" w:rsidRPr="0002738E" w14:paraId="479C1370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A7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CARM1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1A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coactivator associated arginine methyltransferase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218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P2RX5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BA9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purinergic receptor P2X 5</w:t>
            </w:r>
          </w:p>
        </w:tc>
      </w:tr>
      <w:tr w:rsidR="001C0BB4" w:rsidRPr="0002738E" w14:paraId="0FB9AA9E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8EC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CC2D2A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8A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coiled-coil and C2 domain containing 2A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73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P3H3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518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prolyl 3-hydroxylase 3</w:t>
            </w:r>
          </w:p>
        </w:tc>
      </w:tr>
      <w:tr w:rsidR="001C0BB4" w:rsidRPr="0002738E" w14:paraId="0A5F4D2E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205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CCDC142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017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coiled-coil domain containing 142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3E7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P3H4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31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prolyl 3-hydroxylase family member 4 </w:t>
            </w:r>
          </w:p>
        </w:tc>
      </w:tr>
      <w:tr w:rsidR="001C0BB4" w:rsidRPr="0002738E" w14:paraId="2DC79112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9B6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CCDC88C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9E8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coiled-coil domain containing 88C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CB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PCDH7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2D1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protocadherin 7</w:t>
            </w:r>
          </w:p>
        </w:tc>
      </w:tr>
      <w:tr w:rsidR="001C0BB4" w:rsidRPr="0002738E" w14:paraId="630E59D8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29B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CCL13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4AF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C-C motif chemokine ligand 13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C3E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PCNX2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A81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pecanex homolog 2 </w:t>
            </w:r>
          </w:p>
        </w:tc>
      </w:tr>
      <w:tr w:rsidR="001C0BB4" w:rsidRPr="0002738E" w14:paraId="596C4495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03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CCL18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C5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C-C motif chemokine ligand 18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4A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PDLIM4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EE0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PDZ and LIM domain 4</w:t>
            </w:r>
          </w:p>
        </w:tc>
      </w:tr>
      <w:tr w:rsidR="001C0BB4" w:rsidRPr="0002738E" w14:paraId="182062CB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FC7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CCND2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4AF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cyclin D2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7DE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PDLIM7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4D3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PDZ and LIM domain 7</w:t>
            </w:r>
          </w:p>
        </w:tc>
      </w:tr>
      <w:tr w:rsidR="001C0BB4" w:rsidRPr="0002738E" w14:paraId="6BC4826E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CC8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CD248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300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CD248 molecule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C76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PGM5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360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phosphoglucomutase 5</w:t>
            </w:r>
          </w:p>
        </w:tc>
      </w:tr>
      <w:tr w:rsidR="001C0BB4" w:rsidRPr="0002738E" w14:paraId="64021A0D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B8A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CDH3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16A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cadherin 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3C5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PIK3R2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D0F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phosphoinositide-3-kinase regulatory subunit 2</w:t>
            </w:r>
          </w:p>
        </w:tc>
      </w:tr>
      <w:tr w:rsidR="001C0BB4" w:rsidRPr="000C6CD2" w14:paraId="1890172B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621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CDKN2C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6EB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cyclin dependent kinase inhibitor 2C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0C1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PKIB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748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protein kinase (cAMP-dependent, catalytic)  inhibitor beta</w:t>
            </w:r>
          </w:p>
        </w:tc>
      </w:tr>
      <w:tr w:rsidR="001C0BB4" w:rsidRPr="0002738E" w14:paraId="3AC76439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81F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CEP250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ED8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centrosomal protein 250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ECD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PLA2G15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F90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phospholipase A2 group XV</w:t>
            </w:r>
          </w:p>
        </w:tc>
      </w:tr>
      <w:tr w:rsidR="001C0BB4" w:rsidRPr="000C6CD2" w14:paraId="0CC65DB2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10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CFH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75E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complement factor H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8C7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PLEKHA4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9D4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pleckstrin homology domain containing A4</w:t>
            </w:r>
          </w:p>
        </w:tc>
      </w:tr>
      <w:tr w:rsidR="001C0BB4" w:rsidRPr="0002738E" w14:paraId="1600D2C2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270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CHST3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9F5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carbohydrate sulfotransferase 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D93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POSTN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63A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Periostin</w:t>
            </w:r>
          </w:p>
        </w:tc>
      </w:tr>
      <w:tr w:rsidR="001C0BB4" w:rsidRPr="00493BF2" w14:paraId="65926DF1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9F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CLDN15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487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claudin 15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BF8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PPP1R12B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E1B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protein phosphatase 1 regulatory subunit 12B</w:t>
            </w:r>
          </w:p>
        </w:tc>
      </w:tr>
      <w:tr w:rsidR="001C0BB4" w:rsidRPr="0002738E" w14:paraId="242607A8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A6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CLIP2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CA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CAP-Gly domain containing linker protein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2CB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PRAF2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8C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PRA1 domain family member 2</w:t>
            </w:r>
          </w:p>
        </w:tc>
      </w:tr>
      <w:tr w:rsidR="001C0BB4" w:rsidRPr="0002738E" w14:paraId="16DDFD5E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80E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CLMN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46E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calmin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3CA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PRUNE2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F2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prune homolog 2</w:t>
            </w:r>
          </w:p>
        </w:tc>
      </w:tr>
      <w:tr w:rsidR="001C0BB4" w:rsidRPr="00493BF2" w14:paraId="106D4A7E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B3A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COL14A1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B3F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</w:rPr>
              <w:t>collagen type XIV alpha 1 chain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B6F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PSD3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1B9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pleckstrin and Sec7 domain containing 3</w:t>
            </w:r>
          </w:p>
        </w:tc>
      </w:tr>
      <w:tr w:rsidR="001C0BB4" w:rsidRPr="0002738E" w14:paraId="1A087B33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7BD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COL15A1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FC0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</w:rPr>
              <w:t>collagen type XV alpha 1 chain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A97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PTGFRN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C5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prostaglandin F2 receptor inhibitor</w:t>
            </w:r>
          </w:p>
        </w:tc>
      </w:tr>
      <w:tr w:rsidR="001C0BB4" w:rsidRPr="0002738E" w14:paraId="3FC756D8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207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COL16A1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D71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</w:rPr>
              <w:t>collagen type XVI alpha 1 chain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C7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R3HDM1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ABA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R3H domain containing 1</w:t>
            </w:r>
          </w:p>
        </w:tc>
      </w:tr>
      <w:tr w:rsidR="001C0BB4" w:rsidRPr="0002738E" w14:paraId="5A54A9F5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730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COL18A1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0C1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</w:rPr>
              <w:t>collagen type XVIII alpha 1 chain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90B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RAB3GAP1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A3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RAB3 GTPase activating protein catalytic subunit 1</w:t>
            </w:r>
          </w:p>
        </w:tc>
      </w:tr>
      <w:tr w:rsidR="001C0BB4" w:rsidRPr="0002738E" w14:paraId="3E2A4639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004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COL5A2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BF2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</w:rPr>
              <w:t>collagen type V alpha 2 chain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8A5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RAMP1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34E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receptor activity modifying protein 1</w:t>
            </w:r>
          </w:p>
        </w:tc>
      </w:tr>
      <w:tr w:rsidR="001C0BB4" w:rsidRPr="00493BF2" w14:paraId="496CBC0A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D22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COL6A1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B72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</w:rPr>
              <w:t>collagen type VI alpha 1 chain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276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RBBP4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073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RB binding protein 4, chromatin remodeling factor</w:t>
            </w:r>
          </w:p>
        </w:tc>
      </w:tr>
      <w:tr w:rsidR="001C0BB4" w:rsidRPr="00493BF2" w14:paraId="2D029CBC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B25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COL6A2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4E6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</w:rPr>
              <w:t>collagen type VI alpha 2 chain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F33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RHOD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A19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ras homolog family member D</w:t>
            </w:r>
          </w:p>
        </w:tc>
      </w:tr>
      <w:tr w:rsidR="001C0BB4" w:rsidRPr="0002738E" w14:paraId="6F0CB45F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965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COL6A3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A5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</w:rPr>
              <w:t>collagen type VI alpha 3 chain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CBE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RNFT2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D30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ring finger protein, transmembrane 2</w:t>
            </w:r>
          </w:p>
        </w:tc>
      </w:tr>
      <w:tr w:rsidR="001C0BB4" w:rsidRPr="00493BF2" w14:paraId="11751398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9D1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COL7A1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646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</w:rPr>
              <w:t>collagen type VII alpha 1 chain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DCA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ROR2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B75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receptor tyrosine kinase like orphan receptor 2</w:t>
            </w:r>
          </w:p>
        </w:tc>
      </w:tr>
      <w:tr w:rsidR="001C0BB4" w:rsidRPr="00493BF2" w14:paraId="54CD0502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6E4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COMP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A59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cartilage oligomeric matrix protein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294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S100A2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D62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S100 calcium binding protein A2</w:t>
            </w:r>
          </w:p>
        </w:tc>
      </w:tr>
      <w:tr w:rsidR="001C0BB4" w:rsidRPr="00493BF2" w14:paraId="0D5DBFD5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072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CP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2C7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ceruloplasmin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03F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SCARA3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839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scavenger receptor class A member 3</w:t>
            </w:r>
          </w:p>
        </w:tc>
      </w:tr>
      <w:tr w:rsidR="001C0BB4" w:rsidRPr="0002738E" w14:paraId="0ED7715E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FEC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CPXM1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258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carboxypeptidase X, M14 family member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BB4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SCG5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849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secretogranin V</w:t>
            </w:r>
          </w:p>
        </w:tc>
      </w:tr>
      <w:tr w:rsidR="001C0BB4" w:rsidRPr="0002738E" w14:paraId="4D7264FD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C99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CXCL14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604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C-X-C motif chemokine ligand 14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78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SEMA3C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E98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semaphorin 3C</w:t>
            </w:r>
          </w:p>
        </w:tc>
      </w:tr>
      <w:tr w:rsidR="001C0BB4" w:rsidRPr="0002738E" w14:paraId="1E19E63C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74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DCLK1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B33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doublecortin like kinase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74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SERINC2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12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serine incorporator 2</w:t>
            </w:r>
          </w:p>
        </w:tc>
      </w:tr>
      <w:tr w:rsidR="001C0BB4" w:rsidRPr="0002738E" w14:paraId="75122292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605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DDO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D91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D-aspartate oxidase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529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SERPINB5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516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serpin family B member 5</w:t>
            </w:r>
          </w:p>
        </w:tc>
      </w:tr>
      <w:tr w:rsidR="001C0BB4" w:rsidRPr="0002738E" w14:paraId="385A57B7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328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DIO2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1A4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deiodinase, iodothyronine type II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BB1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SEZ6L2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62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seizure related 6 homolog like 2</w:t>
            </w:r>
          </w:p>
        </w:tc>
      </w:tr>
      <w:tr w:rsidR="001C0BB4" w:rsidRPr="0002738E" w14:paraId="2E142462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DB9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DOCK3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624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dedicator of cytokinesis 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90B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SFI1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A28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SFI1 centrin binding protein</w:t>
            </w:r>
          </w:p>
        </w:tc>
      </w:tr>
      <w:tr w:rsidR="001C0BB4" w:rsidRPr="0002738E" w14:paraId="56166F3F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896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DOK5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4C4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docking protein 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26C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SFXN4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F0D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sideroflexin 4</w:t>
            </w:r>
          </w:p>
        </w:tc>
      </w:tr>
      <w:tr w:rsidR="001C0BB4" w:rsidRPr="00493BF2" w14:paraId="2686CD22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9E4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ECM1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D95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extracellular matrix protein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B2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SH3GL1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D1A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SH3 domain containing GRB2 like 1, endophilin A2</w:t>
            </w:r>
          </w:p>
        </w:tc>
      </w:tr>
      <w:tr w:rsidR="001C0BB4" w:rsidRPr="0002738E" w14:paraId="4D705FD3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68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EFNB3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D07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ephrin B3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3E2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SHC3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2EF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SHC adaptor protein 3</w:t>
            </w:r>
          </w:p>
        </w:tc>
      </w:tr>
      <w:tr w:rsidR="001C0BB4" w:rsidRPr="0002738E" w14:paraId="3C75A804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F92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EGFL6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C67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EGF like domain multiple 6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364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SLC1A4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BEA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solute carrier family 1 member 4</w:t>
            </w:r>
          </w:p>
        </w:tc>
      </w:tr>
      <w:tr w:rsidR="001C0BB4" w:rsidRPr="0002738E" w14:paraId="3CFFDB76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86C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EML6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A2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echinoderm microtubule associated protein like 6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030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SLC22A23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2B1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solute carrier family 22 member 23</w:t>
            </w:r>
          </w:p>
        </w:tc>
      </w:tr>
      <w:tr w:rsidR="001C0BB4" w:rsidRPr="0002738E" w14:paraId="711A8803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09F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EPHB2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41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EPH receptor B2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18F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SLC29A3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C50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solute carrier family 29 member 3</w:t>
            </w:r>
          </w:p>
        </w:tc>
      </w:tr>
      <w:tr w:rsidR="001C0BB4" w:rsidRPr="0002738E" w14:paraId="51D277F6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F9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EYA2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768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EYA transcriptional coactivator and phosphatase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D8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SLC4A4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F7A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solute carrier family 4 member 4</w:t>
            </w:r>
          </w:p>
        </w:tc>
      </w:tr>
      <w:tr w:rsidR="001C0BB4" w:rsidRPr="0002738E" w14:paraId="4E877765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31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FBLN1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2B6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fibulin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D02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SLC6A8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11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solute carrier family 6 member 8</w:t>
            </w:r>
          </w:p>
        </w:tc>
      </w:tr>
      <w:tr w:rsidR="001C0BB4" w:rsidRPr="0002738E" w14:paraId="3AC8A656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3EF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FBLN2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C14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fibulin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81D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SNCAIP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955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synuclein alpha interacting protein</w:t>
            </w:r>
          </w:p>
        </w:tc>
      </w:tr>
      <w:tr w:rsidR="001C0BB4" w:rsidRPr="0002738E" w14:paraId="1F00B64E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FD8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FBXW9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C4B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F-box and WD repeat domain containing 9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5B7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SPP1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22B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secreted phosphoprotein 1</w:t>
            </w:r>
          </w:p>
        </w:tc>
      </w:tr>
      <w:tr w:rsidR="001C0BB4" w:rsidRPr="00493BF2" w14:paraId="3BBFA1DB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9BA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FHOD3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8D9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formin homology 2 domain containing 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BD8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SRGAP3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3A7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SLIT-ROBO Rho GTPase activating protein 3</w:t>
            </w:r>
          </w:p>
        </w:tc>
      </w:tr>
      <w:tr w:rsidR="001C0BB4" w:rsidRPr="0002738E" w14:paraId="7D59F9FD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1D3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FLRT2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55F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fibronectin leucine rich transmembrane protein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F14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STK36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76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serine/threonine kinase 36</w:t>
            </w:r>
          </w:p>
        </w:tc>
      </w:tr>
      <w:tr w:rsidR="001C0BB4" w:rsidRPr="0002738E" w14:paraId="432255BD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525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FMO1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034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flavin containing monooxygenase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322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STK38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67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serine/threonine kinase 38</w:t>
            </w:r>
          </w:p>
        </w:tc>
      </w:tr>
      <w:tr w:rsidR="001C0BB4" w:rsidRPr="0002738E" w14:paraId="07B3C7BE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085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FUT6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21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fucosyltransferase 6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1BE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STMN3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E11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stathmin 3</w:t>
            </w:r>
          </w:p>
        </w:tc>
      </w:tr>
      <w:tr w:rsidR="001C0BB4" w:rsidRPr="0002738E" w14:paraId="1AAACF60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6BF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GABBR2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8F1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gamma-aminobutyric acid type B receptor subunit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2D3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SYNDIG1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1E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synapse differentiation inducing 1</w:t>
            </w:r>
          </w:p>
        </w:tc>
      </w:tr>
      <w:tr w:rsidR="001C0BB4" w:rsidRPr="0002738E" w14:paraId="11936CB5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56E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GALNT5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1BF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polypeptide N-acetylgalactosaminyltransferase 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74C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SYNJ2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AF3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synaptojanin 2</w:t>
            </w:r>
          </w:p>
        </w:tc>
      </w:tr>
      <w:tr w:rsidR="001C0BB4" w:rsidRPr="0002738E" w14:paraId="0E18A7FC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172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GDF11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CE6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growth differentiation factor 11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E99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SYNPO2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D53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synaptopodin 2</w:t>
            </w:r>
          </w:p>
        </w:tc>
      </w:tr>
      <w:tr w:rsidR="001C0BB4" w:rsidRPr="0002738E" w14:paraId="4CE32E55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222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GLT8D2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D19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glycosyltransferase 8 domain containing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855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SYNRG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362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synergin gamma</w:t>
            </w:r>
          </w:p>
        </w:tc>
      </w:tr>
      <w:tr w:rsidR="001C0BB4" w:rsidRPr="0002738E" w14:paraId="3B2509BB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626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GPC1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C69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glypican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F7F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SYT8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4F1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synaptotagmin 8</w:t>
            </w:r>
          </w:p>
        </w:tc>
      </w:tr>
      <w:tr w:rsidR="001C0BB4" w:rsidRPr="0002738E" w14:paraId="304DBCCC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1A8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GPR87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35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 protein-coupled receptor 87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EF5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SYTL2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B7B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synaptotagmin like 2</w:t>
            </w:r>
          </w:p>
        </w:tc>
      </w:tr>
      <w:tr w:rsidR="001C0BB4" w:rsidRPr="00493BF2" w14:paraId="4F114C18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9A2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GPX7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AA6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glutathione peroxidase 7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C12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TAB1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AB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TGF-beta activated kinase 1 binding protein 1</w:t>
            </w:r>
          </w:p>
        </w:tc>
      </w:tr>
      <w:tr w:rsidR="001C0BB4" w:rsidRPr="0002738E" w14:paraId="63D12923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1A1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GUCY1A3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01B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guanylate cyclase 1 soluble subunit alpha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415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TENM4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7BB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teneurin transmembrane protein 4</w:t>
            </w:r>
          </w:p>
        </w:tc>
      </w:tr>
      <w:tr w:rsidR="001C0BB4" w:rsidRPr="0002738E" w14:paraId="5E1A19DE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1CD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H2AFY2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8C3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H2A histone family member Y2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5DA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TFF3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142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trefoil factor 3</w:t>
            </w:r>
          </w:p>
        </w:tc>
      </w:tr>
      <w:tr w:rsidR="001C0BB4" w:rsidRPr="0002738E" w14:paraId="1ABB51BC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385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HEPH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BA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hephaestin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5E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TGFB3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23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transforming growth factor beta 3</w:t>
            </w:r>
          </w:p>
        </w:tc>
      </w:tr>
      <w:tr w:rsidR="001C0BB4" w:rsidRPr="00493BF2" w14:paraId="291A9B9D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68A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HOMER3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697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homer scaffolding protein 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E1A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TGFBI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6E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transforming growth factor beta induced</w:t>
            </w:r>
          </w:p>
        </w:tc>
      </w:tr>
      <w:tr w:rsidR="001C0BB4" w:rsidRPr="00493BF2" w14:paraId="2458CBF9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A98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A10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DB1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TGFBR2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E9B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transforming growth factor beta receptor 2</w:t>
            </w:r>
          </w:p>
        </w:tc>
      </w:tr>
      <w:tr w:rsidR="001C0BB4" w:rsidRPr="0002738E" w14:paraId="19CA7160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CA6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HS3ST1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8F8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heparan sulfate-glucosamine 3-sulfotransferase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6AB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THBS2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D65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thrombospondin 2</w:t>
            </w:r>
          </w:p>
        </w:tc>
      </w:tr>
      <w:tr w:rsidR="001C0BB4" w:rsidRPr="00493BF2" w14:paraId="56D5F386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1D5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HSD3B7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0FB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hydroxy-delta-5-steroid dehydrogenase, 3 beta- and steroid delta-isomerase 7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A94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TLDC1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2C3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TBC/LysM-associated domain containing 1</w:t>
            </w:r>
          </w:p>
        </w:tc>
      </w:tr>
      <w:tr w:rsidR="001C0BB4" w:rsidRPr="0002738E" w14:paraId="5EABE1BE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48B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HSPA4L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DFE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heat shock protein family A  member 4 like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A74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TM7SF3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631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transmembrane 7 superfamily member 3</w:t>
            </w:r>
          </w:p>
        </w:tc>
      </w:tr>
      <w:tr w:rsidR="001C0BB4" w:rsidRPr="0002738E" w14:paraId="15F160C6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153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IGF1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79C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insulin like growth factor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88A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TMED10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885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transmembrane p24 trafficking protein 10</w:t>
            </w:r>
          </w:p>
        </w:tc>
      </w:tr>
      <w:tr w:rsidR="001C0BB4" w:rsidRPr="0002738E" w14:paraId="1474F693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3B2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IGFBP2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71D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insulin like growth factor binding protein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9C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TMEM158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D1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transmembrane protein 158 (gene/pseudogene)</w:t>
            </w:r>
          </w:p>
        </w:tc>
      </w:tr>
      <w:tr w:rsidR="001C0BB4" w:rsidRPr="0002738E" w14:paraId="0C1C835D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229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IL13RA2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F09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interleukin 13 receptor subunit alpha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F85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TMEM40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3A5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transmembrane protein 40</w:t>
            </w:r>
          </w:p>
        </w:tc>
      </w:tr>
      <w:tr w:rsidR="001C0BB4" w:rsidRPr="0002738E" w14:paraId="058CE86C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332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ILF3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A4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interleukin enhancer binding factor 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76D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TNPO1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F3A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transportin 1</w:t>
            </w:r>
          </w:p>
        </w:tc>
      </w:tr>
      <w:tr w:rsidR="001C0BB4" w:rsidRPr="0002738E" w14:paraId="6610F122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24C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INPP5D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440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inositol polyphosphate-5-phosphatase D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C66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TP73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12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tumor protein p73</w:t>
            </w:r>
          </w:p>
        </w:tc>
      </w:tr>
      <w:tr w:rsidR="001C0BB4" w:rsidRPr="0002738E" w14:paraId="145625FD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81E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ITGA7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C7D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integrin subunit alpha 7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B6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TRA2A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46D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transformer 2 alpha homolog</w:t>
            </w:r>
          </w:p>
        </w:tc>
      </w:tr>
      <w:tr w:rsidR="001C0BB4" w:rsidRPr="0002738E" w14:paraId="182848B8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1A0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ITGB4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499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integrin subunit beta 4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0CA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TRO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6AF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trophinin</w:t>
            </w:r>
          </w:p>
        </w:tc>
      </w:tr>
      <w:tr w:rsidR="001C0BB4" w:rsidRPr="00493BF2" w14:paraId="2651F0B5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7D2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KCNMA1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7D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potassium calcium-activated channel subfamily M alpha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9B9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TRPM4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7B5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transient receptor potential cation channel subfamily M member 4</w:t>
            </w:r>
          </w:p>
        </w:tc>
      </w:tr>
      <w:tr w:rsidR="001C0BB4" w:rsidRPr="00493BF2" w14:paraId="006D08DA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0E6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KCNMB1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CD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potassium calcium-activated channel subfamily M regulatory beta subunit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46E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UGT1A9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11F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UDP glucuronosyltransferase family 1 member A9</w:t>
            </w:r>
          </w:p>
        </w:tc>
      </w:tr>
      <w:tr w:rsidR="001C0BB4" w:rsidRPr="0002738E" w14:paraId="6C79B1F2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37A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KCNN3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2007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potassium calcium-activated channel subfamily N member 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575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USP35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07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ubiquitin specific peptidase 35</w:t>
            </w:r>
          </w:p>
        </w:tc>
      </w:tr>
      <w:tr w:rsidR="001C0BB4" w:rsidRPr="0002738E" w14:paraId="19508AA0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86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KCNN4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6852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potassium calcium-activated channel subfamily N member 4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036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VILL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82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villin like</w:t>
            </w:r>
          </w:p>
        </w:tc>
      </w:tr>
      <w:tr w:rsidR="001C0BB4" w:rsidRPr="00493BF2" w14:paraId="5F5C513C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E0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KIAA0100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41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KIAA0100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2E6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VWA1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CBE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von Willebrand factor A domain containing 1</w:t>
            </w:r>
          </w:p>
        </w:tc>
      </w:tr>
      <w:tr w:rsidR="001C0BB4" w:rsidRPr="00493BF2" w14:paraId="3B1BD5C7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5A9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KIAA0101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2CFF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KIAA0101 (PCLAF)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F9E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WRAP53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9611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WD repeat containing antisense to TP53</w:t>
            </w:r>
          </w:p>
        </w:tc>
      </w:tr>
      <w:tr w:rsidR="001C0BB4" w:rsidRPr="00493BF2" w14:paraId="5473548F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7B3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LDOC1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F0CA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leucine zipper down-regulated in cancer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4926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XPR1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39D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xenotropic and polytropic retrovirus receptor 1</w:t>
            </w:r>
          </w:p>
        </w:tc>
      </w:tr>
      <w:tr w:rsidR="001C0BB4" w:rsidRPr="0002738E" w14:paraId="032DD039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CF2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LGALS7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303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galectin 7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D8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ZDHHC13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1FAC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zinc finger DHHC-type containing 13</w:t>
            </w:r>
          </w:p>
        </w:tc>
      </w:tr>
      <w:tr w:rsidR="001C0BB4" w:rsidRPr="0002738E" w14:paraId="37C6B423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B9C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LOC730101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5EE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uncharacterized LOC730101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B785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ZMIZ1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3BA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zinc finger MIZ-type containing 1</w:t>
            </w:r>
          </w:p>
        </w:tc>
      </w:tr>
      <w:tr w:rsidR="001C0BB4" w:rsidRPr="0002738E" w14:paraId="0C6DB673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725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LOXL1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36D8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lysyl oxidase like 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ED3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ZNF207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FECD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zinc finger protein 207</w:t>
            </w:r>
          </w:p>
        </w:tc>
      </w:tr>
      <w:tr w:rsidR="001C0BB4" w:rsidRPr="0002738E" w14:paraId="0BB9D55C" w14:textId="77777777" w:rsidTr="00D53A69">
        <w:trPr>
          <w:trHeight w:val="32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D0130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LOXL2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7D1B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lysyl oxidase like 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35984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ZNF71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D539" w14:textId="77777777" w:rsidR="001C0BB4" w:rsidRPr="0002738E" w:rsidRDefault="001C0BB4" w:rsidP="00D53A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zinc finger protein 71</w:t>
            </w:r>
          </w:p>
        </w:tc>
      </w:tr>
    </w:tbl>
    <w:p w14:paraId="733AE264" w14:textId="77777777" w:rsidR="001C0BB4" w:rsidRPr="0002738E" w:rsidRDefault="001C0BB4" w:rsidP="001C0BB4">
      <w:pPr>
        <w:rPr>
          <w:rFonts w:ascii="Arial" w:hAnsi="Arial" w:cs="Arial"/>
          <w:b/>
          <w:color w:val="000000" w:themeColor="text1"/>
          <w:sz w:val="22"/>
          <w:lang w:val="en-US"/>
        </w:rPr>
      </w:pPr>
      <w:r w:rsidRPr="0002738E">
        <w:rPr>
          <w:rFonts w:ascii="Arial" w:hAnsi="Arial" w:cs="Arial"/>
          <w:b/>
          <w:color w:val="000000" w:themeColor="text1"/>
          <w:sz w:val="22"/>
          <w:lang w:val="en-US"/>
        </w:rPr>
        <w:br w:type="page"/>
      </w:r>
    </w:p>
    <w:p w14:paraId="45CCBA44" w14:textId="77777777" w:rsidR="006C4CBE" w:rsidRDefault="006C4CBE"/>
    <w:sectPr w:rsidR="006C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B4"/>
    <w:rsid w:val="000C6CD2"/>
    <w:rsid w:val="001C0BB4"/>
    <w:rsid w:val="006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E3949"/>
  <w15:chartTrackingRefBased/>
  <w15:docId w15:val="{D7185533-D237-6C40-8DB4-4C1CF5CA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B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1274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Mailleux</dc:creator>
  <cp:keywords/>
  <dc:description/>
  <cp:lastModifiedBy>Arnaud Mailleux</cp:lastModifiedBy>
  <cp:revision>2</cp:revision>
  <dcterms:created xsi:type="dcterms:W3CDTF">2023-04-11T13:06:00Z</dcterms:created>
  <dcterms:modified xsi:type="dcterms:W3CDTF">2023-04-12T09:44:00Z</dcterms:modified>
</cp:coreProperties>
</file>