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09ED" w14:textId="5325BDEE" w:rsidR="00C45FC1" w:rsidRPr="001911EB" w:rsidRDefault="00C45FC1" w:rsidP="00C45FC1">
      <w:pPr>
        <w:jc w:val="center"/>
        <w:rPr>
          <w:rFonts w:ascii="Helvetica" w:hAnsi="Helvetica" w:cstheme="minorHAnsi"/>
          <w:color w:val="000000" w:themeColor="text1"/>
        </w:rPr>
      </w:pPr>
      <w:r>
        <w:rPr>
          <w:rFonts w:ascii="Helvetica" w:hAnsi="Helvetica" w:cstheme="minorHAnsi"/>
          <w:color w:val="000000" w:themeColor="text1"/>
        </w:rPr>
        <w:t>Supplementary File 1</w:t>
      </w:r>
      <w:r w:rsidRPr="001911EB">
        <w:rPr>
          <w:rFonts w:ascii="Helvetica" w:hAnsi="Helvetica" w:cstheme="minorHAnsi"/>
          <w:color w:val="000000" w:themeColor="text1"/>
        </w:rPr>
        <w:t>. Pairwise sequence identity and similarity</w:t>
      </w:r>
    </w:p>
    <w:p w14:paraId="0AF794DB" w14:textId="77777777" w:rsidR="00C45FC1" w:rsidRPr="001911EB" w:rsidRDefault="00C45FC1" w:rsidP="00C45FC1">
      <w:pPr>
        <w:jc w:val="both"/>
        <w:rPr>
          <w:rFonts w:ascii="Helvetica" w:hAnsi="Helvetica" w:cstheme="minorHAnsi"/>
          <w:color w:val="000000" w:themeColor="text1"/>
        </w:rPr>
      </w:pPr>
    </w:p>
    <w:tbl>
      <w:tblPr>
        <w:tblStyle w:val="TableGrid"/>
        <w:tblW w:w="648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</w:tblGrid>
      <w:tr w:rsidR="00C45FC1" w:rsidRPr="00552D3D" w14:paraId="2EF0BB44" w14:textId="77777777" w:rsidTr="00637B61">
        <w:trPr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163B2C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Protein pair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E8E7DF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Identity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14042B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Similarity</w:t>
            </w:r>
          </w:p>
        </w:tc>
      </w:tr>
      <w:tr w:rsidR="00C45FC1" w:rsidRPr="00552D3D" w14:paraId="1679FB5F" w14:textId="77777777" w:rsidTr="00637B61">
        <w:trPr>
          <w:trHeight w:val="20"/>
          <w:jc w:val="center"/>
        </w:trPr>
        <w:tc>
          <w:tcPr>
            <w:tcW w:w="2160" w:type="dxa"/>
            <w:tcBorders>
              <w:top w:val="single" w:sz="4" w:space="0" w:color="auto"/>
            </w:tcBorders>
            <w:vAlign w:val="center"/>
            <w:hideMark/>
          </w:tcPr>
          <w:p w14:paraId="644CEAC8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proofErr w:type="spellStart"/>
            <w:r w:rsidRPr="001911EB">
              <w:rPr>
                <w:rFonts w:ascii="Helvetica" w:hAnsi="Helvetica" w:cstheme="minorHAnsi"/>
                <w:color w:val="000000" w:themeColor="text1"/>
              </w:rPr>
              <w:t>TetR</w:t>
            </w:r>
            <w:proofErr w:type="spellEnd"/>
            <w:r w:rsidRPr="001911EB">
              <w:rPr>
                <w:rFonts w:ascii="Helvetica" w:hAnsi="Helvetica" w:cstheme="minorHAnsi"/>
                <w:color w:val="000000" w:themeColor="text1"/>
              </w:rPr>
              <w:t xml:space="preserve"> vs. </w:t>
            </w:r>
            <w:proofErr w:type="spellStart"/>
            <w:r w:rsidRPr="001911EB">
              <w:rPr>
                <w:rFonts w:ascii="Helvetica" w:hAnsi="Helvetica" w:cstheme="minorHAnsi"/>
                <w:color w:val="000000" w:themeColor="text1"/>
              </w:rPr>
              <w:t>MphR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  <w:hideMark/>
          </w:tcPr>
          <w:p w14:paraId="75D7D4A4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14.8%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  <w:hideMark/>
          </w:tcPr>
          <w:p w14:paraId="74059D8C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26.8%</w:t>
            </w:r>
          </w:p>
        </w:tc>
      </w:tr>
      <w:tr w:rsidR="00C45FC1" w:rsidRPr="00552D3D" w14:paraId="1DFEC93D" w14:textId="77777777" w:rsidTr="00637B61">
        <w:trPr>
          <w:trHeight w:val="20"/>
          <w:jc w:val="center"/>
        </w:trPr>
        <w:tc>
          <w:tcPr>
            <w:tcW w:w="2160" w:type="dxa"/>
            <w:vAlign w:val="center"/>
            <w:hideMark/>
          </w:tcPr>
          <w:p w14:paraId="60AD3A8F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proofErr w:type="spellStart"/>
            <w:r w:rsidRPr="001911EB">
              <w:rPr>
                <w:rFonts w:ascii="Helvetica" w:hAnsi="Helvetica" w:cstheme="minorHAnsi"/>
                <w:color w:val="000000" w:themeColor="text1"/>
              </w:rPr>
              <w:t>TetR</w:t>
            </w:r>
            <w:proofErr w:type="spellEnd"/>
            <w:r w:rsidRPr="001911EB">
              <w:rPr>
                <w:rFonts w:ascii="Helvetica" w:hAnsi="Helvetica" w:cstheme="minorHAnsi"/>
                <w:color w:val="000000" w:themeColor="text1"/>
              </w:rPr>
              <w:t xml:space="preserve"> vs. </w:t>
            </w:r>
            <w:proofErr w:type="spellStart"/>
            <w:r w:rsidRPr="001911EB">
              <w:rPr>
                <w:rFonts w:ascii="Helvetica" w:hAnsi="Helvetica" w:cstheme="minorHAnsi"/>
                <w:color w:val="000000" w:themeColor="text1"/>
              </w:rPr>
              <w:t>RolR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14:paraId="70AC71FD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16.7%</w:t>
            </w:r>
          </w:p>
        </w:tc>
        <w:tc>
          <w:tcPr>
            <w:tcW w:w="2160" w:type="dxa"/>
            <w:vAlign w:val="center"/>
            <w:hideMark/>
          </w:tcPr>
          <w:p w14:paraId="229DE249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22.5%</w:t>
            </w:r>
          </w:p>
        </w:tc>
      </w:tr>
      <w:tr w:rsidR="00C45FC1" w:rsidRPr="00552D3D" w14:paraId="255D363C" w14:textId="77777777" w:rsidTr="00637B61">
        <w:trPr>
          <w:trHeight w:val="20"/>
          <w:jc w:val="center"/>
        </w:trPr>
        <w:tc>
          <w:tcPr>
            <w:tcW w:w="2160" w:type="dxa"/>
            <w:vAlign w:val="center"/>
            <w:hideMark/>
          </w:tcPr>
          <w:p w14:paraId="527ADDE9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proofErr w:type="spellStart"/>
            <w:r w:rsidRPr="001911EB">
              <w:rPr>
                <w:rFonts w:ascii="Helvetica" w:hAnsi="Helvetica" w:cstheme="minorHAnsi"/>
                <w:color w:val="000000" w:themeColor="text1"/>
              </w:rPr>
              <w:t>TetR</w:t>
            </w:r>
            <w:proofErr w:type="spellEnd"/>
            <w:r w:rsidRPr="001911EB">
              <w:rPr>
                <w:rFonts w:ascii="Helvetica" w:hAnsi="Helvetica" w:cstheme="minorHAnsi"/>
                <w:color w:val="000000" w:themeColor="text1"/>
              </w:rPr>
              <w:t xml:space="preserve"> vs. </w:t>
            </w:r>
            <w:proofErr w:type="spellStart"/>
            <w:r w:rsidRPr="001911EB">
              <w:rPr>
                <w:rFonts w:ascii="Helvetica" w:hAnsi="Helvetica" w:cstheme="minorHAnsi"/>
                <w:color w:val="000000" w:themeColor="text1"/>
              </w:rPr>
              <w:t>TtgR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14:paraId="4EA008B0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19.2%</w:t>
            </w:r>
          </w:p>
        </w:tc>
        <w:tc>
          <w:tcPr>
            <w:tcW w:w="2160" w:type="dxa"/>
            <w:vAlign w:val="center"/>
            <w:hideMark/>
          </w:tcPr>
          <w:p w14:paraId="6C7A27FE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30.4%</w:t>
            </w:r>
          </w:p>
        </w:tc>
      </w:tr>
      <w:tr w:rsidR="00C45FC1" w:rsidRPr="00552D3D" w14:paraId="73F15FAB" w14:textId="77777777" w:rsidTr="00637B61">
        <w:trPr>
          <w:trHeight w:val="20"/>
          <w:jc w:val="center"/>
        </w:trPr>
        <w:tc>
          <w:tcPr>
            <w:tcW w:w="2160" w:type="dxa"/>
            <w:vAlign w:val="center"/>
            <w:hideMark/>
          </w:tcPr>
          <w:p w14:paraId="03F65220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proofErr w:type="spellStart"/>
            <w:r w:rsidRPr="001911EB">
              <w:rPr>
                <w:rFonts w:ascii="Helvetica" w:hAnsi="Helvetica" w:cstheme="minorHAnsi"/>
                <w:color w:val="000000" w:themeColor="text1"/>
              </w:rPr>
              <w:t>MphR</w:t>
            </w:r>
            <w:proofErr w:type="spellEnd"/>
            <w:r w:rsidRPr="001911EB">
              <w:rPr>
                <w:rFonts w:ascii="Helvetica" w:hAnsi="Helvetica" w:cstheme="minorHAnsi"/>
                <w:color w:val="000000" w:themeColor="text1"/>
              </w:rPr>
              <w:t xml:space="preserve"> vs. </w:t>
            </w:r>
            <w:proofErr w:type="spellStart"/>
            <w:r w:rsidRPr="001911EB">
              <w:rPr>
                <w:rFonts w:ascii="Helvetica" w:hAnsi="Helvetica" w:cstheme="minorHAnsi"/>
                <w:color w:val="000000" w:themeColor="text1"/>
              </w:rPr>
              <w:t>RolR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14:paraId="1BB93D31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17.1%</w:t>
            </w:r>
          </w:p>
        </w:tc>
        <w:tc>
          <w:tcPr>
            <w:tcW w:w="2160" w:type="dxa"/>
            <w:vAlign w:val="center"/>
            <w:hideMark/>
          </w:tcPr>
          <w:p w14:paraId="2C6D30AE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29.7%</w:t>
            </w:r>
          </w:p>
        </w:tc>
      </w:tr>
      <w:tr w:rsidR="00C45FC1" w:rsidRPr="00552D3D" w14:paraId="1B355D1F" w14:textId="77777777" w:rsidTr="00637B61">
        <w:trPr>
          <w:trHeight w:val="20"/>
          <w:jc w:val="center"/>
        </w:trPr>
        <w:tc>
          <w:tcPr>
            <w:tcW w:w="2160" w:type="dxa"/>
            <w:vAlign w:val="center"/>
            <w:hideMark/>
          </w:tcPr>
          <w:p w14:paraId="0DF028DF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proofErr w:type="spellStart"/>
            <w:r w:rsidRPr="001911EB">
              <w:rPr>
                <w:rFonts w:ascii="Helvetica" w:hAnsi="Helvetica" w:cstheme="minorHAnsi"/>
                <w:color w:val="000000" w:themeColor="text1"/>
              </w:rPr>
              <w:t>MphR</w:t>
            </w:r>
            <w:proofErr w:type="spellEnd"/>
            <w:r w:rsidRPr="001911EB">
              <w:rPr>
                <w:rFonts w:ascii="Helvetica" w:hAnsi="Helvetica" w:cstheme="minorHAnsi"/>
                <w:color w:val="000000" w:themeColor="text1"/>
              </w:rPr>
              <w:t xml:space="preserve"> vs. </w:t>
            </w:r>
            <w:proofErr w:type="spellStart"/>
            <w:r w:rsidRPr="001911EB">
              <w:rPr>
                <w:rFonts w:ascii="Helvetica" w:hAnsi="Helvetica" w:cstheme="minorHAnsi"/>
                <w:color w:val="000000" w:themeColor="text1"/>
              </w:rPr>
              <w:t>TtgR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14:paraId="515CAF54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17.7%</w:t>
            </w:r>
          </w:p>
        </w:tc>
        <w:tc>
          <w:tcPr>
            <w:tcW w:w="2160" w:type="dxa"/>
            <w:vAlign w:val="center"/>
            <w:hideMark/>
          </w:tcPr>
          <w:p w14:paraId="6BBF0BD2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36.7%</w:t>
            </w:r>
          </w:p>
        </w:tc>
      </w:tr>
      <w:tr w:rsidR="00C45FC1" w:rsidRPr="00552D3D" w14:paraId="3EF2BCE2" w14:textId="77777777" w:rsidTr="00637B61">
        <w:trPr>
          <w:trHeight w:val="20"/>
          <w:jc w:val="center"/>
        </w:trPr>
        <w:tc>
          <w:tcPr>
            <w:tcW w:w="2160" w:type="dxa"/>
            <w:vAlign w:val="center"/>
            <w:hideMark/>
          </w:tcPr>
          <w:p w14:paraId="69421C0A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proofErr w:type="spellStart"/>
            <w:r w:rsidRPr="001911EB">
              <w:rPr>
                <w:rFonts w:ascii="Helvetica" w:hAnsi="Helvetica" w:cstheme="minorHAnsi"/>
                <w:color w:val="000000" w:themeColor="text1"/>
              </w:rPr>
              <w:t>RolR</w:t>
            </w:r>
            <w:proofErr w:type="spellEnd"/>
            <w:r w:rsidRPr="001911EB">
              <w:rPr>
                <w:rFonts w:ascii="Helvetica" w:hAnsi="Helvetica" w:cstheme="minorHAnsi"/>
                <w:color w:val="000000" w:themeColor="text1"/>
              </w:rPr>
              <w:t xml:space="preserve"> vs. </w:t>
            </w:r>
            <w:proofErr w:type="spellStart"/>
            <w:r w:rsidRPr="001911EB">
              <w:rPr>
                <w:rFonts w:ascii="Helvetica" w:hAnsi="Helvetica" w:cstheme="minorHAnsi"/>
                <w:color w:val="000000" w:themeColor="text1"/>
              </w:rPr>
              <w:t>TtgR</w:t>
            </w:r>
            <w:proofErr w:type="spellEnd"/>
          </w:p>
        </w:tc>
        <w:tc>
          <w:tcPr>
            <w:tcW w:w="2160" w:type="dxa"/>
            <w:vAlign w:val="center"/>
            <w:hideMark/>
          </w:tcPr>
          <w:p w14:paraId="283AAB2A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17.6%</w:t>
            </w:r>
          </w:p>
        </w:tc>
        <w:tc>
          <w:tcPr>
            <w:tcW w:w="2160" w:type="dxa"/>
            <w:vAlign w:val="center"/>
            <w:hideMark/>
          </w:tcPr>
          <w:p w14:paraId="6DC52393" w14:textId="77777777" w:rsidR="00C45FC1" w:rsidRPr="001911EB" w:rsidRDefault="00C45FC1" w:rsidP="00637B61">
            <w:pPr>
              <w:jc w:val="both"/>
              <w:rPr>
                <w:rFonts w:ascii="Helvetica" w:hAnsi="Helvetica" w:cstheme="minorHAnsi"/>
                <w:color w:val="000000" w:themeColor="text1"/>
              </w:rPr>
            </w:pPr>
            <w:r w:rsidRPr="001911EB">
              <w:rPr>
                <w:rFonts w:ascii="Helvetica" w:hAnsi="Helvetica" w:cstheme="minorHAnsi"/>
                <w:color w:val="000000" w:themeColor="text1"/>
              </w:rPr>
              <w:t>29.8%</w:t>
            </w:r>
          </w:p>
        </w:tc>
      </w:tr>
    </w:tbl>
    <w:p w14:paraId="0144F4F6" w14:textId="77777777" w:rsidR="00C45FC1" w:rsidRPr="001911EB" w:rsidRDefault="00C45FC1" w:rsidP="00C45FC1">
      <w:pPr>
        <w:jc w:val="both"/>
        <w:rPr>
          <w:rFonts w:ascii="Helvetica" w:hAnsi="Helvetica" w:cstheme="minorHAnsi"/>
          <w:color w:val="000000" w:themeColor="text1"/>
        </w:rPr>
      </w:pPr>
    </w:p>
    <w:p w14:paraId="4D762016" w14:textId="77777777" w:rsidR="00C45FC1" w:rsidRDefault="00C45FC1" w:rsidP="00C45FC1">
      <w:pPr>
        <w:jc w:val="center"/>
        <w:rPr>
          <w:rFonts w:ascii="Helvetica" w:hAnsi="Helvetica" w:cstheme="minorHAnsi"/>
          <w:color w:val="000000" w:themeColor="text1"/>
        </w:rPr>
      </w:pPr>
    </w:p>
    <w:p w14:paraId="2E8DE59E" w14:textId="77777777" w:rsidR="00017B3E" w:rsidRDefault="00000000"/>
    <w:sectPr w:rsidR="00017B3E" w:rsidSect="00367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C1"/>
    <w:rsid w:val="0000345A"/>
    <w:rsid w:val="00012DEC"/>
    <w:rsid w:val="00013095"/>
    <w:rsid w:val="00027C1A"/>
    <w:rsid w:val="000348F5"/>
    <w:rsid w:val="00052CE3"/>
    <w:rsid w:val="0007314A"/>
    <w:rsid w:val="00081AF9"/>
    <w:rsid w:val="00095D30"/>
    <w:rsid w:val="000A05BC"/>
    <w:rsid w:val="000B1FD1"/>
    <w:rsid w:val="000C6E36"/>
    <w:rsid w:val="000D7A49"/>
    <w:rsid w:val="00115CB4"/>
    <w:rsid w:val="001274C5"/>
    <w:rsid w:val="0013007E"/>
    <w:rsid w:val="001322F7"/>
    <w:rsid w:val="00133D3B"/>
    <w:rsid w:val="001442EA"/>
    <w:rsid w:val="001531D4"/>
    <w:rsid w:val="001544E8"/>
    <w:rsid w:val="00173312"/>
    <w:rsid w:val="001932BE"/>
    <w:rsid w:val="00196B9F"/>
    <w:rsid w:val="001C00E2"/>
    <w:rsid w:val="001D23B5"/>
    <w:rsid w:val="001D304C"/>
    <w:rsid w:val="00207F45"/>
    <w:rsid w:val="00216B62"/>
    <w:rsid w:val="00240CA1"/>
    <w:rsid w:val="00255BD5"/>
    <w:rsid w:val="00265B30"/>
    <w:rsid w:val="00286179"/>
    <w:rsid w:val="002C42B7"/>
    <w:rsid w:val="002E2CAC"/>
    <w:rsid w:val="002F37F2"/>
    <w:rsid w:val="00311F22"/>
    <w:rsid w:val="00324A75"/>
    <w:rsid w:val="00342FCF"/>
    <w:rsid w:val="00351E24"/>
    <w:rsid w:val="0035378A"/>
    <w:rsid w:val="00360CB6"/>
    <w:rsid w:val="00367116"/>
    <w:rsid w:val="00367C39"/>
    <w:rsid w:val="003805DA"/>
    <w:rsid w:val="00386FD0"/>
    <w:rsid w:val="003A37EE"/>
    <w:rsid w:val="003B27AF"/>
    <w:rsid w:val="003B7F0A"/>
    <w:rsid w:val="003C0902"/>
    <w:rsid w:val="003C1EFC"/>
    <w:rsid w:val="003D1A7B"/>
    <w:rsid w:val="003D7859"/>
    <w:rsid w:val="003F3C15"/>
    <w:rsid w:val="003F6810"/>
    <w:rsid w:val="00401BCA"/>
    <w:rsid w:val="0040250A"/>
    <w:rsid w:val="00402A1A"/>
    <w:rsid w:val="004034AB"/>
    <w:rsid w:val="00415FA6"/>
    <w:rsid w:val="00423D38"/>
    <w:rsid w:val="00463225"/>
    <w:rsid w:val="0046367B"/>
    <w:rsid w:val="00480434"/>
    <w:rsid w:val="004C55BA"/>
    <w:rsid w:val="004E22C5"/>
    <w:rsid w:val="004E3F69"/>
    <w:rsid w:val="004F40F3"/>
    <w:rsid w:val="004F5FFF"/>
    <w:rsid w:val="00512A50"/>
    <w:rsid w:val="00513560"/>
    <w:rsid w:val="00521B90"/>
    <w:rsid w:val="00524777"/>
    <w:rsid w:val="00537D6E"/>
    <w:rsid w:val="00553807"/>
    <w:rsid w:val="00566D70"/>
    <w:rsid w:val="00567E75"/>
    <w:rsid w:val="0058013A"/>
    <w:rsid w:val="005839A5"/>
    <w:rsid w:val="005B29AD"/>
    <w:rsid w:val="005C1D52"/>
    <w:rsid w:val="005C5560"/>
    <w:rsid w:val="005D352C"/>
    <w:rsid w:val="005E4585"/>
    <w:rsid w:val="00600760"/>
    <w:rsid w:val="00621B6F"/>
    <w:rsid w:val="00624C9B"/>
    <w:rsid w:val="0063771C"/>
    <w:rsid w:val="0064173C"/>
    <w:rsid w:val="006518DE"/>
    <w:rsid w:val="006773C4"/>
    <w:rsid w:val="00686198"/>
    <w:rsid w:val="00691FB2"/>
    <w:rsid w:val="006958AF"/>
    <w:rsid w:val="006C773E"/>
    <w:rsid w:val="006D4105"/>
    <w:rsid w:val="006E4FDE"/>
    <w:rsid w:val="00722498"/>
    <w:rsid w:val="0074212C"/>
    <w:rsid w:val="007603D2"/>
    <w:rsid w:val="00774C90"/>
    <w:rsid w:val="007963A8"/>
    <w:rsid w:val="007C6A0A"/>
    <w:rsid w:val="007E55C3"/>
    <w:rsid w:val="00803076"/>
    <w:rsid w:val="00805857"/>
    <w:rsid w:val="0080637C"/>
    <w:rsid w:val="00813E0F"/>
    <w:rsid w:val="00836271"/>
    <w:rsid w:val="008447E4"/>
    <w:rsid w:val="00896D52"/>
    <w:rsid w:val="008C6645"/>
    <w:rsid w:val="008F1791"/>
    <w:rsid w:val="0090252C"/>
    <w:rsid w:val="009056B4"/>
    <w:rsid w:val="00905FEC"/>
    <w:rsid w:val="00910077"/>
    <w:rsid w:val="009657AC"/>
    <w:rsid w:val="00976A7F"/>
    <w:rsid w:val="00996608"/>
    <w:rsid w:val="009A3F4F"/>
    <w:rsid w:val="009D4201"/>
    <w:rsid w:val="009D56A9"/>
    <w:rsid w:val="009D7D2A"/>
    <w:rsid w:val="009F274F"/>
    <w:rsid w:val="00A21F47"/>
    <w:rsid w:val="00A323B9"/>
    <w:rsid w:val="00A348CC"/>
    <w:rsid w:val="00A42C93"/>
    <w:rsid w:val="00A472EC"/>
    <w:rsid w:val="00A65540"/>
    <w:rsid w:val="00AD0F0E"/>
    <w:rsid w:val="00AE4936"/>
    <w:rsid w:val="00AF3763"/>
    <w:rsid w:val="00AF4004"/>
    <w:rsid w:val="00B3344B"/>
    <w:rsid w:val="00B7124D"/>
    <w:rsid w:val="00B85F28"/>
    <w:rsid w:val="00B87BA6"/>
    <w:rsid w:val="00BB47AF"/>
    <w:rsid w:val="00BC6D82"/>
    <w:rsid w:val="00BD77A2"/>
    <w:rsid w:val="00BF240A"/>
    <w:rsid w:val="00BF2801"/>
    <w:rsid w:val="00C2701F"/>
    <w:rsid w:val="00C458A3"/>
    <w:rsid w:val="00C45FC1"/>
    <w:rsid w:val="00C679B0"/>
    <w:rsid w:val="00C731CE"/>
    <w:rsid w:val="00C768D3"/>
    <w:rsid w:val="00C97CE6"/>
    <w:rsid w:val="00CD4C97"/>
    <w:rsid w:val="00CD4CA0"/>
    <w:rsid w:val="00D010CC"/>
    <w:rsid w:val="00D23A48"/>
    <w:rsid w:val="00D40079"/>
    <w:rsid w:val="00D42D2B"/>
    <w:rsid w:val="00D533E4"/>
    <w:rsid w:val="00D610E1"/>
    <w:rsid w:val="00D64B2E"/>
    <w:rsid w:val="00D66B41"/>
    <w:rsid w:val="00D74737"/>
    <w:rsid w:val="00D760D1"/>
    <w:rsid w:val="00D81B87"/>
    <w:rsid w:val="00D84A89"/>
    <w:rsid w:val="00DA5382"/>
    <w:rsid w:val="00DB5CAE"/>
    <w:rsid w:val="00DB607F"/>
    <w:rsid w:val="00E077FE"/>
    <w:rsid w:val="00E24B0D"/>
    <w:rsid w:val="00E32D16"/>
    <w:rsid w:val="00E367BD"/>
    <w:rsid w:val="00E7337A"/>
    <w:rsid w:val="00E80612"/>
    <w:rsid w:val="00E90B6B"/>
    <w:rsid w:val="00E972B2"/>
    <w:rsid w:val="00EA0405"/>
    <w:rsid w:val="00EA0E03"/>
    <w:rsid w:val="00EA509D"/>
    <w:rsid w:val="00EF0097"/>
    <w:rsid w:val="00EF4873"/>
    <w:rsid w:val="00F01CDB"/>
    <w:rsid w:val="00F068F8"/>
    <w:rsid w:val="00F3336E"/>
    <w:rsid w:val="00F420FE"/>
    <w:rsid w:val="00F47E8C"/>
    <w:rsid w:val="00F50A05"/>
    <w:rsid w:val="00F52AFD"/>
    <w:rsid w:val="00F83CF6"/>
    <w:rsid w:val="00FA1FE3"/>
    <w:rsid w:val="00F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E7C478"/>
  <w14:defaultImageDpi w14:val="32767"/>
  <w15:chartTrackingRefBased/>
  <w15:docId w15:val="{3F5E7DF2-7324-1B43-A6D3-BBE5D0D7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45FC1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FC1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Vatsan Raman</dc:creator>
  <cp:keywords/>
  <dc:description/>
  <cp:lastModifiedBy>Vatsan Raman</cp:lastModifiedBy>
  <cp:revision>1</cp:revision>
  <dcterms:created xsi:type="dcterms:W3CDTF">2022-09-05T21:17:00Z</dcterms:created>
  <dcterms:modified xsi:type="dcterms:W3CDTF">2022-09-05T21:18:00Z</dcterms:modified>
</cp:coreProperties>
</file>