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987079C" w:rsidR="00F102CC" w:rsidRPr="003D5AF6" w:rsidRDefault="002D5C1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2A73972" w:rsidR="00F102CC" w:rsidRPr="003D5AF6" w:rsidRDefault="00BD19A4">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 “Virus attachment and internalization assay”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3C9C69D" w:rsidR="00F102CC" w:rsidRPr="003D5AF6" w:rsidRDefault="00BD19A4">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9D65F97" w:rsidR="00F102CC" w:rsidRPr="003D5AF6" w:rsidRDefault="00BD19A4">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w:t>
            </w:r>
            <w:r w:rsidR="002D5C1E">
              <w:rPr>
                <w:rFonts w:ascii="Noto Sans" w:eastAsia="Noto Sans" w:hAnsi="Noto Sans" w:cs="Noto Sans"/>
                <w:bCs/>
                <w:color w:val="434343"/>
                <w:sz w:val="18"/>
                <w:szCs w:val="18"/>
              </w:rPr>
              <w:t>ls and Methods “Cell lines”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A8ECE06" w:rsidR="00F102CC" w:rsidRPr="003D5AF6" w:rsidRDefault="002D5C1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5992AB5" w:rsidR="00F102CC" w:rsidRPr="003D5AF6" w:rsidRDefault="002D5C1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3D120B2" w:rsidR="00F102CC" w:rsidRPr="003D5AF6" w:rsidRDefault="002D5C1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24D12E2" w:rsidR="00F102CC" w:rsidRPr="003D5AF6" w:rsidRDefault="002D5C1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3706302" w:rsidR="00F102CC" w:rsidRPr="003D5AF6" w:rsidRDefault="002D5C1E">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110EF03" w:rsidR="00F102CC" w:rsidRDefault="002D5C1E">
            <w:pPr>
              <w:rPr>
                <w:rFonts w:ascii="Noto Sans" w:eastAsia="Noto Sans" w:hAnsi="Noto Sans" w:cs="Noto Sans"/>
                <w:b/>
                <w:color w:val="434343"/>
                <w:sz w:val="18"/>
                <w:szCs w:val="18"/>
              </w:rPr>
            </w:pPr>
            <w:r>
              <w:rPr>
                <w:rFonts w:ascii="Noto Sans" w:eastAsia="Noto Sans" w:hAnsi="Noto Sans" w:cs="Noto Sans" w:hint="eastAsia"/>
                <w:b/>
                <w:color w:val="434343"/>
                <w:sz w:val="18"/>
                <w:szCs w:val="18"/>
              </w:rPr>
              <w:t>N</w:t>
            </w:r>
            <w:r>
              <w:rPr>
                <w:rFonts w:ascii="Noto Sans" w:eastAsia="Noto Sans" w:hAnsi="Noto Sans" w:cs="Noto Sans"/>
                <w:b/>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A1295FC" w:rsidR="00F102CC" w:rsidRPr="003D5AF6" w:rsidRDefault="002D5C1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356D8C9" w:rsidR="00F102CC" w:rsidRPr="003D5AF6" w:rsidRDefault="002D5C1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226BAD5" w:rsidR="00F102CC" w:rsidRPr="003D5AF6" w:rsidRDefault="002D5C1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0DDA36D" w:rsidR="00F102CC" w:rsidRDefault="002D5C1E">
            <w:pPr>
              <w:spacing w:line="225" w:lineRule="auto"/>
              <w:rPr>
                <w:rFonts w:ascii="Noto Sans" w:eastAsia="Noto Sans" w:hAnsi="Noto Sans" w:cs="Noto Sans"/>
                <w:b/>
                <w:color w:val="434343"/>
                <w:sz w:val="18"/>
                <w:szCs w:val="18"/>
              </w:rPr>
            </w:pPr>
            <w:r>
              <w:rPr>
                <w:rFonts w:ascii="Noto Sans" w:eastAsia="Noto Sans" w:hAnsi="Noto Sans" w:cs="Noto Sans" w:hint="eastAsia"/>
                <w:b/>
                <w:color w:val="434343"/>
                <w:sz w:val="18"/>
                <w:szCs w:val="18"/>
              </w:rPr>
              <w:t>N</w:t>
            </w:r>
            <w:r>
              <w:rPr>
                <w:rFonts w:ascii="Noto Sans" w:eastAsia="Noto Sans" w:hAnsi="Noto Sans" w:cs="Noto Sans"/>
                <w:b/>
                <w:color w:val="434343"/>
                <w:sz w:val="18"/>
                <w:szCs w:val="18"/>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0137B7" w:rsidR="00F102CC" w:rsidRPr="003D5AF6" w:rsidRDefault="002D5C1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A0DEBD5" w:rsidR="00F102CC" w:rsidRPr="003D5AF6" w:rsidRDefault="002D5C1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F8A0AC6" w:rsidR="00F102CC" w:rsidRPr="00F96175" w:rsidRDefault="00F96175">
            <w:pPr>
              <w:spacing w:line="225" w:lineRule="auto"/>
              <w:rPr>
                <w:rFonts w:ascii="Noto Sans" w:eastAsia="Noto Sans" w:hAnsi="Noto Sans" w:cs="Noto Sans"/>
                <w:b/>
                <w:bCs/>
                <w:i/>
                <w:iCs/>
                <w:color w:val="434343"/>
                <w:sz w:val="18"/>
                <w:szCs w:val="18"/>
              </w:rPr>
            </w:pPr>
            <w:proofErr w:type="spellStart"/>
            <w:r>
              <w:rPr>
                <w:rFonts w:ascii="Noto Sans" w:eastAsia="Noto Sans" w:hAnsi="Noto Sans" w:cs="Noto Sans"/>
                <w:bCs/>
                <w:color w:val="434343"/>
                <w:sz w:val="18"/>
                <w:szCs w:val="18"/>
              </w:rPr>
              <w:t>Materals</w:t>
            </w:r>
            <w:proofErr w:type="spellEnd"/>
            <w:r>
              <w:rPr>
                <w:rFonts w:ascii="Noto Sans" w:eastAsia="Noto Sans" w:hAnsi="Noto Sans" w:cs="Noto Sans"/>
                <w:bCs/>
                <w:color w:val="434343"/>
                <w:sz w:val="18"/>
                <w:szCs w:val="18"/>
              </w:rPr>
              <w:t xml:space="preserve"> and Methods “</w:t>
            </w:r>
            <w:r w:rsidRPr="00F96175">
              <w:rPr>
                <w:rFonts w:ascii="Noto Sans" w:eastAsia="Noto Sans" w:hAnsi="Noto Sans" w:cs="Noto Sans"/>
                <w:bCs/>
                <w:iCs/>
                <w:color w:val="434343"/>
                <w:sz w:val="18"/>
                <w:szCs w:val="18"/>
              </w:rPr>
              <w:t>Ultrathin section electron microscopy of Birbeck granules</w:t>
            </w:r>
            <w:r w:rsidRPr="00F96175">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193611">
              <w:rPr>
                <w:rFonts w:ascii="Noto Sans" w:eastAsia="Noto Sans" w:hAnsi="Noto Sans" w:cs="Noto Sans"/>
                <w:bCs/>
                <w:color w:val="434343"/>
                <w:sz w:val="18"/>
                <w:szCs w:val="18"/>
              </w:rPr>
              <w:t>and “</w:t>
            </w:r>
            <w:r w:rsidR="00193611" w:rsidRPr="00193611">
              <w:rPr>
                <w:rFonts w:ascii="Noto Sans" w:eastAsia="Noto Sans" w:hAnsi="Noto Sans" w:cs="Noto Sans"/>
                <w:bCs/>
                <w:color w:val="434343"/>
                <w:sz w:val="18"/>
                <w:szCs w:val="18"/>
              </w:rPr>
              <w:t>Virus attachment and internalization assay</w:t>
            </w:r>
            <w:r w:rsidR="00193611">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section</w:t>
            </w:r>
            <w:r w:rsidR="00193611">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9617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96175" w:rsidRDefault="00F96175" w:rsidP="00F961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8EF5749" w:rsidR="00F96175" w:rsidRPr="003D5AF6" w:rsidRDefault="00F96175" w:rsidP="00F96175">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Materals</w:t>
            </w:r>
            <w:proofErr w:type="spellEnd"/>
            <w:r>
              <w:rPr>
                <w:rFonts w:ascii="Noto Sans" w:eastAsia="Noto Sans" w:hAnsi="Noto Sans" w:cs="Noto Sans"/>
                <w:bCs/>
                <w:color w:val="434343"/>
                <w:sz w:val="18"/>
                <w:szCs w:val="18"/>
              </w:rPr>
              <w:t xml:space="preserve"> and Methods “</w:t>
            </w:r>
            <w:r w:rsidRPr="00F96175">
              <w:rPr>
                <w:rFonts w:ascii="Noto Sans" w:eastAsia="Noto Sans" w:hAnsi="Noto Sans" w:cs="Noto Sans"/>
                <w:bCs/>
                <w:iCs/>
                <w:color w:val="434343"/>
                <w:sz w:val="18"/>
                <w:szCs w:val="18"/>
              </w:rPr>
              <w:t>Ultrathin section electron microscopy of Birbeck granules</w:t>
            </w:r>
            <w:r w:rsidRPr="00F96175">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193611">
              <w:rPr>
                <w:rFonts w:ascii="Noto Sans" w:eastAsia="Noto Sans" w:hAnsi="Noto Sans" w:cs="Noto Sans"/>
                <w:bCs/>
                <w:color w:val="434343"/>
                <w:sz w:val="18"/>
                <w:szCs w:val="18"/>
              </w:rPr>
              <w:t>and “</w:t>
            </w:r>
            <w:r w:rsidR="00193611" w:rsidRPr="00193611">
              <w:rPr>
                <w:rFonts w:ascii="Noto Sans" w:eastAsia="Noto Sans" w:hAnsi="Noto Sans" w:cs="Noto Sans"/>
                <w:bCs/>
                <w:color w:val="434343"/>
                <w:sz w:val="18"/>
                <w:szCs w:val="18"/>
              </w:rPr>
              <w:t>Virus attachment and internalization assay</w:t>
            </w:r>
            <w:r w:rsidR="00193611">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section</w:t>
            </w:r>
            <w:r w:rsidR="00193611">
              <w:rPr>
                <w:rFonts w:ascii="Noto Sans" w:eastAsia="Noto Sans" w:hAnsi="Noto Sans" w:cs="Noto Sans"/>
                <w:bCs/>
                <w:color w:val="434343"/>
                <w:sz w:val="18"/>
                <w:szCs w:val="18"/>
              </w:rPr>
              <w: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96175" w:rsidRPr="003D5AF6" w:rsidRDefault="00F96175" w:rsidP="00F96175">
            <w:pPr>
              <w:spacing w:line="225" w:lineRule="auto"/>
              <w:rPr>
                <w:rFonts w:ascii="Noto Sans" w:eastAsia="Noto Sans" w:hAnsi="Noto Sans" w:cs="Noto Sans"/>
                <w:bCs/>
                <w:color w:val="434343"/>
                <w:sz w:val="18"/>
                <w:szCs w:val="18"/>
              </w:rPr>
            </w:pPr>
          </w:p>
        </w:tc>
      </w:tr>
      <w:tr w:rsidR="00F96175"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96175" w:rsidRPr="003D5AF6" w:rsidRDefault="00F96175" w:rsidP="00F9617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96175" w:rsidRDefault="00F96175" w:rsidP="00F961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96175" w:rsidRDefault="00F96175" w:rsidP="00F961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9617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96175" w:rsidRDefault="00F96175" w:rsidP="00F961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96175" w:rsidRDefault="00F96175" w:rsidP="00F961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96175" w:rsidRDefault="00F96175" w:rsidP="00F961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9617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96175" w:rsidRDefault="00F96175" w:rsidP="00F961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96175" w:rsidRDefault="00F96175" w:rsidP="00F96175">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4EAC691" w:rsidR="00F96175" w:rsidRPr="003D5AF6" w:rsidRDefault="00F96175" w:rsidP="00F9617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96175"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96175" w:rsidRDefault="00F96175" w:rsidP="00F961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96175" w:rsidRPr="003D5AF6" w:rsidRDefault="00F96175" w:rsidP="00F9617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64AA4D" w:rsidR="00F96175" w:rsidRPr="003D5AF6" w:rsidRDefault="00F96175" w:rsidP="00F9617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9617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96175" w:rsidRDefault="00F96175" w:rsidP="00F961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96175" w:rsidRPr="003D5AF6" w:rsidRDefault="00F96175" w:rsidP="00F9617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065E4FF" w:rsidR="00F96175" w:rsidRPr="003D5AF6" w:rsidRDefault="00F96175" w:rsidP="00F9617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96175"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96175" w:rsidRPr="003D5AF6" w:rsidRDefault="00F96175" w:rsidP="00F9617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96175" w:rsidRDefault="00F96175" w:rsidP="00F961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96175" w:rsidRDefault="00F96175" w:rsidP="00F961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9617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96175" w:rsidRDefault="00F96175" w:rsidP="00F961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96175" w:rsidRDefault="00F96175" w:rsidP="00F961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96175" w:rsidRDefault="00F96175" w:rsidP="00F961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96175"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96175" w:rsidRDefault="00F96175" w:rsidP="00F961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96175" w:rsidRPr="003D5AF6" w:rsidRDefault="00F96175" w:rsidP="00F9617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AB819F9" w:rsidR="00F96175" w:rsidRPr="003D5AF6" w:rsidRDefault="00F96175" w:rsidP="00F9617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4B8D78C" w:rsidR="00F102CC" w:rsidRPr="003D5AF6" w:rsidRDefault="002D5C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CF29170" w:rsidR="00F102CC" w:rsidRPr="003D5AF6" w:rsidRDefault="002D5C1E">
            <w:pPr>
              <w:spacing w:line="225" w:lineRule="auto"/>
              <w:rPr>
                <w:rFonts w:ascii="Noto Sans" w:eastAsia="Noto Sans" w:hAnsi="Noto Sans" w:cs="Noto Sans"/>
                <w:bCs/>
                <w:color w:val="434343"/>
                <w:sz w:val="18"/>
                <w:szCs w:val="18"/>
              </w:rPr>
            </w:pPr>
            <w:r>
              <w:rPr>
                <w:rFonts w:ascii="Times New Roman" w:hAnsi="Times New Roman"/>
              </w:rPr>
              <w:t xml:space="preserve">Legends of Figure 4 and Figure </w:t>
            </w:r>
            <w:bookmarkStart w:id="2" w:name="_GoBack"/>
            <w:bookmarkEnd w:id="2"/>
            <w:r>
              <w:rPr>
                <w:rFonts w:ascii="Times New Roman" w:hAnsi="Times New Roman"/>
              </w:rPr>
              <w:t>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7DA68C2" w:rsidR="00F102CC" w:rsidRPr="003D5AF6" w:rsidRDefault="002D5C1E">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D</w:t>
            </w:r>
            <w:r>
              <w:rPr>
                <w:rFonts w:ascii="Noto Sans" w:eastAsia="Noto Sans" w:hAnsi="Noto Sans" w:cs="Noto Sans"/>
                <w:bCs/>
                <w:color w:val="434343"/>
                <w:sz w:val="18"/>
                <w:szCs w:val="18"/>
              </w:rPr>
              <w:t>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2EB681" w14:textId="77777777" w:rsidR="002D5C1E" w:rsidRDefault="002D5C1E" w:rsidP="002D5C1E">
            <w:hyperlink r:id="rId14" w:history="1">
              <w:r>
                <w:rPr>
                  <w:rStyle w:val="ad"/>
                  <w:rFonts w:ascii="Helvetica" w:hAnsi="Helvetica"/>
                  <w:sz w:val="18"/>
                  <w:szCs w:val="18"/>
                </w:rPr>
                <w:t>https://doi.org/10.2210/pdb7WZ8/pdb</w:t>
              </w:r>
            </w:hyperlink>
          </w:p>
          <w:p w14:paraId="78FCD14D" w14:textId="77777777" w:rsidR="00F102CC" w:rsidRPr="002D5C1E"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2D5C1E"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C9E1A39" w:rsidR="00F102CC" w:rsidRPr="003D5AF6" w:rsidRDefault="002D5C1E">
            <w:pPr>
              <w:spacing w:line="225" w:lineRule="auto"/>
              <w:rPr>
                <w:rFonts w:ascii="Noto Sans" w:eastAsia="Noto Sans" w:hAnsi="Noto Sans" w:cs="Noto Sans" w:hint="eastAsia"/>
                <w:bCs/>
                <w:color w:val="434343"/>
                <w:sz w:val="18"/>
                <w:szCs w:val="18"/>
                <w:lang w:eastAsia="ja-JP"/>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8C6F88C" w:rsidR="00F102CC" w:rsidRPr="003D5AF6" w:rsidRDefault="003171B0">
            <w:pPr>
              <w:spacing w:line="225" w:lineRule="auto"/>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lang w:eastAsia="ja-JP"/>
              </w:rPr>
              <w:t>Supplemental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9E98626" w:rsidR="00F102CC" w:rsidRPr="003D5AF6" w:rsidRDefault="003171B0">
            <w:pPr>
              <w:spacing w:line="225" w:lineRule="auto"/>
              <w:rPr>
                <w:rFonts w:ascii="Noto Sans" w:eastAsia="Noto Sans" w:hAnsi="Noto Sans" w:cs="Noto Sans"/>
                <w:bCs/>
                <w:color w:val="434343"/>
              </w:rPr>
            </w:pPr>
            <w:r>
              <w:rPr>
                <w:rFonts w:ascii="Noto Sans" w:eastAsia="Noto Sans" w:hAnsi="Noto Sans" w:cs="Noto Sans"/>
                <w:bCs/>
                <w:color w:val="434343"/>
                <w:sz w:val="18"/>
                <w:szCs w:val="18"/>
                <w:lang w:eastAsia="ja-JP"/>
              </w:rPr>
              <w:t>Supplemental file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2267012" w:rsidR="00F102CC" w:rsidRPr="003D5AF6" w:rsidRDefault="003171B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CBB3D74" w:rsidR="00F102CC" w:rsidRPr="003D5AF6" w:rsidRDefault="003171B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1757B">
      <w:pPr>
        <w:spacing w:before="80"/>
      </w:pPr>
      <w:bookmarkStart w:id="4" w:name="_cm0qssfkw66b" w:colFirst="0" w:colLast="0"/>
      <w:bookmarkEnd w:id="4"/>
      <w:r>
        <w:rPr>
          <w:noProof/>
        </w:rPr>
        <w:pict w14:anchorId="5E7F9325">
          <v:rect id="_x0000_i1025" alt="" style="width:1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05864" w14:textId="77777777" w:rsidR="00B1757B" w:rsidRDefault="00B1757B">
      <w:r>
        <w:separator/>
      </w:r>
    </w:p>
  </w:endnote>
  <w:endnote w:type="continuationSeparator" w:id="0">
    <w:p w14:paraId="2DFBD1AE" w14:textId="77777777" w:rsidR="00B1757B" w:rsidRDefault="00B1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20078FF" w:usb2="00000021"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2BB94" w14:textId="77777777" w:rsidR="00B1757B" w:rsidRDefault="00B1757B">
      <w:r>
        <w:separator/>
      </w:r>
    </w:p>
  </w:footnote>
  <w:footnote w:type="continuationSeparator" w:id="0">
    <w:p w14:paraId="65229A9B" w14:textId="77777777" w:rsidR="00B1757B" w:rsidRDefault="00B17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93611"/>
    <w:rsid w:val="001B3BCC"/>
    <w:rsid w:val="002209A8"/>
    <w:rsid w:val="002B1C9B"/>
    <w:rsid w:val="002D5C1E"/>
    <w:rsid w:val="003171B0"/>
    <w:rsid w:val="003D5AF6"/>
    <w:rsid w:val="00427975"/>
    <w:rsid w:val="004E2C31"/>
    <w:rsid w:val="005B0259"/>
    <w:rsid w:val="006B7AFE"/>
    <w:rsid w:val="007054B6"/>
    <w:rsid w:val="009C7B26"/>
    <w:rsid w:val="00A11E52"/>
    <w:rsid w:val="00B1757B"/>
    <w:rsid w:val="00BD19A4"/>
    <w:rsid w:val="00BD41E9"/>
    <w:rsid w:val="00C84413"/>
    <w:rsid w:val="00F102CC"/>
    <w:rsid w:val="00F91042"/>
    <w:rsid w:val="00F961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character" w:styleId="ad">
    <w:name w:val="Hyperlink"/>
    <w:basedOn w:val="a0"/>
    <w:uiPriority w:val="99"/>
    <w:semiHidden/>
    <w:unhideWhenUsed/>
    <w:rsid w:val="002D5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327">
      <w:bodyDiv w:val="1"/>
      <w:marLeft w:val="0"/>
      <w:marRight w:val="0"/>
      <w:marTop w:val="0"/>
      <w:marBottom w:val="0"/>
      <w:divBdr>
        <w:top w:val="none" w:sz="0" w:space="0" w:color="auto"/>
        <w:left w:val="none" w:sz="0" w:space="0" w:color="auto"/>
        <w:bottom w:val="none" w:sz="0" w:space="0" w:color="auto"/>
        <w:right w:val="none" w:sz="0" w:space="0" w:color="auto"/>
      </w:divBdr>
    </w:div>
    <w:div w:id="957680139">
      <w:bodyDiv w:val="1"/>
      <w:marLeft w:val="0"/>
      <w:marRight w:val="0"/>
      <w:marTop w:val="0"/>
      <w:marBottom w:val="0"/>
      <w:divBdr>
        <w:top w:val="none" w:sz="0" w:space="0" w:color="auto"/>
        <w:left w:val="none" w:sz="0" w:space="0" w:color="auto"/>
        <w:bottom w:val="none" w:sz="0" w:space="0" w:color="auto"/>
        <w:right w:val="none" w:sz="0" w:space="0" w:color="auto"/>
      </w:divBdr>
    </w:div>
    <w:div w:id="1161193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2210/pdb7WZ8/pdb"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3884</Words>
  <Characters>6215</Characters>
  <Application>Microsoft Office Word</Application>
  <DocSecurity>0</DocSecurity>
  <Lines>167</Lines>
  <Paragraphs>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小田賢幸</cp:lastModifiedBy>
  <cp:revision>2</cp:revision>
  <dcterms:created xsi:type="dcterms:W3CDTF">2022-06-15T05:45:00Z</dcterms:created>
  <dcterms:modified xsi:type="dcterms:W3CDTF">2022-06-15T05:45:00Z</dcterms:modified>
</cp:coreProperties>
</file>